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C0A703" w14:textId="77777777" w:rsidR="007B4BE6" w:rsidRPr="00AA3B8C" w:rsidRDefault="007B4BE6" w:rsidP="007B4BE6">
      <w:pPr>
        <w:spacing w:after="120"/>
        <w:jc w:val="center"/>
        <w:rPr>
          <w:rFonts w:ascii="Cambria" w:hAnsi="Cambria" w:cs="Arial"/>
          <w:i/>
          <w:iCs/>
          <w:sz w:val="36"/>
          <w:szCs w:val="32"/>
        </w:rPr>
      </w:pPr>
      <w:r w:rsidRPr="00AA3B8C">
        <w:rPr>
          <w:rFonts w:ascii="Cambria" w:hAnsi="Cambria" w:cs="Arial"/>
          <w:i/>
          <w:iCs/>
          <w:noProof/>
          <w:sz w:val="36"/>
          <w:szCs w:val="32"/>
          <w:lang w:eastAsia="it-IT"/>
        </w:rPr>
        <w:drawing>
          <wp:inline distT="0" distB="0" distL="0" distR="0" wp14:anchorId="5EA29513" wp14:editId="1E3DEF05">
            <wp:extent cx="1151890" cy="158559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51890" cy="1585595"/>
                    </a:xfrm>
                    <a:prstGeom prst="rect">
                      <a:avLst/>
                    </a:prstGeom>
                    <a:noFill/>
                    <a:effectLst/>
                  </pic:spPr>
                </pic:pic>
              </a:graphicData>
            </a:graphic>
          </wp:inline>
        </w:drawing>
      </w:r>
    </w:p>
    <w:p w14:paraId="6ED415D3" w14:textId="77777777" w:rsidR="007B4BE6" w:rsidRPr="00FF57B3" w:rsidRDefault="007B4BE6" w:rsidP="007B4BE6">
      <w:pPr>
        <w:spacing w:after="120"/>
        <w:jc w:val="center"/>
        <w:rPr>
          <w:rFonts w:ascii="Cambria" w:hAnsi="Cambria" w:cs="Arial"/>
          <w:b/>
          <w:i/>
          <w:iCs/>
          <w:sz w:val="28"/>
          <w:szCs w:val="28"/>
        </w:rPr>
      </w:pPr>
      <w:r w:rsidRPr="00FF57B3">
        <w:rPr>
          <w:rFonts w:ascii="Cambria" w:hAnsi="Cambria" w:cs="Arial"/>
          <w:b/>
          <w:i/>
          <w:iCs/>
          <w:sz w:val="28"/>
          <w:szCs w:val="28"/>
        </w:rPr>
        <w:t>Comune di Palagianello</w:t>
      </w:r>
    </w:p>
    <w:p w14:paraId="595623AE" w14:textId="77777777" w:rsidR="007B4BE6" w:rsidRPr="00FF57B3" w:rsidRDefault="007B4BE6" w:rsidP="007B4BE6">
      <w:pPr>
        <w:spacing w:after="120"/>
        <w:jc w:val="center"/>
        <w:rPr>
          <w:rFonts w:ascii="Cambria" w:hAnsi="Cambria" w:cs="Arial"/>
          <w:b/>
          <w:i/>
          <w:iCs/>
          <w:sz w:val="28"/>
          <w:szCs w:val="28"/>
        </w:rPr>
      </w:pPr>
      <w:r w:rsidRPr="00FF57B3">
        <w:rPr>
          <w:rFonts w:ascii="Cambria" w:hAnsi="Cambria" w:cs="Arial"/>
          <w:b/>
          <w:i/>
          <w:iCs/>
          <w:sz w:val="28"/>
          <w:szCs w:val="28"/>
        </w:rPr>
        <w:t>Provincia di Taranto</w:t>
      </w:r>
    </w:p>
    <w:p w14:paraId="58A3B6EE" w14:textId="77777777" w:rsidR="007B4BE6" w:rsidRPr="00FF57B3" w:rsidRDefault="007B4BE6" w:rsidP="007B4BE6">
      <w:pPr>
        <w:spacing w:after="120"/>
        <w:jc w:val="center"/>
        <w:rPr>
          <w:rFonts w:ascii="Cambria" w:hAnsi="Cambria" w:cs="Arial"/>
          <w:i/>
          <w:iCs/>
          <w:sz w:val="20"/>
          <w:szCs w:val="20"/>
        </w:rPr>
      </w:pPr>
      <w:r w:rsidRPr="00FF57B3">
        <w:rPr>
          <w:rFonts w:ascii="Cambria" w:hAnsi="Cambria" w:cs="Arial"/>
          <w:i/>
          <w:iCs/>
          <w:sz w:val="20"/>
          <w:szCs w:val="20"/>
        </w:rPr>
        <w:t>74018 – Via M. D’Azeglio n. 1, Palagianello</w:t>
      </w:r>
    </w:p>
    <w:p w14:paraId="1BADB7CF" w14:textId="77777777" w:rsidR="007B4BE6" w:rsidRPr="00FF57B3" w:rsidRDefault="007B4BE6" w:rsidP="007B4BE6">
      <w:pPr>
        <w:spacing w:after="120"/>
        <w:jc w:val="center"/>
        <w:rPr>
          <w:rFonts w:ascii="Cambria" w:hAnsi="Cambria" w:cs="Arial"/>
          <w:i/>
          <w:iCs/>
          <w:sz w:val="20"/>
          <w:szCs w:val="20"/>
        </w:rPr>
      </w:pPr>
      <w:r w:rsidRPr="00FF57B3">
        <w:rPr>
          <w:rFonts w:ascii="Cambria" w:hAnsi="Cambria" w:cs="Arial"/>
          <w:i/>
          <w:iCs/>
          <w:sz w:val="20"/>
          <w:szCs w:val="20"/>
        </w:rPr>
        <w:t>tel. 099.8434211 – fax 099.8444607</w:t>
      </w:r>
    </w:p>
    <w:p w14:paraId="72713086" w14:textId="77777777" w:rsidR="007B4BE6" w:rsidRPr="00FF57B3" w:rsidRDefault="00DC7459" w:rsidP="007B4BE6">
      <w:pPr>
        <w:spacing w:after="120"/>
        <w:jc w:val="center"/>
        <w:rPr>
          <w:rFonts w:ascii="Cambria" w:hAnsi="Cambria" w:cs="Arial"/>
          <w:i/>
          <w:iCs/>
          <w:sz w:val="28"/>
          <w:szCs w:val="28"/>
        </w:rPr>
      </w:pPr>
      <w:hyperlink r:id="rId8" w:history="1">
        <w:r w:rsidR="007B4BE6" w:rsidRPr="00FF57B3">
          <w:rPr>
            <w:rStyle w:val="Collegamentoipertestuale"/>
            <w:rFonts w:ascii="Cambria" w:hAnsi="Cambria" w:cs="Arial"/>
            <w:i/>
            <w:iCs/>
            <w:sz w:val="20"/>
            <w:szCs w:val="20"/>
          </w:rPr>
          <w:t>comune.palagianello.ta.it@pec.it</w:t>
        </w:r>
      </w:hyperlink>
    </w:p>
    <w:p w14:paraId="7B5F8AF3" w14:textId="77777777" w:rsidR="007B4BE6" w:rsidRPr="00AA3B8C" w:rsidRDefault="007B4BE6" w:rsidP="007B4BE6">
      <w:pPr>
        <w:spacing w:after="120"/>
        <w:jc w:val="center"/>
        <w:rPr>
          <w:rFonts w:ascii="Cambria" w:hAnsi="Cambria" w:cs="Arial"/>
          <w:b/>
          <w:sz w:val="48"/>
        </w:rPr>
      </w:pPr>
    </w:p>
    <w:p w14:paraId="1B62794D" w14:textId="77777777" w:rsidR="007B4BE6" w:rsidRDefault="007B4BE6" w:rsidP="007B4BE6">
      <w:pPr>
        <w:spacing w:after="120"/>
        <w:jc w:val="center"/>
        <w:rPr>
          <w:rFonts w:ascii="Cambria" w:hAnsi="Cambria" w:cs="Arial"/>
          <w:b/>
          <w:sz w:val="48"/>
        </w:rPr>
      </w:pPr>
    </w:p>
    <w:p w14:paraId="2BD43D8A" w14:textId="77777777" w:rsidR="007B4BE6" w:rsidRDefault="007B4BE6" w:rsidP="007B4BE6">
      <w:pPr>
        <w:spacing w:after="120"/>
        <w:jc w:val="center"/>
        <w:rPr>
          <w:rFonts w:ascii="Cambria" w:hAnsi="Cambria" w:cs="Arial"/>
          <w:b/>
          <w:sz w:val="48"/>
        </w:rPr>
      </w:pPr>
    </w:p>
    <w:p w14:paraId="0849A450" w14:textId="77777777" w:rsidR="007B4BE6" w:rsidRDefault="007B4BE6" w:rsidP="007B4BE6">
      <w:pPr>
        <w:spacing w:after="120"/>
        <w:jc w:val="center"/>
        <w:rPr>
          <w:rFonts w:ascii="Cambria" w:hAnsi="Cambria" w:cs="Arial"/>
          <w:b/>
          <w:sz w:val="48"/>
        </w:rPr>
      </w:pPr>
    </w:p>
    <w:p w14:paraId="0C3147FD" w14:textId="59D6873A" w:rsidR="007B4BE6" w:rsidRPr="00AA3B8C" w:rsidRDefault="007B4BE6" w:rsidP="007B4BE6">
      <w:pPr>
        <w:spacing w:after="120"/>
        <w:jc w:val="center"/>
        <w:rPr>
          <w:rFonts w:ascii="Cambria" w:hAnsi="Cambria" w:cs="Arial"/>
          <w:b/>
          <w:sz w:val="48"/>
        </w:rPr>
      </w:pPr>
      <w:r w:rsidRPr="00AA3B8C">
        <w:rPr>
          <w:rFonts w:ascii="Cambria" w:hAnsi="Cambria" w:cs="Arial"/>
          <w:b/>
          <w:sz w:val="48"/>
        </w:rPr>
        <w:t xml:space="preserve">Piano Triennale per la Prevenzione della Corruzione e per la trasparenza </w:t>
      </w:r>
      <w:r w:rsidR="004A4915">
        <w:rPr>
          <w:rFonts w:ascii="Cambria" w:hAnsi="Cambria" w:cs="Arial"/>
          <w:b/>
          <w:sz w:val="48"/>
        </w:rPr>
        <w:t>2021</w:t>
      </w:r>
      <w:r>
        <w:rPr>
          <w:rFonts w:ascii="Cambria" w:hAnsi="Cambria" w:cs="Arial"/>
          <w:b/>
          <w:sz w:val="48"/>
        </w:rPr>
        <w:t>-</w:t>
      </w:r>
      <w:r w:rsidR="004A4915">
        <w:rPr>
          <w:rFonts w:ascii="Cambria" w:hAnsi="Cambria" w:cs="Arial"/>
          <w:b/>
          <w:sz w:val="48"/>
        </w:rPr>
        <w:t>2023</w:t>
      </w:r>
    </w:p>
    <w:p w14:paraId="59A36DDB" w14:textId="77777777" w:rsidR="007B4BE6" w:rsidRPr="00AA3B8C" w:rsidRDefault="007B4BE6" w:rsidP="007B4BE6">
      <w:pPr>
        <w:spacing w:before="240" w:after="120"/>
        <w:rPr>
          <w:rFonts w:ascii="Cambria" w:hAnsi="Cambria" w:cs="Arial"/>
          <w:i/>
          <w:sz w:val="24"/>
          <w:szCs w:val="24"/>
        </w:rPr>
      </w:pPr>
    </w:p>
    <w:p w14:paraId="6DBA4632" w14:textId="77777777" w:rsidR="007B4BE6" w:rsidRDefault="007B4BE6" w:rsidP="007B4BE6">
      <w:pPr>
        <w:spacing w:after="120" w:line="276" w:lineRule="auto"/>
        <w:ind w:left="720"/>
        <w:rPr>
          <w:rFonts w:ascii="Cambria" w:hAnsi="Cambria" w:cs="Arial"/>
          <w:i/>
          <w:sz w:val="24"/>
          <w:szCs w:val="24"/>
        </w:rPr>
      </w:pPr>
    </w:p>
    <w:p w14:paraId="1E23CBA0" w14:textId="77777777" w:rsidR="007B4BE6" w:rsidRDefault="007B4BE6" w:rsidP="007B4BE6">
      <w:pPr>
        <w:spacing w:after="120" w:line="276" w:lineRule="auto"/>
        <w:ind w:left="720"/>
        <w:rPr>
          <w:rFonts w:ascii="Cambria" w:hAnsi="Cambria" w:cs="Arial"/>
          <w:i/>
          <w:sz w:val="24"/>
          <w:szCs w:val="24"/>
        </w:rPr>
      </w:pPr>
    </w:p>
    <w:p w14:paraId="5E477C7C" w14:textId="77777777" w:rsidR="007B4BE6" w:rsidRDefault="007B4BE6" w:rsidP="007B4BE6">
      <w:pPr>
        <w:spacing w:after="120" w:line="276" w:lineRule="auto"/>
        <w:ind w:left="720"/>
        <w:rPr>
          <w:rFonts w:ascii="Cambria" w:hAnsi="Cambria" w:cs="Arial"/>
          <w:i/>
          <w:sz w:val="24"/>
          <w:szCs w:val="24"/>
        </w:rPr>
      </w:pPr>
    </w:p>
    <w:p w14:paraId="777F8632" w14:textId="77777777" w:rsidR="007B4BE6" w:rsidRDefault="007B4BE6" w:rsidP="007B4BE6">
      <w:pPr>
        <w:spacing w:after="120" w:line="276" w:lineRule="auto"/>
        <w:ind w:left="720"/>
        <w:rPr>
          <w:rFonts w:ascii="Cambria" w:hAnsi="Cambria" w:cs="Arial"/>
          <w:i/>
          <w:sz w:val="24"/>
          <w:szCs w:val="24"/>
        </w:rPr>
      </w:pPr>
    </w:p>
    <w:p w14:paraId="724C349B" w14:textId="77777777" w:rsidR="007B4BE6" w:rsidRDefault="007B4BE6" w:rsidP="007B4BE6">
      <w:pPr>
        <w:spacing w:after="120" w:line="276" w:lineRule="auto"/>
        <w:ind w:left="720"/>
        <w:rPr>
          <w:rFonts w:ascii="Cambria" w:hAnsi="Cambria" w:cs="Arial"/>
          <w:i/>
          <w:sz w:val="24"/>
          <w:szCs w:val="24"/>
        </w:rPr>
      </w:pPr>
    </w:p>
    <w:p w14:paraId="708B15AB" w14:textId="77777777" w:rsidR="007B4BE6" w:rsidRDefault="007B4BE6" w:rsidP="007B4BE6">
      <w:pPr>
        <w:spacing w:after="120" w:line="276" w:lineRule="auto"/>
        <w:ind w:left="720"/>
        <w:rPr>
          <w:rFonts w:ascii="Cambria" w:hAnsi="Cambria" w:cs="Arial"/>
          <w:i/>
          <w:sz w:val="24"/>
          <w:szCs w:val="24"/>
        </w:rPr>
      </w:pPr>
    </w:p>
    <w:p w14:paraId="22CB2899" w14:textId="77777777" w:rsidR="007B4BE6" w:rsidRDefault="007B4BE6" w:rsidP="007B4BE6">
      <w:pPr>
        <w:spacing w:after="120" w:line="276" w:lineRule="auto"/>
        <w:ind w:left="720"/>
        <w:rPr>
          <w:rFonts w:ascii="Cambria" w:hAnsi="Cambria" w:cs="Arial"/>
          <w:i/>
          <w:sz w:val="24"/>
          <w:szCs w:val="24"/>
        </w:rPr>
      </w:pPr>
    </w:p>
    <w:p w14:paraId="66E14993" w14:textId="77777777" w:rsidR="007B4BE6" w:rsidRDefault="007B4BE6" w:rsidP="007B4BE6">
      <w:pPr>
        <w:spacing w:after="120" w:line="276" w:lineRule="auto"/>
        <w:ind w:left="720"/>
        <w:rPr>
          <w:rFonts w:ascii="Cambria" w:hAnsi="Cambria" w:cs="Arial"/>
          <w:i/>
          <w:sz w:val="24"/>
          <w:szCs w:val="24"/>
        </w:rPr>
      </w:pPr>
    </w:p>
    <w:p w14:paraId="6BD07DFE" w14:textId="77777777" w:rsidR="007B4BE6" w:rsidRDefault="007B4BE6" w:rsidP="007B4BE6">
      <w:pPr>
        <w:spacing w:after="120" w:line="276" w:lineRule="auto"/>
        <w:ind w:left="720"/>
        <w:rPr>
          <w:rFonts w:ascii="Cambria" w:hAnsi="Cambria" w:cs="Arial"/>
          <w:i/>
          <w:sz w:val="24"/>
          <w:szCs w:val="24"/>
        </w:rPr>
      </w:pPr>
    </w:p>
    <w:p w14:paraId="387E6133" w14:textId="4AC119DA" w:rsidR="007B4BE6" w:rsidRDefault="007B4BE6" w:rsidP="007B4BE6">
      <w:pPr>
        <w:spacing w:after="120" w:line="276" w:lineRule="auto"/>
        <w:ind w:left="720"/>
        <w:jc w:val="center"/>
        <w:rPr>
          <w:rFonts w:ascii="Cambria" w:hAnsi="Cambria" w:cs="Arial"/>
          <w:i/>
          <w:sz w:val="24"/>
          <w:szCs w:val="24"/>
        </w:rPr>
      </w:pPr>
      <w:r>
        <w:rPr>
          <w:rFonts w:ascii="Cambria" w:hAnsi="Cambria" w:cs="Arial"/>
          <w:i/>
          <w:sz w:val="24"/>
          <w:szCs w:val="24"/>
        </w:rPr>
        <w:t>Approvato con Deliberazione di Giunta comunale n.</w:t>
      </w:r>
      <w:r w:rsidR="00DC7459">
        <w:rPr>
          <w:rFonts w:ascii="Cambria" w:hAnsi="Cambria" w:cs="Arial"/>
          <w:i/>
          <w:sz w:val="24"/>
          <w:szCs w:val="24"/>
        </w:rPr>
        <w:t xml:space="preserve"> 36 </w:t>
      </w:r>
      <w:r>
        <w:rPr>
          <w:rFonts w:ascii="Cambria" w:hAnsi="Cambria" w:cs="Arial"/>
          <w:i/>
          <w:sz w:val="24"/>
          <w:szCs w:val="24"/>
        </w:rPr>
        <w:t xml:space="preserve"> del</w:t>
      </w:r>
      <w:r w:rsidR="00DC7459">
        <w:rPr>
          <w:rFonts w:ascii="Cambria" w:hAnsi="Cambria" w:cs="Arial"/>
          <w:i/>
          <w:sz w:val="24"/>
          <w:szCs w:val="24"/>
        </w:rPr>
        <w:t xml:space="preserve"> 30/3/2021</w:t>
      </w:r>
      <w:bookmarkStart w:id="0" w:name="_GoBack"/>
      <w:bookmarkEnd w:id="0"/>
    </w:p>
    <w:p w14:paraId="6363B8F8" w14:textId="77777777" w:rsidR="007B4BE6" w:rsidRDefault="007B4BE6" w:rsidP="007B4BE6">
      <w:pPr>
        <w:spacing w:after="120" w:line="276" w:lineRule="auto"/>
        <w:ind w:left="720"/>
        <w:rPr>
          <w:rFonts w:ascii="Cambria" w:hAnsi="Cambria" w:cs="Arial"/>
          <w:i/>
          <w:sz w:val="24"/>
          <w:szCs w:val="24"/>
        </w:rPr>
      </w:pPr>
    </w:p>
    <w:p w14:paraId="03BBDAF6" w14:textId="77777777" w:rsidR="007B4BE6" w:rsidRDefault="007B4BE6" w:rsidP="007B4BE6">
      <w:pPr>
        <w:spacing w:after="120" w:line="276" w:lineRule="auto"/>
        <w:ind w:left="720"/>
        <w:rPr>
          <w:rFonts w:ascii="Cambria" w:hAnsi="Cambria" w:cs="Arial"/>
          <w:i/>
          <w:sz w:val="24"/>
          <w:szCs w:val="24"/>
        </w:rPr>
      </w:pPr>
    </w:p>
    <w:p w14:paraId="58CBD32D" w14:textId="77777777" w:rsidR="007B4BE6" w:rsidRDefault="007B4BE6" w:rsidP="007B4BE6">
      <w:pPr>
        <w:spacing w:after="120" w:line="276" w:lineRule="auto"/>
        <w:ind w:left="720"/>
        <w:rPr>
          <w:rFonts w:ascii="Cambria" w:hAnsi="Cambria" w:cs="Arial"/>
          <w:i/>
          <w:sz w:val="24"/>
          <w:szCs w:val="24"/>
        </w:rPr>
      </w:pPr>
    </w:p>
    <w:p w14:paraId="1E714DF3" w14:textId="77777777" w:rsidR="007B4BE6" w:rsidRDefault="007B4BE6" w:rsidP="007B4BE6">
      <w:pPr>
        <w:spacing w:after="120" w:line="276" w:lineRule="auto"/>
        <w:rPr>
          <w:rFonts w:ascii="Cambria" w:hAnsi="Cambria" w:cs="Arial"/>
          <w:i/>
          <w:sz w:val="24"/>
          <w:szCs w:val="24"/>
        </w:rPr>
      </w:pPr>
    </w:p>
    <w:p w14:paraId="7BC82CA1" w14:textId="77777777" w:rsidR="007B4BE6" w:rsidRPr="00AA3B8C" w:rsidRDefault="007B4BE6" w:rsidP="007B4BE6">
      <w:pPr>
        <w:spacing w:after="120" w:line="276" w:lineRule="auto"/>
        <w:ind w:left="720"/>
        <w:rPr>
          <w:rFonts w:ascii="Cambria" w:hAnsi="Cambria" w:cs="Arial"/>
          <w:i/>
          <w:sz w:val="24"/>
          <w:szCs w:val="24"/>
        </w:rPr>
      </w:pPr>
    </w:p>
    <w:p w14:paraId="49651606" w14:textId="77777777" w:rsidR="007B4BE6" w:rsidRPr="00AA3B8C" w:rsidRDefault="007B4BE6" w:rsidP="007B4BE6">
      <w:pPr>
        <w:pBdr>
          <w:top w:val="single" w:sz="4" w:space="1" w:color="auto"/>
          <w:left w:val="single" w:sz="4" w:space="4" w:color="auto"/>
          <w:bottom w:val="single" w:sz="4" w:space="1" w:color="auto"/>
          <w:right w:val="single" w:sz="4" w:space="4" w:color="auto"/>
        </w:pBdr>
        <w:shd w:val="clear" w:color="auto" w:fill="D6E3BC"/>
        <w:spacing w:before="120" w:after="120"/>
        <w:jc w:val="center"/>
        <w:rPr>
          <w:rFonts w:ascii="Cambria" w:hAnsi="Cambria" w:cs="Arial"/>
          <w:b/>
          <w:u w:val="single"/>
        </w:rPr>
      </w:pPr>
      <w:r w:rsidRPr="00AA3B8C">
        <w:rPr>
          <w:rFonts w:ascii="Cambria" w:hAnsi="Cambria" w:cs="Arial"/>
          <w:b/>
          <w:u w:val="single"/>
        </w:rPr>
        <w:t xml:space="preserve">Avvertenza metodologica del </w:t>
      </w:r>
      <w:r w:rsidRPr="00AA3B8C">
        <w:rPr>
          <w:rFonts w:ascii="Cambria" w:hAnsi="Cambria"/>
          <w:b/>
          <w:i/>
          <w:sz w:val="24"/>
          <w:u w:val="single"/>
        </w:rPr>
        <w:t>Responsabile della prevenzione della corruzione e della Trasparenza</w:t>
      </w:r>
    </w:p>
    <w:p w14:paraId="460AAFA2" w14:textId="77777777" w:rsidR="007B4BE6" w:rsidRPr="00AA3B8C" w:rsidRDefault="007B4BE6" w:rsidP="007B4BE6">
      <w:pPr>
        <w:pBdr>
          <w:top w:val="single" w:sz="4" w:space="1" w:color="auto"/>
          <w:left w:val="single" w:sz="4" w:space="4" w:color="auto"/>
          <w:bottom w:val="single" w:sz="4" w:space="1" w:color="auto"/>
          <w:right w:val="single" w:sz="4" w:space="4" w:color="auto"/>
        </w:pBdr>
        <w:shd w:val="clear" w:color="auto" w:fill="D6E3BC"/>
        <w:spacing w:before="120" w:after="120"/>
        <w:rPr>
          <w:rFonts w:ascii="Cambria" w:hAnsi="Cambria" w:cs="Arial"/>
        </w:rPr>
      </w:pPr>
      <w:r w:rsidRPr="00AA3B8C">
        <w:rPr>
          <w:rFonts w:ascii="Cambria" w:hAnsi="Cambria" w:cs="Arial"/>
        </w:rPr>
        <w:t>Il presente piano e le relative tabelle di valutazione del rischio sono stati elaborati prendendo come riferimento il “Piano Nazionale Anticorruzione” e gli altri documenti dell’ANAC, particolare attenzione è stata posta alla metodologia, fatte le debite proporzioni, utilizzata dall’ANAC nella predisposizione del proprio piano triennale.</w:t>
      </w:r>
    </w:p>
    <w:p w14:paraId="2300B052" w14:textId="77777777" w:rsidR="007B4BE6" w:rsidRPr="00AA3B8C" w:rsidRDefault="007B4BE6" w:rsidP="007B4BE6">
      <w:pPr>
        <w:pBdr>
          <w:top w:val="single" w:sz="4" w:space="1" w:color="auto"/>
          <w:left w:val="single" w:sz="4" w:space="4" w:color="auto"/>
          <w:bottom w:val="single" w:sz="4" w:space="1" w:color="auto"/>
          <w:right w:val="single" w:sz="4" w:space="4" w:color="auto"/>
        </w:pBdr>
        <w:shd w:val="clear" w:color="auto" w:fill="D6E3BC"/>
        <w:spacing w:before="120" w:after="120"/>
        <w:rPr>
          <w:rFonts w:ascii="Cambria" w:hAnsi="Cambria" w:cs="Arial"/>
          <w:b/>
        </w:rPr>
      </w:pPr>
      <w:r w:rsidRPr="00AA3B8C">
        <w:rPr>
          <w:rFonts w:ascii="Cambria" w:hAnsi="Cambria" w:cs="Arial"/>
          <w:b/>
        </w:rPr>
        <w:t>Il “</w:t>
      </w:r>
      <w:r w:rsidRPr="00AA3B8C">
        <w:rPr>
          <w:rFonts w:ascii="Cambria" w:hAnsi="Cambria" w:cs="Arial"/>
          <w:b/>
          <w:i/>
        </w:rPr>
        <w:t>Responsabile Comunale della Prevenzione della Corruzione e della Trasparenza</w:t>
      </w:r>
      <w:r w:rsidRPr="00AA3B8C">
        <w:rPr>
          <w:rFonts w:ascii="Cambria" w:hAnsi="Cambria" w:cs="Arial"/>
          <w:b/>
        </w:rPr>
        <w:t xml:space="preserve">” consiglia, come </w:t>
      </w:r>
      <w:r w:rsidRPr="00AA3B8C">
        <w:rPr>
          <w:rFonts w:ascii="Cambria" w:hAnsi="Cambria" w:cs="Arial"/>
          <w:b/>
          <w:i/>
          <w:u w:val="single"/>
        </w:rPr>
        <w:t>scelta ecologica</w:t>
      </w:r>
      <w:r w:rsidRPr="00AA3B8C">
        <w:rPr>
          <w:rFonts w:ascii="Cambria" w:hAnsi="Cambria" w:cs="Arial"/>
          <w:b/>
        </w:rPr>
        <w:t xml:space="preserve"> e di contenimento della spesa di </w:t>
      </w:r>
      <w:r w:rsidRPr="00AA3B8C">
        <w:rPr>
          <w:rFonts w:ascii="Cambria" w:hAnsi="Cambria" w:cs="Arial"/>
          <w:b/>
          <w:i/>
          <w:u w:val="single"/>
        </w:rPr>
        <w:t>non stamparlo</w:t>
      </w:r>
      <w:r w:rsidRPr="00AA3B8C">
        <w:rPr>
          <w:rFonts w:ascii="Cambria" w:hAnsi="Cambria" w:cs="Arial"/>
          <w:b/>
        </w:rPr>
        <w:t>, ma di usare solo la versione elettronica “linkabile”, dal sito internet comunale.</w:t>
      </w:r>
    </w:p>
    <w:p w14:paraId="6C7904CA" w14:textId="77777777" w:rsidR="007B4BE6" w:rsidRPr="00AA3B8C" w:rsidRDefault="007B4BE6" w:rsidP="007B4BE6">
      <w:pPr>
        <w:pBdr>
          <w:top w:val="single" w:sz="4" w:space="1" w:color="auto"/>
          <w:left w:val="single" w:sz="4" w:space="4" w:color="auto"/>
          <w:bottom w:val="single" w:sz="4" w:space="1" w:color="auto"/>
          <w:right w:val="single" w:sz="4" w:space="4" w:color="auto"/>
        </w:pBdr>
        <w:shd w:val="clear" w:color="auto" w:fill="D6E3BC"/>
        <w:spacing w:before="120" w:after="120"/>
        <w:jc w:val="center"/>
        <w:rPr>
          <w:rFonts w:ascii="Cambria" w:hAnsi="Cambria" w:cs="Arial"/>
          <w:i/>
          <w:color w:val="FF0000"/>
          <w:sz w:val="20"/>
        </w:rPr>
      </w:pPr>
      <w:r w:rsidRPr="00AA3B8C">
        <w:rPr>
          <w:rFonts w:ascii="Cambria" w:hAnsi="Cambria" w:cs="Arial"/>
          <w:i/>
          <w:color w:val="FF0000"/>
          <w:sz w:val="20"/>
        </w:rPr>
        <w:t xml:space="preserve">A chi riscontra omissioni, imprecisioni o errori è richiesto di segnalarlo all’indirizzo PEC istituzionale, indirizzando apposita nota al </w:t>
      </w:r>
      <w:r w:rsidRPr="00C868AF">
        <w:rPr>
          <w:rFonts w:ascii="Cambria" w:hAnsi="Cambria" w:cs="Arial"/>
          <w:i/>
          <w:color w:val="FF0000"/>
          <w:sz w:val="20"/>
        </w:rPr>
        <w:t>Segretario Comunale.</w:t>
      </w:r>
    </w:p>
    <w:p w14:paraId="79B9B2C3" w14:textId="77777777" w:rsidR="007B4BE6" w:rsidRPr="00AA3B8C" w:rsidRDefault="007B4BE6" w:rsidP="007B4BE6">
      <w:pPr>
        <w:spacing w:after="120"/>
        <w:jc w:val="center"/>
        <w:rPr>
          <w:rFonts w:ascii="Cambria" w:hAnsi="Cambria" w:cs="Arial"/>
        </w:rPr>
      </w:pPr>
    </w:p>
    <w:p w14:paraId="640BECEE" w14:textId="77777777" w:rsidR="007B4BE6" w:rsidRPr="00AA3B8C" w:rsidRDefault="007B4BE6" w:rsidP="007B4BE6">
      <w:pPr>
        <w:spacing w:after="120"/>
        <w:jc w:val="center"/>
        <w:rPr>
          <w:rFonts w:ascii="Cambria" w:hAnsi="Cambria" w:cs="Arial"/>
          <w:b/>
          <w:sz w:val="28"/>
        </w:rPr>
      </w:pPr>
      <w:r w:rsidRPr="00AA3B8C">
        <w:rPr>
          <w:rFonts w:ascii="Cambria" w:hAnsi="Cambria" w:cs="Arial"/>
        </w:rPr>
        <w:br w:type="column"/>
      </w:r>
      <w:r w:rsidRPr="00AA3B8C">
        <w:rPr>
          <w:rFonts w:ascii="Cambria" w:hAnsi="Cambria" w:cs="Arial"/>
          <w:b/>
          <w:sz w:val="28"/>
        </w:rPr>
        <w:lastRenderedPageBreak/>
        <w:t>Indice</w:t>
      </w:r>
    </w:p>
    <w:p w14:paraId="388D5DAC" w14:textId="77777777" w:rsidR="007B4BE6" w:rsidRPr="00AA3B8C" w:rsidRDefault="007B4BE6" w:rsidP="007B4BE6">
      <w:pPr>
        <w:pStyle w:val="Sommario1"/>
        <w:rPr>
          <w:rFonts w:ascii="Cambria" w:eastAsia="Times New Roman" w:hAnsi="Cambria"/>
          <w:noProof/>
          <w:lang w:eastAsia="it-IT"/>
        </w:rPr>
      </w:pPr>
      <w:r w:rsidRPr="00AA3B8C">
        <w:rPr>
          <w:rFonts w:ascii="Cambria" w:hAnsi="Cambria" w:cs="Arial"/>
        </w:rPr>
        <w:fldChar w:fldCharType="begin"/>
      </w:r>
      <w:r w:rsidRPr="00AA3B8C">
        <w:rPr>
          <w:rFonts w:ascii="Cambria" w:hAnsi="Cambria" w:cs="Arial"/>
        </w:rPr>
        <w:instrText xml:space="preserve"> TOC \h \z \u \t "Titolo 3;1" </w:instrText>
      </w:r>
      <w:r w:rsidRPr="00AA3B8C">
        <w:rPr>
          <w:rFonts w:ascii="Cambria" w:hAnsi="Cambria" w:cs="Arial"/>
        </w:rPr>
        <w:fldChar w:fldCharType="separate"/>
      </w:r>
      <w:hyperlink w:anchor="_Toc496962580" w:history="1">
        <w:r w:rsidRPr="00AA3B8C">
          <w:rPr>
            <w:rStyle w:val="Collegamentoipertestuale"/>
            <w:rFonts w:ascii="Cambria" w:hAnsi="Cambria" w:cs="Arial"/>
            <w:b/>
            <w:noProof/>
            <w:color w:val="FF0000"/>
          </w:rPr>
          <w:t>Premessa</w:t>
        </w:r>
        <w:r w:rsidRPr="00AA3B8C">
          <w:rPr>
            <w:rFonts w:ascii="Cambria" w:hAnsi="Cambria"/>
            <w:noProof/>
            <w:webHidden/>
          </w:rPr>
          <w:tab/>
        </w:r>
        <w:r w:rsidRPr="00AA3B8C">
          <w:rPr>
            <w:rFonts w:ascii="Cambria" w:hAnsi="Cambria"/>
            <w:noProof/>
            <w:webHidden/>
          </w:rPr>
          <w:fldChar w:fldCharType="begin"/>
        </w:r>
        <w:r w:rsidRPr="00AA3B8C">
          <w:rPr>
            <w:rFonts w:ascii="Cambria" w:hAnsi="Cambria"/>
            <w:noProof/>
            <w:webHidden/>
          </w:rPr>
          <w:instrText xml:space="preserve"> PAGEREF _Toc496962580 \h </w:instrText>
        </w:r>
        <w:r w:rsidRPr="00AA3B8C">
          <w:rPr>
            <w:rFonts w:ascii="Cambria" w:hAnsi="Cambria"/>
            <w:noProof/>
            <w:webHidden/>
          </w:rPr>
        </w:r>
        <w:r w:rsidRPr="00AA3B8C">
          <w:rPr>
            <w:rFonts w:ascii="Cambria" w:hAnsi="Cambria"/>
            <w:noProof/>
            <w:webHidden/>
          </w:rPr>
          <w:fldChar w:fldCharType="separate"/>
        </w:r>
        <w:r w:rsidR="0045179A">
          <w:rPr>
            <w:rFonts w:ascii="Cambria" w:hAnsi="Cambria"/>
            <w:noProof/>
            <w:webHidden/>
          </w:rPr>
          <w:t>5</w:t>
        </w:r>
        <w:r w:rsidRPr="00AA3B8C">
          <w:rPr>
            <w:rFonts w:ascii="Cambria" w:hAnsi="Cambria"/>
            <w:noProof/>
            <w:webHidden/>
          </w:rPr>
          <w:fldChar w:fldCharType="end"/>
        </w:r>
      </w:hyperlink>
    </w:p>
    <w:p w14:paraId="224F68F3" w14:textId="77777777" w:rsidR="007B4BE6" w:rsidRPr="00AA3B8C" w:rsidRDefault="00DC7459" w:rsidP="007B4BE6">
      <w:pPr>
        <w:pStyle w:val="Sommario1"/>
        <w:tabs>
          <w:tab w:val="left" w:pos="440"/>
        </w:tabs>
        <w:rPr>
          <w:rFonts w:ascii="Cambria" w:eastAsia="Times New Roman" w:hAnsi="Cambria"/>
          <w:noProof/>
          <w:lang w:eastAsia="it-IT"/>
        </w:rPr>
      </w:pPr>
      <w:hyperlink w:anchor="_Toc496962581" w:history="1">
        <w:r w:rsidR="007B4BE6" w:rsidRPr="00AA3B8C">
          <w:rPr>
            <w:rStyle w:val="Collegamentoipertestuale"/>
            <w:rFonts w:ascii="Cambria" w:hAnsi="Cambria"/>
            <w:noProof/>
          </w:rPr>
          <w:t>1.</w:t>
        </w:r>
        <w:r w:rsidR="007B4BE6" w:rsidRPr="00AA3B8C">
          <w:rPr>
            <w:rFonts w:ascii="Cambria" w:eastAsia="Times New Roman" w:hAnsi="Cambria"/>
            <w:noProof/>
            <w:lang w:eastAsia="it-IT"/>
          </w:rPr>
          <w:tab/>
        </w:r>
        <w:r w:rsidR="007B4BE6" w:rsidRPr="00AA3B8C">
          <w:rPr>
            <w:rStyle w:val="Collegamentoipertestuale"/>
            <w:rFonts w:ascii="Cambria" w:hAnsi="Cambria"/>
            <w:noProof/>
          </w:rPr>
          <w:t>Cosa si intende per corruzione</w:t>
        </w:r>
        <w:r w:rsidR="007B4BE6" w:rsidRPr="00AA3B8C">
          <w:rPr>
            <w:rFonts w:ascii="Cambria" w:hAnsi="Cambria"/>
            <w:noProof/>
            <w:webHidden/>
          </w:rPr>
          <w:tab/>
        </w:r>
        <w:r w:rsidR="007B4BE6" w:rsidRPr="00AA3B8C">
          <w:rPr>
            <w:rFonts w:ascii="Cambria" w:hAnsi="Cambria"/>
            <w:noProof/>
            <w:webHidden/>
          </w:rPr>
          <w:fldChar w:fldCharType="begin"/>
        </w:r>
        <w:r w:rsidR="007B4BE6" w:rsidRPr="00AA3B8C">
          <w:rPr>
            <w:rFonts w:ascii="Cambria" w:hAnsi="Cambria"/>
            <w:noProof/>
            <w:webHidden/>
          </w:rPr>
          <w:instrText xml:space="preserve"> PAGEREF _Toc496962581 \h </w:instrText>
        </w:r>
        <w:r w:rsidR="007B4BE6" w:rsidRPr="00AA3B8C">
          <w:rPr>
            <w:rFonts w:ascii="Cambria" w:hAnsi="Cambria"/>
            <w:noProof/>
            <w:webHidden/>
          </w:rPr>
        </w:r>
        <w:r w:rsidR="007B4BE6" w:rsidRPr="00AA3B8C">
          <w:rPr>
            <w:rFonts w:ascii="Cambria" w:hAnsi="Cambria"/>
            <w:noProof/>
            <w:webHidden/>
          </w:rPr>
          <w:fldChar w:fldCharType="separate"/>
        </w:r>
        <w:r w:rsidR="0045179A">
          <w:rPr>
            <w:rFonts w:ascii="Cambria" w:hAnsi="Cambria"/>
            <w:noProof/>
            <w:webHidden/>
          </w:rPr>
          <w:t>5</w:t>
        </w:r>
        <w:r w:rsidR="007B4BE6" w:rsidRPr="00AA3B8C">
          <w:rPr>
            <w:rFonts w:ascii="Cambria" w:hAnsi="Cambria"/>
            <w:noProof/>
            <w:webHidden/>
          </w:rPr>
          <w:fldChar w:fldCharType="end"/>
        </w:r>
      </w:hyperlink>
    </w:p>
    <w:p w14:paraId="5B7A0778" w14:textId="77777777" w:rsidR="007B4BE6" w:rsidRPr="00AA3B8C" w:rsidRDefault="00DC7459" w:rsidP="007B4BE6">
      <w:pPr>
        <w:pStyle w:val="Sommario1"/>
        <w:tabs>
          <w:tab w:val="left" w:pos="440"/>
        </w:tabs>
        <w:rPr>
          <w:rFonts w:ascii="Cambria" w:eastAsia="Times New Roman" w:hAnsi="Cambria"/>
          <w:noProof/>
          <w:lang w:eastAsia="it-IT"/>
        </w:rPr>
      </w:pPr>
      <w:hyperlink w:anchor="_Toc496962582" w:history="1">
        <w:r w:rsidR="007B4BE6" w:rsidRPr="00AA3B8C">
          <w:rPr>
            <w:rStyle w:val="Collegamentoipertestuale"/>
            <w:rFonts w:ascii="Cambria" w:hAnsi="Cambria"/>
            <w:noProof/>
          </w:rPr>
          <w:t>2.</w:t>
        </w:r>
        <w:r w:rsidR="007B4BE6" w:rsidRPr="00AA3B8C">
          <w:rPr>
            <w:rFonts w:ascii="Cambria" w:eastAsia="Times New Roman" w:hAnsi="Cambria"/>
            <w:noProof/>
            <w:lang w:eastAsia="it-IT"/>
          </w:rPr>
          <w:tab/>
        </w:r>
        <w:r w:rsidR="007B4BE6" w:rsidRPr="00AA3B8C">
          <w:rPr>
            <w:rStyle w:val="Collegamentoipertestuale"/>
            <w:rFonts w:ascii="Cambria" w:hAnsi="Cambria"/>
            <w:noProof/>
          </w:rPr>
          <w:t>I soggetti amministrativi contro la corruzione (diversi dall’autorità giudiziaria)</w:t>
        </w:r>
        <w:r w:rsidR="007B4BE6" w:rsidRPr="00AA3B8C">
          <w:rPr>
            <w:rFonts w:ascii="Cambria" w:hAnsi="Cambria"/>
            <w:noProof/>
            <w:webHidden/>
          </w:rPr>
          <w:tab/>
        </w:r>
        <w:r w:rsidR="007B4BE6" w:rsidRPr="00AA3B8C">
          <w:rPr>
            <w:rFonts w:ascii="Cambria" w:hAnsi="Cambria"/>
            <w:noProof/>
            <w:webHidden/>
          </w:rPr>
          <w:fldChar w:fldCharType="begin"/>
        </w:r>
        <w:r w:rsidR="007B4BE6" w:rsidRPr="00AA3B8C">
          <w:rPr>
            <w:rFonts w:ascii="Cambria" w:hAnsi="Cambria"/>
            <w:noProof/>
            <w:webHidden/>
          </w:rPr>
          <w:instrText xml:space="preserve"> PAGEREF _Toc496962582 \h </w:instrText>
        </w:r>
        <w:r w:rsidR="007B4BE6" w:rsidRPr="00AA3B8C">
          <w:rPr>
            <w:rFonts w:ascii="Cambria" w:hAnsi="Cambria"/>
            <w:noProof/>
            <w:webHidden/>
          </w:rPr>
        </w:r>
        <w:r w:rsidR="007B4BE6" w:rsidRPr="00AA3B8C">
          <w:rPr>
            <w:rFonts w:ascii="Cambria" w:hAnsi="Cambria"/>
            <w:noProof/>
            <w:webHidden/>
          </w:rPr>
          <w:fldChar w:fldCharType="separate"/>
        </w:r>
        <w:r w:rsidR="0045179A">
          <w:rPr>
            <w:rFonts w:ascii="Cambria" w:hAnsi="Cambria"/>
            <w:noProof/>
            <w:webHidden/>
          </w:rPr>
          <w:t>6</w:t>
        </w:r>
        <w:r w:rsidR="007B4BE6" w:rsidRPr="00AA3B8C">
          <w:rPr>
            <w:rFonts w:ascii="Cambria" w:hAnsi="Cambria"/>
            <w:noProof/>
            <w:webHidden/>
          </w:rPr>
          <w:fldChar w:fldCharType="end"/>
        </w:r>
      </w:hyperlink>
    </w:p>
    <w:p w14:paraId="737D7496" w14:textId="77777777" w:rsidR="007B4BE6" w:rsidRPr="00AA3B8C" w:rsidRDefault="00DC7459" w:rsidP="007B4BE6">
      <w:pPr>
        <w:pStyle w:val="Sommario1"/>
        <w:tabs>
          <w:tab w:val="left" w:pos="440"/>
        </w:tabs>
        <w:rPr>
          <w:rFonts w:ascii="Cambria" w:eastAsia="Times New Roman" w:hAnsi="Cambria"/>
          <w:noProof/>
          <w:lang w:eastAsia="it-IT"/>
        </w:rPr>
      </w:pPr>
      <w:hyperlink w:anchor="_Toc496962583" w:history="1">
        <w:r w:rsidR="007B4BE6" w:rsidRPr="00AA3B8C">
          <w:rPr>
            <w:rStyle w:val="Collegamentoipertestuale"/>
            <w:rFonts w:ascii="Cambria" w:hAnsi="Cambria"/>
            <w:noProof/>
          </w:rPr>
          <w:t>3.</w:t>
        </w:r>
        <w:r w:rsidR="007B4BE6" w:rsidRPr="00AA3B8C">
          <w:rPr>
            <w:rFonts w:ascii="Cambria" w:eastAsia="Times New Roman" w:hAnsi="Cambria"/>
            <w:noProof/>
            <w:lang w:eastAsia="it-IT"/>
          </w:rPr>
          <w:tab/>
        </w:r>
        <w:r w:rsidR="007B4BE6" w:rsidRPr="00AA3B8C">
          <w:rPr>
            <w:rStyle w:val="Collegamentoipertestuale"/>
            <w:rFonts w:ascii="Cambria" w:hAnsi="Cambria"/>
            <w:noProof/>
          </w:rPr>
          <w:t>L’Autorità nazionale anticorruzione (ANAC)</w:t>
        </w:r>
        <w:r w:rsidR="007B4BE6" w:rsidRPr="00AA3B8C">
          <w:rPr>
            <w:rFonts w:ascii="Cambria" w:hAnsi="Cambria"/>
            <w:noProof/>
            <w:webHidden/>
          </w:rPr>
          <w:tab/>
        </w:r>
        <w:r w:rsidR="007B4BE6" w:rsidRPr="00AA3B8C">
          <w:rPr>
            <w:rFonts w:ascii="Cambria" w:hAnsi="Cambria"/>
            <w:noProof/>
            <w:webHidden/>
          </w:rPr>
          <w:fldChar w:fldCharType="begin"/>
        </w:r>
        <w:r w:rsidR="007B4BE6" w:rsidRPr="00AA3B8C">
          <w:rPr>
            <w:rFonts w:ascii="Cambria" w:hAnsi="Cambria"/>
            <w:noProof/>
            <w:webHidden/>
          </w:rPr>
          <w:instrText xml:space="preserve"> PAGEREF _Toc496962583 \h </w:instrText>
        </w:r>
        <w:r w:rsidR="007B4BE6" w:rsidRPr="00AA3B8C">
          <w:rPr>
            <w:rFonts w:ascii="Cambria" w:hAnsi="Cambria"/>
            <w:noProof/>
            <w:webHidden/>
          </w:rPr>
        </w:r>
        <w:r w:rsidR="007B4BE6" w:rsidRPr="00AA3B8C">
          <w:rPr>
            <w:rFonts w:ascii="Cambria" w:hAnsi="Cambria"/>
            <w:noProof/>
            <w:webHidden/>
          </w:rPr>
          <w:fldChar w:fldCharType="separate"/>
        </w:r>
        <w:r w:rsidR="0045179A">
          <w:rPr>
            <w:rFonts w:ascii="Cambria" w:hAnsi="Cambria"/>
            <w:noProof/>
            <w:webHidden/>
          </w:rPr>
          <w:t>7</w:t>
        </w:r>
        <w:r w:rsidR="007B4BE6" w:rsidRPr="00AA3B8C">
          <w:rPr>
            <w:rFonts w:ascii="Cambria" w:hAnsi="Cambria"/>
            <w:noProof/>
            <w:webHidden/>
          </w:rPr>
          <w:fldChar w:fldCharType="end"/>
        </w:r>
      </w:hyperlink>
    </w:p>
    <w:p w14:paraId="2EEE9135" w14:textId="77777777" w:rsidR="007B4BE6" w:rsidRPr="00AA3B8C" w:rsidRDefault="00DC7459" w:rsidP="007B4BE6">
      <w:pPr>
        <w:pStyle w:val="Sommario1"/>
        <w:tabs>
          <w:tab w:val="left" w:pos="440"/>
        </w:tabs>
        <w:rPr>
          <w:rFonts w:ascii="Cambria" w:eastAsia="Times New Roman" w:hAnsi="Cambria"/>
          <w:noProof/>
          <w:lang w:eastAsia="it-IT"/>
        </w:rPr>
      </w:pPr>
      <w:hyperlink w:anchor="_Toc496962584" w:history="1">
        <w:r w:rsidR="007B4BE6" w:rsidRPr="00AA3B8C">
          <w:rPr>
            <w:rStyle w:val="Collegamentoipertestuale"/>
            <w:rFonts w:ascii="Cambria" w:hAnsi="Cambria"/>
            <w:noProof/>
          </w:rPr>
          <w:t>4.</w:t>
        </w:r>
        <w:r w:rsidR="007B4BE6" w:rsidRPr="00AA3B8C">
          <w:rPr>
            <w:rFonts w:ascii="Cambria" w:eastAsia="Times New Roman" w:hAnsi="Cambria"/>
            <w:noProof/>
            <w:lang w:eastAsia="it-IT"/>
          </w:rPr>
          <w:tab/>
        </w:r>
        <w:r w:rsidR="007B4BE6" w:rsidRPr="00AA3B8C">
          <w:rPr>
            <w:rStyle w:val="Collegamentoipertestuale"/>
            <w:rFonts w:ascii="Cambria" w:hAnsi="Cambria"/>
            <w:noProof/>
          </w:rPr>
          <w:t>Il Piano Nazionale Anticorruzione (PNA)</w:t>
        </w:r>
        <w:r w:rsidR="007B4BE6" w:rsidRPr="00AA3B8C">
          <w:rPr>
            <w:rFonts w:ascii="Cambria" w:hAnsi="Cambria"/>
            <w:noProof/>
            <w:webHidden/>
          </w:rPr>
          <w:tab/>
        </w:r>
        <w:r w:rsidR="007B4BE6" w:rsidRPr="00AA3B8C">
          <w:rPr>
            <w:rFonts w:ascii="Cambria" w:hAnsi="Cambria"/>
            <w:noProof/>
            <w:webHidden/>
          </w:rPr>
          <w:fldChar w:fldCharType="begin"/>
        </w:r>
        <w:r w:rsidR="007B4BE6" w:rsidRPr="00AA3B8C">
          <w:rPr>
            <w:rFonts w:ascii="Cambria" w:hAnsi="Cambria"/>
            <w:noProof/>
            <w:webHidden/>
          </w:rPr>
          <w:instrText xml:space="preserve"> PAGEREF _Toc496962584 \h </w:instrText>
        </w:r>
        <w:r w:rsidR="007B4BE6" w:rsidRPr="00AA3B8C">
          <w:rPr>
            <w:rFonts w:ascii="Cambria" w:hAnsi="Cambria"/>
            <w:noProof/>
            <w:webHidden/>
          </w:rPr>
        </w:r>
        <w:r w:rsidR="007B4BE6" w:rsidRPr="00AA3B8C">
          <w:rPr>
            <w:rFonts w:ascii="Cambria" w:hAnsi="Cambria"/>
            <w:noProof/>
            <w:webHidden/>
          </w:rPr>
          <w:fldChar w:fldCharType="separate"/>
        </w:r>
        <w:r w:rsidR="0045179A">
          <w:rPr>
            <w:rFonts w:ascii="Cambria" w:hAnsi="Cambria"/>
            <w:noProof/>
            <w:webHidden/>
          </w:rPr>
          <w:t>8</w:t>
        </w:r>
        <w:r w:rsidR="007B4BE6" w:rsidRPr="00AA3B8C">
          <w:rPr>
            <w:rFonts w:ascii="Cambria" w:hAnsi="Cambria"/>
            <w:noProof/>
            <w:webHidden/>
          </w:rPr>
          <w:fldChar w:fldCharType="end"/>
        </w:r>
      </w:hyperlink>
    </w:p>
    <w:p w14:paraId="11457BB1" w14:textId="1F3271F3" w:rsidR="007B4BE6" w:rsidRPr="00AA3B8C" w:rsidRDefault="00DC7459" w:rsidP="007B4BE6">
      <w:pPr>
        <w:pStyle w:val="Sommario1"/>
        <w:tabs>
          <w:tab w:val="left" w:pos="440"/>
        </w:tabs>
        <w:rPr>
          <w:rFonts w:ascii="Cambria" w:eastAsia="Times New Roman" w:hAnsi="Cambria"/>
          <w:noProof/>
          <w:lang w:eastAsia="it-IT"/>
        </w:rPr>
      </w:pPr>
      <w:hyperlink w:anchor="_Toc496962585" w:history="1">
        <w:r w:rsidR="007B4BE6" w:rsidRPr="00AA3B8C">
          <w:rPr>
            <w:rStyle w:val="Collegamentoipertestuale"/>
            <w:rFonts w:ascii="Cambria" w:hAnsi="Cambria"/>
            <w:noProof/>
          </w:rPr>
          <w:t>5.</w:t>
        </w:r>
        <w:r w:rsidR="007B4BE6" w:rsidRPr="00AA3B8C">
          <w:rPr>
            <w:rFonts w:ascii="Cambria" w:eastAsia="Times New Roman" w:hAnsi="Cambria"/>
            <w:noProof/>
            <w:lang w:eastAsia="it-IT"/>
          </w:rPr>
          <w:tab/>
        </w:r>
        <w:r w:rsidR="007B4BE6" w:rsidRPr="00AA3B8C">
          <w:rPr>
            <w:rStyle w:val="Collegamentoipertestuale"/>
            <w:rFonts w:ascii="Cambria" w:hAnsi="Cambria"/>
            <w:noProof/>
          </w:rPr>
          <w:t>Il Piano Nazionale Anticorruzione - Aggiornamento 2</w:t>
        </w:r>
        <w:r w:rsidR="00420FEC">
          <w:rPr>
            <w:rStyle w:val="Collegamentoipertestuale"/>
            <w:rFonts w:ascii="Cambria" w:hAnsi="Cambria"/>
            <w:noProof/>
          </w:rPr>
          <w:t>019</w:t>
        </w:r>
        <w:r w:rsidR="007B4BE6" w:rsidRPr="00AA3B8C">
          <w:rPr>
            <w:rFonts w:ascii="Cambria" w:hAnsi="Cambria"/>
            <w:noProof/>
            <w:webHidden/>
          </w:rPr>
          <w:tab/>
        </w:r>
        <w:r w:rsidR="007B4BE6" w:rsidRPr="00AA3B8C">
          <w:rPr>
            <w:rFonts w:ascii="Cambria" w:hAnsi="Cambria"/>
            <w:noProof/>
            <w:webHidden/>
          </w:rPr>
          <w:fldChar w:fldCharType="begin"/>
        </w:r>
        <w:r w:rsidR="007B4BE6" w:rsidRPr="00AA3B8C">
          <w:rPr>
            <w:rFonts w:ascii="Cambria" w:hAnsi="Cambria"/>
            <w:noProof/>
            <w:webHidden/>
          </w:rPr>
          <w:instrText xml:space="preserve"> PAGEREF _Toc496962585 \h </w:instrText>
        </w:r>
        <w:r w:rsidR="007B4BE6" w:rsidRPr="00AA3B8C">
          <w:rPr>
            <w:rFonts w:ascii="Cambria" w:hAnsi="Cambria"/>
            <w:noProof/>
            <w:webHidden/>
          </w:rPr>
        </w:r>
        <w:r w:rsidR="007B4BE6" w:rsidRPr="00AA3B8C">
          <w:rPr>
            <w:rFonts w:ascii="Cambria" w:hAnsi="Cambria"/>
            <w:noProof/>
            <w:webHidden/>
          </w:rPr>
          <w:fldChar w:fldCharType="separate"/>
        </w:r>
        <w:r w:rsidR="0045179A">
          <w:rPr>
            <w:rFonts w:ascii="Cambria" w:hAnsi="Cambria"/>
            <w:noProof/>
            <w:webHidden/>
          </w:rPr>
          <w:t>9</w:t>
        </w:r>
        <w:r w:rsidR="007B4BE6" w:rsidRPr="00AA3B8C">
          <w:rPr>
            <w:rFonts w:ascii="Cambria" w:hAnsi="Cambria"/>
            <w:noProof/>
            <w:webHidden/>
          </w:rPr>
          <w:fldChar w:fldCharType="end"/>
        </w:r>
      </w:hyperlink>
    </w:p>
    <w:p w14:paraId="31A6FC2F" w14:textId="77777777" w:rsidR="007B4BE6" w:rsidRPr="00AA3B8C" w:rsidRDefault="00DC7459" w:rsidP="007B4BE6">
      <w:pPr>
        <w:pStyle w:val="Sommario1"/>
        <w:tabs>
          <w:tab w:val="left" w:pos="440"/>
        </w:tabs>
        <w:rPr>
          <w:rFonts w:ascii="Cambria" w:eastAsia="Times New Roman" w:hAnsi="Cambria"/>
          <w:noProof/>
          <w:lang w:eastAsia="it-IT"/>
        </w:rPr>
      </w:pPr>
      <w:hyperlink w:anchor="_Toc496962586" w:history="1">
        <w:r w:rsidR="007B4BE6" w:rsidRPr="00AA3B8C">
          <w:rPr>
            <w:rStyle w:val="Collegamentoipertestuale"/>
            <w:rFonts w:ascii="Cambria" w:hAnsi="Cambria"/>
            <w:noProof/>
          </w:rPr>
          <w:t>6.</w:t>
        </w:r>
        <w:r w:rsidR="007B4BE6" w:rsidRPr="00AA3B8C">
          <w:rPr>
            <w:rFonts w:ascii="Cambria" w:eastAsia="Times New Roman" w:hAnsi="Cambria"/>
            <w:noProof/>
            <w:lang w:eastAsia="it-IT"/>
          </w:rPr>
          <w:tab/>
        </w:r>
        <w:r w:rsidR="007B4BE6" w:rsidRPr="00AA3B8C">
          <w:rPr>
            <w:rStyle w:val="Collegamentoipertestuale"/>
            <w:rFonts w:ascii="Cambria" w:hAnsi="Cambria"/>
            <w:noProof/>
          </w:rPr>
          <w:t>La valutazione sulla “gestione del rischio” di corruzione</w:t>
        </w:r>
        <w:r w:rsidR="007B4BE6" w:rsidRPr="00AA3B8C">
          <w:rPr>
            <w:rFonts w:ascii="Cambria" w:hAnsi="Cambria"/>
            <w:noProof/>
            <w:webHidden/>
          </w:rPr>
          <w:tab/>
        </w:r>
        <w:r w:rsidR="007B4BE6" w:rsidRPr="00AA3B8C">
          <w:rPr>
            <w:rFonts w:ascii="Cambria" w:hAnsi="Cambria"/>
            <w:noProof/>
            <w:webHidden/>
          </w:rPr>
          <w:fldChar w:fldCharType="begin"/>
        </w:r>
        <w:r w:rsidR="007B4BE6" w:rsidRPr="00AA3B8C">
          <w:rPr>
            <w:rFonts w:ascii="Cambria" w:hAnsi="Cambria"/>
            <w:noProof/>
            <w:webHidden/>
          </w:rPr>
          <w:instrText xml:space="preserve"> PAGEREF _Toc496962586 \h </w:instrText>
        </w:r>
        <w:r w:rsidR="007B4BE6" w:rsidRPr="00AA3B8C">
          <w:rPr>
            <w:rFonts w:ascii="Cambria" w:hAnsi="Cambria"/>
            <w:noProof/>
            <w:webHidden/>
          </w:rPr>
        </w:r>
        <w:r w:rsidR="007B4BE6" w:rsidRPr="00AA3B8C">
          <w:rPr>
            <w:rFonts w:ascii="Cambria" w:hAnsi="Cambria"/>
            <w:noProof/>
            <w:webHidden/>
          </w:rPr>
          <w:fldChar w:fldCharType="separate"/>
        </w:r>
        <w:r w:rsidR="0045179A">
          <w:rPr>
            <w:rFonts w:ascii="Cambria" w:hAnsi="Cambria"/>
            <w:noProof/>
            <w:webHidden/>
          </w:rPr>
          <w:t>10</w:t>
        </w:r>
        <w:r w:rsidR="007B4BE6" w:rsidRPr="00AA3B8C">
          <w:rPr>
            <w:rFonts w:ascii="Cambria" w:hAnsi="Cambria"/>
            <w:noProof/>
            <w:webHidden/>
          </w:rPr>
          <w:fldChar w:fldCharType="end"/>
        </w:r>
      </w:hyperlink>
    </w:p>
    <w:p w14:paraId="6E256A78" w14:textId="77777777" w:rsidR="007B4BE6" w:rsidRPr="00AA3B8C" w:rsidRDefault="00DC7459" w:rsidP="007B4BE6">
      <w:pPr>
        <w:pStyle w:val="Sommario1"/>
        <w:tabs>
          <w:tab w:val="left" w:pos="440"/>
        </w:tabs>
        <w:rPr>
          <w:rFonts w:ascii="Cambria" w:eastAsia="Times New Roman" w:hAnsi="Cambria"/>
          <w:noProof/>
          <w:lang w:eastAsia="it-IT"/>
        </w:rPr>
      </w:pPr>
      <w:hyperlink w:anchor="_Toc496962587" w:history="1">
        <w:r w:rsidR="007B4BE6" w:rsidRPr="00AA3B8C">
          <w:rPr>
            <w:rStyle w:val="Collegamentoipertestuale"/>
            <w:rFonts w:ascii="Cambria" w:hAnsi="Cambria"/>
            <w:noProof/>
          </w:rPr>
          <w:t>7.</w:t>
        </w:r>
        <w:r w:rsidR="007B4BE6" w:rsidRPr="00AA3B8C">
          <w:rPr>
            <w:rFonts w:ascii="Cambria" w:eastAsia="Times New Roman" w:hAnsi="Cambria"/>
            <w:noProof/>
            <w:lang w:eastAsia="it-IT"/>
          </w:rPr>
          <w:tab/>
        </w:r>
        <w:r w:rsidR="007B4BE6" w:rsidRPr="00AA3B8C">
          <w:rPr>
            <w:rStyle w:val="Collegamentoipertestuale"/>
            <w:rFonts w:ascii="Cambria" w:hAnsi="Cambria"/>
            <w:noProof/>
          </w:rPr>
          <w:t>Le pubbliche amministrazioni e gli altri enti soggetti a controllo ed indirizzo dell’ANAC e del Piano triennale comunale</w:t>
        </w:r>
        <w:r w:rsidR="007B4BE6" w:rsidRPr="00AA3B8C">
          <w:rPr>
            <w:rFonts w:ascii="Cambria" w:hAnsi="Cambria"/>
            <w:noProof/>
            <w:webHidden/>
          </w:rPr>
          <w:tab/>
        </w:r>
        <w:r w:rsidR="007B4BE6" w:rsidRPr="00AA3B8C">
          <w:rPr>
            <w:rFonts w:ascii="Cambria" w:hAnsi="Cambria"/>
            <w:noProof/>
            <w:webHidden/>
          </w:rPr>
          <w:fldChar w:fldCharType="begin"/>
        </w:r>
        <w:r w:rsidR="007B4BE6" w:rsidRPr="00AA3B8C">
          <w:rPr>
            <w:rFonts w:ascii="Cambria" w:hAnsi="Cambria"/>
            <w:noProof/>
            <w:webHidden/>
          </w:rPr>
          <w:instrText xml:space="preserve"> PAGEREF _Toc496962587 \h </w:instrText>
        </w:r>
        <w:r w:rsidR="007B4BE6" w:rsidRPr="00AA3B8C">
          <w:rPr>
            <w:rFonts w:ascii="Cambria" w:hAnsi="Cambria"/>
            <w:noProof/>
            <w:webHidden/>
          </w:rPr>
        </w:r>
        <w:r w:rsidR="007B4BE6" w:rsidRPr="00AA3B8C">
          <w:rPr>
            <w:rFonts w:ascii="Cambria" w:hAnsi="Cambria"/>
            <w:noProof/>
            <w:webHidden/>
          </w:rPr>
          <w:fldChar w:fldCharType="separate"/>
        </w:r>
        <w:r w:rsidR="0045179A">
          <w:rPr>
            <w:rFonts w:ascii="Cambria" w:hAnsi="Cambria"/>
            <w:noProof/>
            <w:webHidden/>
          </w:rPr>
          <w:t>11</w:t>
        </w:r>
        <w:r w:rsidR="007B4BE6" w:rsidRPr="00AA3B8C">
          <w:rPr>
            <w:rFonts w:ascii="Cambria" w:hAnsi="Cambria"/>
            <w:noProof/>
            <w:webHidden/>
          </w:rPr>
          <w:fldChar w:fldCharType="end"/>
        </w:r>
      </w:hyperlink>
    </w:p>
    <w:p w14:paraId="2C725DCE" w14:textId="77777777" w:rsidR="007B4BE6" w:rsidRPr="00AA3B8C" w:rsidRDefault="00DC7459" w:rsidP="007B4BE6">
      <w:pPr>
        <w:pStyle w:val="Sommario1"/>
        <w:tabs>
          <w:tab w:val="left" w:pos="440"/>
        </w:tabs>
        <w:rPr>
          <w:rFonts w:ascii="Cambria" w:eastAsia="Times New Roman" w:hAnsi="Cambria"/>
          <w:noProof/>
          <w:lang w:eastAsia="it-IT"/>
        </w:rPr>
      </w:pPr>
      <w:hyperlink w:anchor="_Toc496962588" w:history="1">
        <w:r w:rsidR="007B4BE6" w:rsidRPr="00AA3B8C">
          <w:rPr>
            <w:rStyle w:val="Collegamentoipertestuale"/>
            <w:rFonts w:ascii="Cambria" w:hAnsi="Cambria"/>
            <w:noProof/>
          </w:rPr>
          <w:t>8.</w:t>
        </w:r>
        <w:r w:rsidR="007B4BE6" w:rsidRPr="00AA3B8C">
          <w:rPr>
            <w:rFonts w:ascii="Cambria" w:eastAsia="Times New Roman" w:hAnsi="Cambria"/>
            <w:noProof/>
            <w:lang w:eastAsia="it-IT"/>
          </w:rPr>
          <w:tab/>
        </w:r>
        <w:r w:rsidR="007B4BE6" w:rsidRPr="00AA3B8C">
          <w:rPr>
            <w:rStyle w:val="Collegamentoipertestuale"/>
            <w:rFonts w:ascii="Cambria" w:hAnsi="Cambria"/>
            <w:noProof/>
          </w:rPr>
          <w:t>Il responsabile comunale della prevenzione della corruzione e per la trasparenza (RPCT) e i suoi compiti</w:t>
        </w:r>
        <w:r w:rsidR="007B4BE6" w:rsidRPr="00AA3B8C">
          <w:rPr>
            <w:rFonts w:ascii="Cambria" w:hAnsi="Cambria"/>
            <w:noProof/>
            <w:webHidden/>
          </w:rPr>
          <w:tab/>
        </w:r>
        <w:r w:rsidR="007B4BE6" w:rsidRPr="00AA3B8C">
          <w:rPr>
            <w:rFonts w:ascii="Cambria" w:hAnsi="Cambria"/>
            <w:noProof/>
            <w:webHidden/>
          </w:rPr>
          <w:fldChar w:fldCharType="begin"/>
        </w:r>
        <w:r w:rsidR="007B4BE6" w:rsidRPr="00AA3B8C">
          <w:rPr>
            <w:rFonts w:ascii="Cambria" w:hAnsi="Cambria"/>
            <w:noProof/>
            <w:webHidden/>
          </w:rPr>
          <w:instrText xml:space="preserve"> PAGEREF _Toc496962588 \h </w:instrText>
        </w:r>
        <w:r w:rsidR="007B4BE6" w:rsidRPr="00AA3B8C">
          <w:rPr>
            <w:rFonts w:ascii="Cambria" w:hAnsi="Cambria"/>
            <w:noProof/>
            <w:webHidden/>
          </w:rPr>
        </w:r>
        <w:r w:rsidR="007B4BE6" w:rsidRPr="00AA3B8C">
          <w:rPr>
            <w:rFonts w:ascii="Cambria" w:hAnsi="Cambria"/>
            <w:noProof/>
            <w:webHidden/>
          </w:rPr>
          <w:fldChar w:fldCharType="separate"/>
        </w:r>
        <w:r w:rsidR="0045179A">
          <w:rPr>
            <w:rFonts w:ascii="Cambria" w:hAnsi="Cambria"/>
            <w:noProof/>
            <w:webHidden/>
          </w:rPr>
          <w:t>11</w:t>
        </w:r>
        <w:r w:rsidR="007B4BE6" w:rsidRPr="00AA3B8C">
          <w:rPr>
            <w:rFonts w:ascii="Cambria" w:hAnsi="Cambria"/>
            <w:noProof/>
            <w:webHidden/>
          </w:rPr>
          <w:fldChar w:fldCharType="end"/>
        </w:r>
      </w:hyperlink>
    </w:p>
    <w:p w14:paraId="3A856401" w14:textId="77777777" w:rsidR="007B4BE6" w:rsidRPr="00AA3B8C" w:rsidRDefault="00DC7459" w:rsidP="007B4BE6">
      <w:pPr>
        <w:pStyle w:val="Sommario1"/>
        <w:tabs>
          <w:tab w:val="left" w:pos="440"/>
        </w:tabs>
        <w:rPr>
          <w:rFonts w:ascii="Cambria" w:eastAsia="Times New Roman" w:hAnsi="Cambria"/>
          <w:noProof/>
          <w:lang w:eastAsia="it-IT"/>
        </w:rPr>
      </w:pPr>
      <w:hyperlink w:anchor="_Toc496962589" w:history="1">
        <w:r w:rsidR="007B4BE6" w:rsidRPr="00AA3B8C">
          <w:rPr>
            <w:rStyle w:val="Collegamentoipertestuale"/>
            <w:rFonts w:ascii="Cambria" w:hAnsi="Cambria"/>
            <w:noProof/>
          </w:rPr>
          <w:t>9.</w:t>
        </w:r>
        <w:r w:rsidR="007B4BE6" w:rsidRPr="00AA3B8C">
          <w:rPr>
            <w:rFonts w:ascii="Cambria" w:eastAsia="Times New Roman" w:hAnsi="Cambria"/>
            <w:noProof/>
            <w:lang w:eastAsia="it-IT"/>
          </w:rPr>
          <w:tab/>
        </w:r>
        <w:r w:rsidR="007B4BE6" w:rsidRPr="00AA3B8C">
          <w:rPr>
            <w:rStyle w:val="Collegamentoipertestuale"/>
            <w:rFonts w:ascii="Cambria" w:hAnsi="Cambria"/>
            <w:noProof/>
          </w:rPr>
          <w:t>La collaborazione degli altri uffici comunali e dell’OIV</w:t>
        </w:r>
        <w:r w:rsidR="007B4BE6" w:rsidRPr="00AA3B8C">
          <w:rPr>
            <w:rFonts w:ascii="Cambria" w:hAnsi="Cambria"/>
            <w:noProof/>
            <w:webHidden/>
          </w:rPr>
          <w:tab/>
        </w:r>
        <w:r w:rsidR="007B4BE6" w:rsidRPr="00AA3B8C">
          <w:rPr>
            <w:rFonts w:ascii="Cambria" w:hAnsi="Cambria"/>
            <w:noProof/>
            <w:webHidden/>
          </w:rPr>
          <w:fldChar w:fldCharType="begin"/>
        </w:r>
        <w:r w:rsidR="007B4BE6" w:rsidRPr="00AA3B8C">
          <w:rPr>
            <w:rFonts w:ascii="Cambria" w:hAnsi="Cambria"/>
            <w:noProof/>
            <w:webHidden/>
          </w:rPr>
          <w:instrText xml:space="preserve"> PAGEREF _Toc496962589 \h </w:instrText>
        </w:r>
        <w:r w:rsidR="007B4BE6" w:rsidRPr="00AA3B8C">
          <w:rPr>
            <w:rFonts w:ascii="Cambria" w:hAnsi="Cambria"/>
            <w:noProof/>
            <w:webHidden/>
          </w:rPr>
        </w:r>
        <w:r w:rsidR="007B4BE6" w:rsidRPr="00AA3B8C">
          <w:rPr>
            <w:rFonts w:ascii="Cambria" w:hAnsi="Cambria"/>
            <w:noProof/>
            <w:webHidden/>
          </w:rPr>
          <w:fldChar w:fldCharType="separate"/>
        </w:r>
        <w:r w:rsidR="0045179A">
          <w:rPr>
            <w:rFonts w:ascii="Cambria" w:hAnsi="Cambria"/>
            <w:noProof/>
            <w:webHidden/>
          </w:rPr>
          <w:t>14</w:t>
        </w:r>
        <w:r w:rsidR="007B4BE6" w:rsidRPr="00AA3B8C">
          <w:rPr>
            <w:rFonts w:ascii="Cambria" w:hAnsi="Cambria"/>
            <w:noProof/>
            <w:webHidden/>
          </w:rPr>
          <w:fldChar w:fldCharType="end"/>
        </w:r>
      </w:hyperlink>
    </w:p>
    <w:p w14:paraId="2A5A4EBC" w14:textId="77777777" w:rsidR="007B4BE6" w:rsidRPr="00AA3B8C" w:rsidRDefault="00DC7459" w:rsidP="007B4BE6">
      <w:pPr>
        <w:pStyle w:val="Sommario1"/>
        <w:tabs>
          <w:tab w:val="left" w:pos="660"/>
        </w:tabs>
        <w:rPr>
          <w:rFonts w:ascii="Cambria" w:eastAsia="Times New Roman" w:hAnsi="Cambria"/>
          <w:noProof/>
          <w:lang w:eastAsia="it-IT"/>
        </w:rPr>
      </w:pPr>
      <w:hyperlink w:anchor="_Toc496962590" w:history="1">
        <w:r w:rsidR="007B4BE6" w:rsidRPr="00AA3B8C">
          <w:rPr>
            <w:rStyle w:val="Collegamentoipertestuale"/>
            <w:rFonts w:ascii="Cambria" w:hAnsi="Cambria"/>
            <w:noProof/>
          </w:rPr>
          <w:t>10.</w:t>
        </w:r>
        <w:r w:rsidR="007B4BE6" w:rsidRPr="00AA3B8C">
          <w:rPr>
            <w:rFonts w:ascii="Cambria" w:eastAsia="Times New Roman" w:hAnsi="Cambria"/>
            <w:noProof/>
            <w:lang w:eastAsia="it-IT"/>
          </w:rPr>
          <w:tab/>
        </w:r>
        <w:r w:rsidR="007B4BE6" w:rsidRPr="00AA3B8C">
          <w:rPr>
            <w:rStyle w:val="Collegamentoipertestuale"/>
            <w:rFonts w:ascii="Cambria" w:hAnsi="Cambria"/>
            <w:noProof/>
          </w:rPr>
          <w:t>Il Piano triennale di prevenzione della corruzione e per la trasparenza (PTPCT)</w:t>
        </w:r>
        <w:r w:rsidR="007B4BE6" w:rsidRPr="00AA3B8C">
          <w:rPr>
            <w:rFonts w:ascii="Cambria" w:hAnsi="Cambria"/>
            <w:noProof/>
            <w:webHidden/>
          </w:rPr>
          <w:tab/>
        </w:r>
        <w:r w:rsidR="007B4BE6" w:rsidRPr="00AA3B8C">
          <w:rPr>
            <w:rFonts w:ascii="Cambria" w:hAnsi="Cambria"/>
            <w:noProof/>
            <w:webHidden/>
          </w:rPr>
          <w:fldChar w:fldCharType="begin"/>
        </w:r>
        <w:r w:rsidR="007B4BE6" w:rsidRPr="00AA3B8C">
          <w:rPr>
            <w:rFonts w:ascii="Cambria" w:hAnsi="Cambria"/>
            <w:noProof/>
            <w:webHidden/>
          </w:rPr>
          <w:instrText xml:space="preserve"> PAGEREF _Toc496962590 \h </w:instrText>
        </w:r>
        <w:r w:rsidR="007B4BE6" w:rsidRPr="00AA3B8C">
          <w:rPr>
            <w:rFonts w:ascii="Cambria" w:hAnsi="Cambria"/>
            <w:noProof/>
            <w:webHidden/>
          </w:rPr>
        </w:r>
        <w:r w:rsidR="007B4BE6" w:rsidRPr="00AA3B8C">
          <w:rPr>
            <w:rFonts w:ascii="Cambria" w:hAnsi="Cambria"/>
            <w:noProof/>
            <w:webHidden/>
          </w:rPr>
          <w:fldChar w:fldCharType="separate"/>
        </w:r>
        <w:r w:rsidR="0045179A">
          <w:rPr>
            <w:rFonts w:ascii="Cambria" w:hAnsi="Cambria"/>
            <w:noProof/>
            <w:webHidden/>
          </w:rPr>
          <w:t>14</w:t>
        </w:r>
        <w:r w:rsidR="007B4BE6" w:rsidRPr="00AA3B8C">
          <w:rPr>
            <w:rFonts w:ascii="Cambria" w:hAnsi="Cambria"/>
            <w:noProof/>
            <w:webHidden/>
          </w:rPr>
          <w:fldChar w:fldCharType="end"/>
        </w:r>
      </w:hyperlink>
    </w:p>
    <w:p w14:paraId="658B4A00" w14:textId="77777777" w:rsidR="007B4BE6" w:rsidRPr="00AA3B8C" w:rsidRDefault="00DC7459" w:rsidP="007B4BE6">
      <w:pPr>
        <w:pStyle w:val="Sommario1"/>
        <w:tabs>
          <w:tab w:val="left" w:pos="660"/>
        </w:tabs>
        <w:rPr>
          <w:rFonts w:ascii="Cambria" w:eastAsia="Times New Roman" w:hAnsi="Cambria"/>
          <w:noProof/>
          <w:lang w:eastAsia="it-IT"/>
        </w:rPr>
      </w:pPr>
      <w:hyperlink w:anchor="_Toc496962591" w:history="1">
        <w:r w:rsidR="007B4BE6" w:rsidRPr="00AA3B8C">
          <w:rPr>
            <w:rStyle w:val="Collegamentoipertestuale"/>
            <w:rFonts w:ascii="Cambria" w:hAnsi="Cambria"/>
            <w:noProof/>
          </w:rPr>
          <w:t>11.</w:t>
        </w:r>
        <w:r w:rsidR="007B4BE6" w:rsidRPr="00AA3B8C">
          <w:rPr>
            <w:rFonts w:ascii="Cambria" w:eastAsia="Times New Roman" w:hAnsi="Cambria"/>
            <w:noProof/>
            <w:lang w:eastAsia="it-IT"/>
          </w:rPr>
          <w:tab/>
        </w:r>
        <w:r w:rsidR="007B4BE6" w:rsidRPr="00AA3B8C">
          <w:rPr>
            <w:rStyle w:val="Collegamentoipertestuale"/>
            <w:rFonts w:ascii="Cambria" w:hAnsi="Cambria"/>
            <w:noProof/>
          </w:rPr>
          <w:t>Gli altri oggetti del Piano e la tutela del dipendente che segnala eventi corruttivi (whistleblower)</w:t>
        </w:r>
        <w:r w:rsidR="007B4BE6" w:rsidRPr="00AA3B8C">
          <w:rPr>
            <w:rFonts w:ascii="Cambria" w:hAnsi="Cambria"/>
            <w:noProof/>
            <w:webHidden/>
          </w:rPr>
          <w:tab/>
        </w:r>
        <w:r w:rsidR="007B4BE6" w:rsidRPr="00AA3B8C">
          <w:rPr>
            <w:rFonts w:ascii="Cambria" w:hAnsi="Cambria"/>
            <w:noProof/>
            <w:webHidden/>
          </w:rPr>
          <w:fldChar w:fldCharType="begin"/>
        </w:r>
        <w:r w:rsidR="007B4BE6" w:rsidRPr="00AA3B8C">
          <w:rPr>
            <w:rFonts w:ascii="Cambria" w:hAnsi="Cambria"/>
            <w:noProof/>
            <w:webHidden/>
          </w:rPr>
          <w:instrText xml:space="preserve"> PAGEREF _Toc496962591 \h </w:instrText>
        </w:r>
        <w:r w:rsidR="007B4BE6" w:rsidRPr="00AA3B8C">
          <w:rPr>
            <w:rFonts w:ascii="Cambria" w:hAnsi="Cambria"/>
            <w:noProof/>
            <w:webHidden/>
          </w:rPr>
        </w:r>
        <w:r w:rsidR="007B4BE6" w:rsidRPr="00AA3B8C">
          <w:rPr>
            <w:rFonts w:ascii="Cambria" w:hAnsi="Cambria"/>
            <w:noProof/>
            <w:webHidden/>
          </w:rPr>
          <w:fldChar w:fldCharType="separate"/>
        </w:r>
        <w:r w:rsidR="0045179A">
          <w:rPr>
            <w:rFonts w:ascii="Cambria" w:hAnsi="Cambria"/>
            <w:noProof/>
            <w:webHidden/>
          </w:rPr>
          <w:t>15</w:t>
        </w:r>
        <w:r w:rsidR="007B4BE6" w:rsidRPr="00AA3B8C">
          <w:rPr>
            <w:rFonts w:ascii="Cambria" w:hAnsi="Cambria"/>
            <w:noProof/>
            <w:webHidden/>
          </w:rPr>
          <w:fldChar w:fldCharType="end"/>
        </w:r>
      </w:hyperlink>
    </w:p>
    <w:p w14:paraId="2BA2DBAF" w14:textId="77777777" w:rsidR="007B4BE6" w:rsidRPr="00AA3B8C" w:rsidRDefault="00DC7459" w:rsidP="007B4BE6">
      <w:pPr>
        <w:pStyle w:val="Sommario1"/>
        <w:tabs>
          <w:tab w:val="left" w:pos="660"/>
        </w:tabs>
        <w:rPr>
          <w:rFonts w:ascii="Cambria" w:eastAsia="Times New Roman" w:hAnsi="Cambria"/>
          <w:noProof/>
          <w:lang w:eastAsia="it-IT"/>
        </w:rPr>
      </w:pPr>
      <w:hyperlink w:anchor="_Toc496962592" w:history="1">
        <w:r w:rsidR="007B4BE6" w:rsidRPr="00AA3B8C">
          <w:rPr>
            <w:rStyle w:val="Collegamentoipertestuale"/>
            <w:rFonts w:ascii="Cambria" w:hAnsi="Cambria"/>
            <w:noProof/>
          </w:rPr>
          <w:t>12.</w:t>
        </w:r>
        <w:r w:rsidR="007B4BE6" w:rsidRPr="00AA3B8C">
          <w:rPr>
            <w:rFonts w:ascii="Cambria" w:eastAsia="Times New Roman" w:hAnsi="Cambria"/>
            <w:noProof/>
            <w:lang w:eastAsia="it-IT"/>
          </w:rPr>
          <w:tab/>
        </w:r>
        <w:r w:rsidR="007B4BE6" w:rsidRPr="00AA3B8C">
          <w:rPr>
            <w:rStyle w:val="Collegamentoipertestuale"/>
            <w:rFonts w:ascii="Cambria" w:hAnsi="Cambria"/>
            <w:noProof/>
          </w:rPr>
          <w:t>Amministrazione trasparente ed accesso civico</w:t>
        </w:r>
        <w:r w:rsidR="007B4BE6" w:rsidRPr="00AA3B8C">
          <w:rPr>
            <w:rFonts w:ascii="Cambria" w:hAnsi="Cambria"/>
            <w:noProof/>
            <w:webHidden/>
          </w:rPr>
          <w:tab/>
        </w:r>
        <w:r w:rsidR="007B4BE6" w:rsidRPr="00AA3B8C">
          <w:rPr>
            <w:rFonts w:ascii="Cambria" w:hAnsi="Cambria"/>
            <w:noProof/>
            <w:webHidden/>
          </w:rPr>
          <w:fldChar w:fldCharType="begin"/>
        </w:r>
        <w:r w:rsidR="007B4BE6" w:rsidRPr="00AA3B8C">
          <w:rPr>
            <w:rFonts w:ascii="Cambria" w:hAnsi="Cambria"/>
            <w:noProof/>
            <w:webHidden/>
          </w:rPr>
          <w:instrText xml:space="preserve"> PAGEREF _Toc496962592 \h </w:instrText>
        </w:r>
        <w:r w:rsidR="007B4BE6" w:rsidRPr="00AA3B8C">
          <w:rPr>
            <w:rFonts w:ascii="Cambria" w:hAnsi="Cambria"/>
            <w:noProof/>
            <w:webHidden/>
          </w:rPr>
        </w:r>
        <w:r w:rsidR="007B4BE6" w:rsidRPr="00AA3B8C">
          <w:rPr>
            <w:rFonts w:ascii="Cambria" w:hAnsi="Cambria"/>
            <w:noProof/>
            <w:webHidden/>
          </w:rPr>
          <w:fldChar w:fldCharType="separate"/>
        </w:r>
        <w:r w:rsidR="0045179A">
          <w:rPr>
            <w:rFonts w:ascii="Cambria" w:hAnsi="Cambria"/>
            <w:noProof/>
            <w:webHidden/>
          </w:rPr>
          <w:t>16</w:t>
        </w:r>
        <w:r w:rsidR="007B4BE6" w:rsidRPr="00AA3B8C">
          <w:rPr>
            <w:rFonts w:ascii="Cambria" w:hAnsi="Cambria"/>
            <w:noProof/>
            <w:webHidden/>
          </w:rPr>
          <w:fldChar w:fldCharType="end"/>
        </w:r>
      </w:hyperlink>
    </w:p>
    <w:p w14:paraId="21D2A1D1" w14:textId="77777777" w:rsidR="007B4BE6" w:rsidRPr="00AA3B8C" w:rsidRDefault="007B4BE6" w:rsidP="007B4BE6">
      <w:pPr>
        <w:pStyle w:val="Sommario1"/>
        <w:tabs>
          <w:tab w:val="left" w:pos="880"/>
        </w:tabs>
        <w:rPr>
          <w:rStyle w:val="Collegamentoipertestuale"/>
          <w:rFonts w:ascii="Cambria" w:hAnsi="Cambria"/>
          <w:noProof/>
        </w:rPr>
      </w:pPr>
    </w:p>
    <w:p w14:paraId="28968F37" w14:textId="77777777" w:rsidR="007B4BE6" w:rsidRPr="00AA3B8C" w:rsidRDefault="00DC7459" w:rsidP="007B4BE6">
      <w:pPr>
        <w:pStyle w:val="Sommario1"/>
        <w:tabs>
          <w:tab w:val="left" w:pos="880"/>
        </w:tabs>
        <w:rPr>
          <w:rFonts w:ascii="Cambria" w:eastAsia="Times New Roman" w:hAnsi="Cambria"/>
          <w:noProof/>
          <w:lang w:eastAsia="it-IT"/>
        </w:rPr>
      </w:pPr>
      <w:hyperlink w:anchor="_Toc496962593" w:history="1">
        <w:r w:rsidR="007B4BE6" w:rsidRPr="00AA3B8C">
          <w:rPr>
            <w:rStyle w:val="Collegamentoipertestuale"/>
            <w:rFonts w:ascii="Cambria" w:hAnsi="Cambria"/>
            <w:b/>
            <w:noProof/>
            <w:color w:val="FF0000"/>
          </w:rPr>
          <w:t>Cap. 1</w:t>
        </w:r>
        <w:r w:rsidR="007B4BE6" w:rsidRPr="00AA3B8C">
          <w:rPr>
            <w:rFonts w:ascii="Cambria" w:eastAsia="Times New Roman" w:hAnsi="Cambria"/>
            <w:b/>
            <w:noProof/>
            <w:color w:val="FF0000"/>
            <w:lang w:eastAsia="it-IT"/>
          </w:rPr>
          <w:tab/>
        </w:r>
        <w:r w:rsidR="007B4BE6" w:rsidRPr="00AA3B8C">
          <w:rPr>
            <w:rStyle w:val="Collegamentoipertestuale"/>
            <w:rFonts w:ascii="Cambria" w:hAnsi="Cambria"/>
            <w:b/>
            <w:noProof/>
            <w:color w:val="FF0000"/>
          </w:rPr>
          <w:t>il nuovo accesso civico e gli altri diritti di accesso ai documenti amministrativi</w:t>
        </w:r>
        <w:r w:rsidR="007B4BE6" w:rsidRPr="00AA3B8C">
          <w:rPr>
            <w:rFonts w:ascii="Cambria" w:hAnsi="Cambria"/>
            <w:noProof/>
            <w:webHidden/>
          </w:rPr>
          <w:tab/>
        </w:r>
        <w:r w:rsidR="007B4BE6" w:rsidRPr="00AA3B8C">
          <w:rPr>
            <w:rFonts w:ascii="Cambria" w:hAnsi="Cambria"/>
            <w:noProof/>
            <w:webHidden/>
          </w:rPr>
          <w:fldChar w:fldCharType="begin"/>
        </w:r>
        <w:r w:rsidR="007B4BE6" w:rsidRPr="00AA3B8C">
          <w:rPr>
            <w:rFonts w:ascii="Cambria" w:hAnsi="Cambria"/>
            <w:noProof/>
            <w:webHidden/>
          </w:rPr>
          <w:instrText xml:space="preserve"> PAGEREF _Toc496962593 \h </w:instrText>
        </w:r>
        <w:r w:rsidR="007B4BE6" w:rsidRPr="00AA3B8C">
          <w:rPr>
            <w:rFonts w:ascii="Cambria" w:hAnsi="Cambria"/>
            <w:noProof/>
            <w:webHidden/>
          </w:rPr>
        </w:r>
        <w:r w:rsidR="007B4BE6" w:rsidRPr="00AA3B8C">
          <w:rPr>
            <w:rFonts w:ascii="Cambria" w:hAnsi="Cambria"/>
            <w:noProof/>
            <w:webHidden/>
          </w:rPr>
          <w:fldChar w:fldCharType="separate"/>
        </w:r>
        <w:r w:rsidR="0045179A">
          <w:rPr>
            <w:rFonts w:ascii="Cambria" w:hAnsi="Cambria"/>
            <w:noProof/>
            <w:webHidden/>
          </w:rPr>
          <w:t>19</w:t>
        </w:r>
        <w:r w:rsidR="007B4BE6" w:rsidRPr="00AA3B8C">
          <w:rPr>
            <w:rFonts w:ascii="Cambria" w:hAnsi="Cambria"/>
            <w:noProof/>
            <w:webHidden/>
          </w:rPr>
          <w:fldChar w:fldCharType="end"/>
        </w:r>
      </w:hyperlink>
    </w:p>
    <w:p w14:paraId="330104FA" w14:textId="77777777" w:rsidR="007B4BE6" w:rsidRPr="00AA3B8C" w:rsidRDefault="00DC7459" w:rsidP="007B4BE6">
      <w:pPr>
        <w:pStyle w:val="Sommario1"/>
        <w:tabs>
          <w:tab w:val="left" w:pos="660"/>
        </w:tabs>
        <w:rPr>
          <w:rFonts w:ascii="Cambria" w:eastAsia="Times New Roman" w:hAnsi="Cambria"/>
          <w:noProof/>
          <w:lang w:eastAsia="it-IT"/>
        </w:rPr>
      </w:pPr>
      <w:hyperlink w:anchor="_Toc496962594" w:history="1">
        <w:r w:rsidR="007B4BE6" w:rsidRPr="00AA3B8C">
          <w:rPr>
            <w:rStyle w:val="Collegamentoipertestuale"/>
            <w:rFonts w:ascii="Cambria" w:hAnsi="Cambria"/>
            <w:noProof/>
          </w:rPr>
          <w:t>1.1.</w:t>
        </w:r>
        <w:r w:rsidR="007B4BE6" w:rsidRPr="00AA3B8C">
          <w:rPr>
            <w:rFonts w:ascii="Cambria" w:eastAsia="Times New Roman" w:hAnsi="Cambria"/>
            <w:noProof/>
            <w:lang w:eastAsia="it-IT"/>
          </w:rPr>
          <w:tab/>
        </w:r>
        <w:r w:rsidR="007B4BE6" w:rsidRPr="00AA3B8C">
          <w:rPr>
            <w:rStyle w:val="Collegamentoipertestuale"/>
            <w:rFonts w:ascii="Cambria" w:hAnsi="Cambria"/>
            <w:noProof/>
          </w:rPr>
          <w:t>Gli altri diritti di accesso</w:t>
        </w:r>
        <w:r w:rsidR="007B4BE6" w:rsidRPr="00AA3B8C">
          <w:rPr>
            <w:rFonts w:ascii="Cambria" w:hAnsi="Cambria"/>
            <w:noProof/>
            <w:webHidden/>
          </w:rPr>
          <w:tab/>
        </w:r>
        <w:r w:rsidR="007B4BE6" w:rsidRPr="00AA3B8C">
          <w:rPr>
            <w:rFonts w:ascii="Cambria" w:hAnsi="Cambria"/>
            <w:noProof/>
            <w:webHidden/>
          </w:rPr>
          <w:fldChar w:fldCharType="begin"/>
        </w:r>
        <w:r w:rsidR="007B4BE6" w:rsidRPr="00AA3B8C">
          <w:rPr>
            <w:rFonts w:ascii="Cambria" w:hAnsi="Cambria"/>
            <w:noProof/>
            <w:webHidden/>
          </w:rPr>
          <w:instrText xml:space="preserve"> PAGEREF _Toc496962594 \h </w:instrText>
        </w:r>
        <w:r w:rsidR="007B4BE6" w:rsidRPr="00AA3B8C">
          <w:rPr>
            <w:rFonts w:ascii="Cambria" w:hAnsi="Cambria"/>
            <w:noProof/>
            <w:webHidden/>
          </w:rPr>
        </w:r>
        <w:r w:rsidR="007B4BE6" w:rsidRPr="00AA3B8C">
          <w:rPr>
            <w:rFonts w:ascii="Cambria" w:hAnsi="Cambria"/>
            <w:noProof/>
            <w:webHidden/>
          </w:rPr>
          <w:fldChar w:fldCharType="separate"/>
        </w:r>
        <w:r w:rsidR="0045179A">
          <w:rPr>
            <w:rFonts w:ascii="Cambria" w:hAnsi="Cambria"/>
            <w:noProof/>
            <w:webHidden/>
          </w:rPr>
          <w:t>19</w:t>
        </w:r>
        <w:r w:rsidR="007B4BE6" w:rsidRPr="00AA3B8C">
          <w:rPr>
            <w:rFonts w:ascii="Cambria" w:hAnsi="Cambria"/>
            <w:noProof/>
            <w:webHidden/>
          </w:rPr>
          <w:fldChar w:fldCharType="end"/>
        </w:r>
      </w:hyperlink>
    </w:p>
    <w:p w14:paraId="4928B60C" w14:textId="77777777" w:rsidR="007B4BE6" w:rsidRPr="00AA3B8C" w:rsidRDefault="00DC7459" w:rsidP="007B4BE6">
      <w:pPr>
        <w:pStyle w:val="Sommario1"/>
        <w:tabs>
          <w:tab w:val="left" w:pos="660"/>
        </w:tabs>
        <w:rPr>
          <w:rFonts w:ascii="Cambria" w:eastAsia="Times New Roman" w:hAnsi="Cambria"/>
          <w:noProof/>
          <w:lang w:eastAsia="it-IT"/>
        </w:rPr>
      </w:pPr>
      <w:hyperlink w:anchor="_Toc496962595" w:history="1">
        <w:r w:rsidR="007B4BE6" w:rsidRPr="00AA3B8C">
          <w:rPr>
            <w:rStyle w:val="Collegamentoipertestuale"/>
            <w:rFonts w:ascii="Cambria" w:hAnsi="Cambria"/>
            <w:noProof/>
          </w:rPr>
          <w:t>1.2.</w:t>
        </w:r>
        <w:r w:rsidR="007B4BE6" w:rsidRPr="00AA3B8C">
          <w:rPr>
            <w:rFonts w:ascii="Cambria" w:eastAsia="Times New Roman" w:hAnsi="Cambria"/>
            <w:noProof/>
            <w:lang w:eastAsia="it-IT"/>
          </w:rPr>
          <w:tab/>
        </w:r>
        <w:r w:rsidR="007B4BE6" w:rsidRPr="00AA3B8C">
          <w:rPr>
            <w:rStyle w:val="Collegamentoipertestuale"/>
            <w:rFonts w:ascii="Cambria" w:hAnsi="Cambria"/>
            <w:noProof/>
          </w:rPr>
          <w:t>Il diritto di accesso del consigliere comunale</w:t>
        </w:r>
        <w:r w:rsidR="007B4BE6" w:rsidRPr="00AA3B8C">
          <w:rPr>
            <w:rFonts w:ascii="Cambria" w:hAnsi="Cambria"/>
            <w:noProof/>
            <w:webHidden/>
          </w:rPr>
          <w:tab/>
        </w:r>
        <w:r w:rsidR="007B4BE6" w:rsidRPr="00AA3B8C">
          <w:rPr>
            <w:rFonts w:ascii="Cambria" w:hAnsi="Cambria"/>
            <w:noProof/>
            <w:webHidden/>
          </w:rPr>
          <w:fldChar w:fldCharType="begin"/>
        </w:r>
        <w:r w:rsidR="007B4BE6" w:rsidRPr="00AA3B8C">
          <w:rPr>
            <w:rFonts w:ascii="Cambria" w:hAnsi="Cambria"/>
            <w:noProof/>
            <w:webHidden/>
          </w:rPr>
          <w:instrText xml:space="preserve"> PAGEREF _Toc496962595 \h </w:instrText>
        </w:r>
        <w:r w:rsidR="007B4BE6" w:rsidRPr="00AA3B8C">
          <w:rPr>
            <w:rFonts w:ascii="Cambria" w:hAnsi="Cambria"/>
            <w:noProof/>
            <w:webHidden/>
          </w:rPr>
        </w:r>
        <w:r w:rsidR="007B4BE6" w:rsidRPr="00AA3B8C">
          <w:rPr>
            <w:rFonts w:ascii="Cambria" w:hAnsi="Cambria"/>
            <w:noProof/>
            <w:webHidden/>
          </w:rPr>
          <w:fldChar w:fldCharType="separate"/>
        </w:r>
        <w:r w:rsidR="0045179A">
          <w:rPr>
            <w:rFonts w:ascii="Cambria" w:hAnsi="Cambria"/>
            <w:noProof/>
            <w:webHidden/>
          </w:rPr>
          <w:t>19</w:t>
        </w:r>
        <w:r w:rsidR="007B4BE6" w:rsidRPr="00AA3B8C">
          <w:rPr>
            <w:rFonts w:ascii="Cambria" w:hAnsi="Cambria"/>
            <w:noProof/>
            <w:webHidden/>
          </w:rPr>
          <w:fldChar w:fldCharType="end"/>
        </w:r>
      </w:hyperlink>
    </w:p>
    <w:p w14:paraId="39DCD249" w14:textId="77777777" w:rsidR="007B4BE6" w:rsidRPr="00AA3B8C" w:rsidRDefault="00DC7459" w:rsidP="007B4BE6">
      <w:pPr>
        <w:pStyle w:val="Sommario1"/>
        <w:tabs>
          <w:tab w:val="left" w:pos="660"/>
        </w:tabs>
        <w:rPr>
          <w:rFonts w:ascii="Cambria" w:eastAsia="Times New Roman" w:hAnsi="Cambria"/>
          <w:noProof/>
          <w:lang w:eastAsia="it-IT"/>
        </w:rPr>
      </w:pPr>
      <w:hyperlink w:anchor="_Toc496962596" w:history="1">
        <w:r w:rsidR="007B4BE6" w:rsidRPr="00AA3B8C">
          <w:rPr>
            <w:rStyle w:val="Collegamentoipertestuale"/>
            <w:rFonts w:ascii="Cambria" w:hAnsi="Cambria"/>
            <w:noProof/>
          </w:rPr>
          <w:t>1.3.</w:t>
        </w:r>
        <w:r w:rsidR="007B4BE6" w:rsidRPr="00AA3B8C">
          <w:rPr>
            <w:rFonts w:ascii="Cambria" w:eastAsia="Times New Roman" w:hAnsi="Cambria"/>
            <w:noProof/>
            <w:lang w:eastAsia="it-IT"/>
          </w:rPr>
          <w:tab/>
        </w:r>
        <w:r w:rsidR="007B4BE6" w:rsidRPr="00AA3B8C">
          <w:rPr>
            <w:rStyle w:val="Collegamentoipertestuale"/>
            <w:rFonts w:ascii="Cambria" w:hAnsi="Cambria"/>
            <w:noProof/>
          </w:rPr>
          <w:t>Accesso ai propri dati personali detenuti da chiunque in una banca dati cartacea o informatica</w:t>
        </w:r>
        <w:r w:rsidR="007B4BE6" w:rsidRPr="00AA3B8C">
          <w:rPr>
            <w:rFonts w:ascii="Cambria" w:hAnsi="Cambria"/>
            <w:noProof/>
            <w:webHidden/>
          </w:rPr>
          <w:tab/>
        </w:r>
        <w:r w:rsidR="007B4BE6" w:rsidRPr="00AA3B8C">
          <w:rPr>
            <w:rFonts w:ascii="Cambria" w:hAnsi="Cambria"/>
            <w:noProof/>
            <w:webHidden/>
          </w:rPr>
          <w:fldChar w:fldCharType="begin"/>
        </w:r>
        <w:r w:rsidR="007B4BE6" w:rsidRPr="00AA3B8C">
          <w:rPr>
            <w:rFonts w:ascii="Cambria" w:hAnsi="Cambria"/>
            <w:noProof/>
            <w:webHidden/>
          </w:rPr>
          <w:instrText xml:space="preserve"> PAGEREF _Toc496962596 \h </w:instrText>
        </w:r>
        <w:r w:rsidR="007B4BE6" w:rsidRPr="00AA3B8C">
          <w:rPr>
            <w:rFonts w:ascii="Cambria" w:hAnsi="Cambria"/>
            <w:noProof/>
            <w:webHidden/>
          </w:rPr>
        </w:r>
        <w:r w:rsidR="007B4BE6" w:rsidRPr="00AA3B8C">
          <w:rPr>
            <w:rFonts w:ascii="Cambria" w:hAnsi="Cambria"/>
            <w:noProof/>
            <w:webHidden/>
          </w:rPr>
          <w:fldChar w:fldCharType="separate"/>
        </w:r>
        <w:r w:rsidR="0045179A">
          <w:rPr>
            <w:rFonts w:ascii="Cambria" w:hAnsi="Cambria"/>
            <w:noProof/>
            <w:webHidden/>
          </w:rPr>
          <w:t>19</w:t>
        </w:r>
        <w:r w:rsidR="007B4BE6" w:rsidRPr="00AA3B8C">
          <w:rPr>
            <w:rFonts w:ascii="Cambria" w:hAnsi="Cambria"/>
            <w:noProof/>
            <w:webHidden/>
          </w:rPr>
          <w:fldChar w:fldCharType="end"/>
        </w:r>
      </w:hyperlink>
    </w:p>
    <w:p w14:paraId="677C11E2" w14:textId="77777777" w:rsidR="007B4BE6" w:rsidRPr="00AA3B8C" w:rsidRDefault="00DC7459" w:rsidP="007B4BE6">
      <w:pPr>
        <w:pStyle w:val="Sommario1"/>
        <w:tabs>
          <w:tab w:val="left" w:pos="660"/>
        </w:tabs>
        <w:rPr>
          <w:rFonts w:ascii="Cambria" w:eastAsia="Times New Roman" w:hAnsi="Cambria"/>
          <w:noProof/>
          <w:lang w:eastAsia="it-IT"/>
        </w:rPr>
      </w:pPr>
      <w:hyperlink w:anchor="_Toc496962597" w:history="1">
        <w:r w:rsidR="007B4BE6" w:rsidRPr="00AA3B8C">
          <w:rPr>
            <w:rStyle w:val="Collegamentoipertestuale"/>
            <w:rFonts w:ascii="Cambria" w:hAnsi="Cambria"/>
            <w:noProof/>
          </w:rPr>
          <w:t>1.4.</w:t>
        </w:r>
        <w:r w:rsidR="007B4BE6" w:rsidRPr="00AA3B8C">
          <w:rPr>
            <w:rFonts w:ascii="Cambria" w:eastAsia="Times New Roman" w:hAnsi="Cambria"/>
            <w:noProof/>
            <w:lang w:eastAsia="it-IT"/>
          </w:rPr>
          <w:tab/>
        </w:r>
        <w:r w:rsidR="007B4BE6" w:rsidRPr="00AA3B8C">
          <w:rPr>
            <w:rStyle w:val="Collegamentoipertestuale"/>
            <w:rFonts w:ascii="Cambria" w:hAnsi="Cambria"/>
            <w:noProof/>
          </w:rPr>
          <w:t>Accesso dell’avvocato ai dati della PA per le indagini difensive</w:t>
        </w:r>
        <w:r w:rsidR="007B4BE6" w:rsidRPr="00AA3B8C">
          <w:rPr>
            <w:rFonts w:ascii="Cambria" w:hAnsi="Cambria"/>
            <w:noProof/>
            <w:webHidden/>
          </w:rPr>
          <w:tab/>
        </w:r>
        <w:r w:rsidR="007B4BE6" w:rsidRPr="00AA3B8C">
          <w:rPr>
            <w:rFonts w:ascii="Cambria" w:hAnsi="Cambria"/>
            <w:noProof/>
            <w:webHidden/>
          </w:rPr>
          <w:fldChar w:fldCharType="begin"/>
        </w:r>
        <w:r w:rsidR="007B4BE6" w:rsidRPr="00AA3B8C">
          <w:rPr>
            <w:rFonts w:ascii="Cambria" w:hAnsi="Cambria"/>
            <w:noProof/>
            <w:webHidden/>
          </w:rPr>
          <w:instrText xml:space="preserve"> PAGEREF _Toc496962597 \h </w:instrText>
        </w:r>
        <w:r w:rsidR="007B4BE6" w:rsidRPr="00AA3B8C">
          <w:rPr>
            <w:rFonts w:ascii="Cambria" w:hAnsi="Cambria"/>
            <w:noProof/>
            <w:webHidden/>
          </w:rPr>
        </w:r>
        <w:r w:rsidR="007B4BE6" w:rsidRPr="00AA3B8C">
          <w:rPr>
            <w:rFonts w:ascii="Cambria" w:hAnsi="Cambria"/>
            <w:noProof/>
            <w:webHidden/>
          </w:rPr>
          <w:fldChar w:fldCharType="separate"/>
        </w:r>
        <w:r w:rsidR="0045179A">
          <w:rPr>
            <w:rFonts w:ascii="Cambria" w:hAnsi="Cambria"/>
            <w:noProof/>
            <w:webHidden/>
          </w:rPr>
          <w:t>20</w:t>
        </w:r>
        <w:r w:rsidR="007B4BE6" w:rsidRPr="00AA3B8C">
          <w:rPr>
            <w:rFonts w:ascii="Cambria" w:hAnsi="Cambria"/>
            <w:noProof/>
            <w:webHidden/>
          </w:rPr>
          <w:fldChar w:fldCharType="end"/>
        </w:r>
      </w:hyperlink>
    </w:p>
    <w:p w14:paraId="1DC7035D" w14:textId="77777777" w:rsidR="007B4BE6" w:rsidRPr="00AA3B8C" w:rsidRDefault="00DC7459" w:rsidP="007B4BE6">
      <w:pPr>
        <w:pStyle w:val="Sommario1"/>
        <w:tabs>
          <w:tab w:val="left" w:pos="660"/>
        </w:tabs>
        <w:rPr>
          <w:rFonts w:ascii="Cambria" w:eastAsia="Times New Roman" w:hAnsi="Cambria"/>
          <w:noProof/>
          <w:lang w:eastAsia="it-IT"/>
        </w:rPr>
      </w:pPr>
      <w:hyperlink w:anchor="_Toc496962598" w:history="1">
        <w:r w:rsidR="007B4BE6" w:rsidRPr="00AA3B8C">
          <w:rPr>
            <w:rStyle w:val="Collegamentoipertestuale"/>
            <w:rFonts w:ascii="Cambria" w:hAnsi="Cambria"/>
            <w:noProof/>
          </w:rPr>
          <w:t>1.5.</w:t>
        </w:r>
        <w:r w:rsidR="007B4BE6" w:rsidRPr="00AA3B8C">
          <w:rPr>
            <w:rFonts w:ascii="Cambria" w:eastAsia="Times New Roman" w:hAnsi="Cambria"/>
            <w:noProof/>
            <w:lang w:eastAsia="it-IT"/>
          </w:rPr>
          <w:tab/>
        </w:r>
        <w:r w:rsidR="007B4BE6" w:rsidRPr="00AA3B8C">
          <w:rPr>
            <w:rStyle w:val="Collegamentoipertestuale"/>
            <w:rFonts w:ascii="Cambria" w:hAnsi="Cambria"/>
            <w:noProof/>
          </w:rPr>
          <w:t>Accesso ambientale</w:t>
        </w:r>
        <w:r w:rsidR="007B4BE6" w:rsidRPr="00AA3B8C">
          <w:rPr>
            <w:rFonts w:ascii="Cambria" w:hAnsi="Cambria"/>
            <w:noProof/>
            <w:webHidden/>
          </w:rPr>
          <w:tab/>
        </w:r>
        <w:r w:rsidR="007B4BE6" w:rsidRPr="00AA3B8C">
          <w:rPr>
            <w:rFonts w:ascii="Cambria" w:hAnsi="Cambria"/>
            <w:noProof/>
            <w:webHidden/>
          </w:rPr>
          <w:fldChar w:fldCharType="begin"/>
        </w:r>
        <w:r w:rsidR="007B4BE6" w:rsidRPr="00AA3B8C">
          <w:rPr>
            <w:rFonts w:ascii="Cambria" w:hAnsi="Cambria"/>
            <w:noProof/>
            <w:webHidden/>
          </w:rPr>
          <w:instrText xml:space="preserve"> PAGEREF _Toc496962598 \h </w:instrText>
        </w:r>
        <w:r w:rsidR="007B4BE6" w:rsidRPr="00AA3B8C">
          <w:rPr>
            <w:rFonts w:ascii="Cambria" w:hAnsi="Cambria"/>
            <w:noProof/>
            <w:webHidden/>
          </w:rPr>
        </w:r>
        <w:r w:rsidR="007B4BE6" w:rsidRPr="00AA3B8C">
          <w:rPr>
            <w:rFonts w:ascii="Cambria" w:hAnsi="Cambria"/>
            <w:noProof/>
            <w:webHidden/>
          </w:rPr>
          <w:fldChar w:fldCharType="separate"/>
        </w:r>
        <w:r w:rsidR="0045179A">
          <w:rPr>
            <w:rFonts w:ascii="Cambria" w:hAnsi="Cambria"/>
            <w:noProof/>
            <w:webHidden/>
          </w:rPr>
          <w:t>20</w:t>
        </w:r>
        <w:r w:rsidR="007B4BE6" w:rsidRPr="00AA3B8C">
          <w:rPr>
            <w:rFonts w:ascii="Cambria" w:hAnsi="Cambria"/>
            <w:noProof/>
            <w:webHidden/>
          </w:rPr>
          <w:fldChar w:fldCharType="end"/>
        </w:r>
      </w:hyperlink>
    </w:p>
    <w:p w14:paraId="76D8CEB7" w14:textId="77777777" w:rsidR="007B4BE6" w:rsidRPr="00AA3B8C" w:rsidRDefault="00DC7459" w:rsidP="007B4BE6">
      <w:pPr>
        <w:pStyle w:val="Sommario1"/>
        <w:tabs>
          <w:tab w:val="left" w:pos="660"/>
        </w:tabs>
        <w:rPr>
          <w:rFonts w:ascii="Cambria" w:eastAsia="Times New Roman" w:hAnsi="Cambria"/>
          <w:noProof/>
          <w:lang w:eastAsia="it-IT"/>
        </w:rPr>
      </w:pPr>
      <w:hyperlink w:anchor="_Toc496962599" w:history="1">
        <w:r w:rsidR="007B4BE6" w:rsidRPr="00AA3B8C">
          <w:rPr>
            <w:rStyle w:val="Collegamentoipertestuale"/>
            <w:rFonts w:ascii="Cambria" w:hAnsi="Cambria"/>
            <w:noProof/>
          </w:rPr>
          <w:t>1.6.</w:t>
        </w:r>
        <w:r w:rsidR="007B4BE6" w:rsidRPr="00AA3B8C">
          <w:rPr>
            <w:rFonts w:ascii="Cambria" w:eastAsia="Times New Roman" w:hAnsi="Cambria"/>
            <w:noProof/>
            <w:lang w:eastAsia="it-IT"/>
          </w:rPr>
          <w:tab/>
        </w:r>
        <w:r w:rsidR="007B4BE6" w:rsidRPr="00AA3B8C">
          <w:rPr>
            <w:rStyle w:val="Collegamentoipertestuale"/>
            <w:rFonts w:ascii="Cambria" w:hAnsi="Cambria"/>
            <w:noProof/>
          </w:rPr>
          <w:t>Accesso sugli appalti</w:t>
        </w:r>
        <w:r w:rsidR="007B4BE6" w:rsidRPr="00AA3B8C">
          <w:rPr>
            <w:rFonts w:ascii="Cambria" w:hAnsi="Cambria"/>
            <w:noProof/>
            <w:webHidden/>
          </w:rPr>
          <w:tab/>
        </w:r>
        <w:r w:rsidR="007B4BE6" w:rsidRPr="00AA3B8C">
          <w:rPr>
            <w:rFonts w:ascii="Cambria" w:hAnsi="Cambria"/>
            <w:noProof/>
            <w:webHidden/>
          </w:rPr>
          <w:fldChar w:fldCharType="begin"/>
        </w:r>
        <w:r w:rsidR="007B4BE6" w:rsidRPr="00AA3B8C">
          <w:rPr>
            <w:rFonts w:ascii="Cambria" w:hAnsi="Cambria"/>
            <w:noProof/>
            <w:webHidden/>
          </w:rPr>
          <w:instrText xml:space="preserve"> PAGEREF _Toc496962599 \h </w:instrText>
        </w:r>
        <w:r w:rsidR="007B4BE6" w:rsidRPr="00AA3B8C">
          <w:rPr>
            <w:rFonts w:ascii="Cambria" w:hAnsi="Cambria"/>
            <w:noProof/>
            <w:webHidden/>
          </w:rPr>
        </w:r>
        <w:r w:rsidR="007B4BE6" w:rsidRPr="00AA3B8C">
          <w:rPr>
            <w:rFonts w:ascii="Cambria" w:hAnsi="Cambria"/>
            <w:noProof/>
            <w:webHidden/>
          </w:rPr>
          <w:fldChar w:fldCharType="separate"/>
        </w:r>
        <w:r w:rsidR="0045179A">
          <w:rPr>
            <w:rFonts w:ascii="Cambria" w:hAnsi="Cambria"/>
            <w:noProof/>
            <w:webHidden/>
          </w:rPr>
          <w:t>20</w:t>
        </w:r>
        <w:r w:rsidR="007B4BE6" w:rsidRPr="00AA3B8C">
          <w:rPr>
            <w:rFonts w:ascii="Cambria" w:hAnsi="Cambria"/>
            <w:noProof/>
            <w:webHidden/>
          </w:rPr>
          <w:fldChar w:fldCharType="end"/>
        </w:r>
      </w:hyperlink>
    </w:p>
    <w:p w14:paraId="767F2AB4" w14:textId="77777777" w:rsidR="007B4BE6" w:rsidRPr="00AA3B8C" w:rsidRDefault="00DC7459" w:rsidP="007B4BE6">
      <w:pPr>
        <w:pStyle w:val="Sommario1"/>
        <w:tabs>
          <w:tab w:val="left" w:pos="660"/>
        </w:tabs>
        <w:rPr>
          <w:rFonts w:ascii="Cambria" w:eastAsia="Times New Roman" w:hAnsi="Cambria"/>
          <w:noProof/>
          <w:lang w:eastAsia="it-IT"/>
        </w:rPr>
      </w:pPr>
      <w:hyperlink w:anchor="_Toc496962600" w:history="1">
        <w:r w:rsidR="007B4BE6" w:rsidRPr="00AA3B8C">
          <w:rPr>
            <w:rStyle w:val="Collegamentoipertestuale"/>
            <w:rFonts w:ascii="Cambria" w:hAnsi="Cambria"/>
            <w:noProof/>
          </w:rPr>
          <w:t>1.7.</w:t>
        </w:r>
        <w:r w:rsidR="007B4BE6" w:rsidRPr="00AA3B8C">
          <w:rPr>
            <w:rFonts w:ascii="Cambria" w:eastAsia="Times New Roman" w:hAnsi="Cambria"/>
            <w:noProof/>
            <w:lang w:eastAsia="it-IT"/>
          </w:rPr>
          <w:tab/>
        </w:r>
        <w:r w:rsidR="007B4BE6" w:rsidRPr="00AA3B8C">
          <w:rPr>
            <w:rStyle w:val="Collegamentoipertestuale"/>
            <w:rFonts w:ascii="Cambria" w:hAnsi="Cambria"/>
            <w:noProof/>
          </w:rPr>
          <w:t>Accesso e riservatezza dei dati personali</w:t>
        </w:r>
        <w:r w:rsidR="007B4BE6" w:rsidRPr="00AA3B8C">
          <w:rPr>
            <w:rFonts w:ascii="Cambria" w:hAnsi="Cambria"/>
            <w:noProof/>
            <w:webHidden/>
          </w:rPr>
          <w:tab/>
        </w:r>
        <w:r w:rsidR="007B4BE6" w:rsidRPr="00AA3B8C">
          <w:rPr>
            <w:rFonts w:ascii="Cambria" w:hAnsi="Cambria"/>
            <w:noProof/>
            <w:webHidden/>
          </w:rPr>
          <w:fldChar w:fldCharType="begin"/>
        </w:r>
        <w:r w:rsidR="007B4BE6" w:rsidRPr="00AA3B8C">
          <w:rPr>
            <w:rFonts w:ascii="Cambria" w:hAnsi="Cambria"/>
            <w:noProof/>
            <w:webHidden/>
          </w:rPr>
          <w:instrText xml:space="preserve"> PAGEREF _Toc496962600 \h </w:instrText>
        </w:r>
        <w:r w:rsidR="007B4BE6" w:rsidRPr="00AA3B8C">
          <w:rPr>
            <w:rFonts w:ascii="Cambria" w:hAnsi="Cambria"/>
            <w:noProof/>
            <w:webHidden/>
          </w:rPr>
        </w:r>
        <w:r w:rsidR="007B4BE6" w:rsidRPr="00AA3B8C">
          <w:rPr>
            <w:rFonts w:ascii="Cambria" w:hAnsi="Cambria"/>
            <w:noProof/>
            <w:webHidden/>
          </w:rPr>
          <w:fldChar w:fldCharType="separate"/>
        </w:r>
        <w:r w:rsidR="0045179A">
          <w:rPr>
            <w:rFonts w:ascii="Cambria" w:hAnsi="Cambria"/>
            <w:noProof/>
            <w:webHidden/>
          </w:rPr>
          <w:t>20</w:t>
        </w:r>
        <w:r w:rsidR="007B4BE6" w:rsidRPr="00AA3B8C">
          <w:rPr>
            <w:rFonts w:ascii="Cambria" w:hAnsi="Cambria"/>
            <w:noProof/>
            <w:webHidden/>
          </w:rPr>
          <w:fldChar w:fldCharType="end"/>
        </w:r>
      </w:hyperlink>
    </w:p>
    <w:p w14:paraId="07962EB6" w14:textId="77777777" w:rsidR="007B4BE6" w:rsidRPr="00AA3B8C" w:rsidRDefault="00DC7459" w:rsidP="007B4BE6">
      <w:pPr>
        <w:pStyle w:val="Sommario1"/>
        <w:tabs>
          <w:tab w:val="left" w:pos="660"/>
        </w:tabs>
        <w:rPr>
          <w:rFonts w:ascii="Cambria" w:eastAsia="Times New Roman" w:hAnsi="Cambria"/>
          <w:noProof/>
          <w:lang w:eastAsia="it-IT"/>
        </w:rPr>
      </w:pPr>
      <w:hyperlink w:anchor="_Toc496962601" w:history="1">
        <w:r w:rsidR="007B4BE6" w:rsidRPr="00AA3B8C">
          <w:rPr>
            <w:rStyle w:val="Collegamentoipertestuale"/>
            <w:rFonts w:ascii="Cambria" w:hAnsi="Cambria"/>
            <w:noProof/>
          </w:rPr>
          <w:t>1.8.</w:t>
        </w:r>
        <w:r w:rsidR="007B4BE6" w:rsidRPr="00AA3B8C">
          <w:rPr>
            <w:rFonts w:ascii="Cambria" w:eastAsia="Times New Roman" w:hAnsi="Cambria"/>
            <w:noProof/>
            <w:lang w:eastAsia="it-IT"/>
          </w:rPr>
          <w:tab/>
        </w:r>
        <w:r w:rsidR="007B4BE6" w:rsidRPr="00AA3B8C">
          <w:rPr>
            <w:rStyle w:val="Collegamentoipertestuale"/>
            <w:rFonts w:ascii="Cambria" w:hAnsi="Cambria"/>
            <w:noProof/>
          </w:rPr>
          <w:t>Il “</w:t>
        </w:r>
        <w:r w:rsidR="007B4BE6" w:rsidRPr="00AA3B8C">
          <w:rPr>
            <w:rStyle w:val="Collegamentoipertestuale"/>
            <w:rFonts w:ascii="Cambria" w:hAnsi="Cambria"/>
            <w:noProof/>
            <w:lang w:val="en-US"/>
          </w:rPr>
          <w:t>freedom of information act</w:t>
        </w:r>
        <w:r w:rsidR="007B4BE6" w:rsidRPr="00AA3B8C">
          <w:rPr>
            <w:rStyle w:val="Collegamentoipertestuale"/>
            <w:rFonts w:ascii="Cambria" w:hAnsi="Cambria"/>
            <w:noProof/>
          </w:rPr>
          <w:t>” (FOIA)</w:t>
        </w:r>
        <w:r w:rsidR="007B4BE6" w:rsidRPr="00AA3B8C">
          <w:rPr>
            <w:rFonts w:ascii="Cambria" w:hAnsi="Cambria"/>
            <w:noProof/>
            <w:webHidden/>
          </w:rPr>
          <w:tab/>
        </w:r>
        <w:r w:rsidR="007B4BE6" w:rsidRPr="00AA3B8C">
          <w:rPr>
            <w:rFonts w:ascii="Cambria" w:hAnsi="Cambria"/>
            <w:noProof/>
            <w:webHidden/>
          </w:rPr>
          <w:fldChar w:fldCharType="begin"/>
        </w:r>
        <w:r w:rsidR="007B4BE6" w:rsidRPr="00AA3B8C">
          <w:rPr>
            <w:rFonts w:ascii="Cambria" w:hAnsi="Cambria"/>
            <w:noProof/>
            <w:webHidden/>
          </w:rPr>
          <w:instrText xml:space="preserve"> PAGEREF _Toc496962601 \h </w:instrText>
        </w:r>
        <w:r w:rsidR="007B4BE6" w:rsidRPr="00AA3B8C">
          <w:rPr>
            <w:rFonts w:ascii="Cambria" w:hAnsi="Cambria"/>
            <w:noProof/>
            <w:webHidden/>
          </w:rPr>
        </w:r>
        <w:r w:rsidR="007B4BE6" w:rsidRPr="00AA3B8C">
          <w:rPr>
            <w:rFonts w:ascii="Cambria" w:hAnsi="Cambria"/>
            <w:noProof/>
            <w:webHidden/>
          </w:rPr>
          <w:fldChar w:fldCharType="separate"/>
        </w:r>
        <w:r w:rsidR="0045179A">
          <w:rPr>
            <w:rFonts w:ascii="Cambria" w:hAnsi="Cambria"/>
            <w:noProof/>
            <w:webHidden/>
          </w:rPr>
          <w:t>21</w:t>
        </w:r>
        <w:r w:rsidR="007B4BE6" w:rsidRPr="00AA3B8C">
          <w:rPr>
            <w:rFonts w:ascii="Cambria" w:hAnsi="Cambria"/>
            <w:noProof/>
            <w:webHidden/>
          </w:rPr>
          <w:fldChar w:fldCharType="end"/>
        </w:r>
      </w:hyperlink>
    </w:p>
    <w:p w14:paraId="278A9E36" w14:textId="77777777" w:rsidR="007B4BE6" w:rsidRPr="00AA3B8C" w:rsidRDefault="00DC7459" w:rsidP="007B4BE6">
      <w:pPr>
        <w:pStyle w:val="Sommario1"/>
        <w:tabs>
          <w:tab w:val="left" w:pos="660"/>
        </w:tabs>
        <w:rPr>
          <w:rFonts w:ascii="Cambria" w:eastAsia="Times New Roman" w:hAnsi="Cambria"/>
          <w:noProof/>
          <w:lang w:eastAsia="it-IT"/>
        </w:rPr>
      </w:pPr>
      <w:hyperlink w:anchor="_Toc496962602" w:history="1">
        <w:r w:rsidR="007B4BE6" w:rsidRPr="00AA3B8C">
          <w:rPr>
            <w:rStyle w:val="Collegamentoipertestuale"/>
            <w:rFonts w:ascii="Cambria" w:hAnsi="Cambria"/>
            <w:noProof/>
          </w:rPr>
          <w:t>1.9.</w:t>
        </w:r>
        <w:r w:rsidR="007B4BE6" w:rsidRPr="00AA3B8C">
          <w:rPr>
            <w:rFonts w:ascii="Cambria" w:eastAsia="Times New Roman" w:hAnsi="Cambria"/>
            <w:noProof/>
            <w:lang w:eastAsia="it-IT"/>
          </w:rPr>
          <w:tab/>
        </w:r>
        <w:r w:rsidR="007B4BE6" w:rsidRPr="00AA3B8C">
          <w:rPr>
            <w:rStyle w:val="Collegamentoipertestuale"/>
            <w:rFonts w:ascii="Cambria" w:hAnsi="Cambria"/>
            <w:noProof/>
          </w:rPr>
          <w:t>L’accesso civico generalizzato</w:t>
        </w:r>
        <w:r w:rsidR="007B4BE6" w:rsidRPr="00AA3B8C">
          <w:rPr>
            <w:rFonts w:ascii="Cambria" w:hAnsi="Cambria"/>
            <w:noProof/>
            <w:webHidden/>
          </w:rPr>
          <w:tab/>
        </w:r>
        <w:r w:rsidR="007B4BE6" w:rsidRPr="00AA3B8C">
          <w:rPr>
            <w:rFonts w:ascii="Cambria" w:hAnsi="Cambria"/>
            <w:noProof/>
            <w:webHidden/>
          </w:rPr>
          <w:fldChar w:fldCharType="begin"/>
        </w:r>
        <w:r w:rsidR="007B4BE6" w:rsidRPr="00AA3B8C">
          <w:rPr>
            <w:rFonts w:ascii="Cambria" w:hAnsi="Cambria"/>
            <w:noProof/>
            <w:webHidden/>
          </w:rPr>
          <w:instrText xml:space="preserve"> PAGEREF _Toc496962602 \h </w:instrText>
        </w:r>
        <w:r w:rsidR="007B4BE6" w:rsidRPr="00AA3B8C">
          <w:rPr>
            <w:rFonts w:ascii="Cambria" w:hAnsi="Cambria"/>
            <w:noProof/>
            <w:webHidden/>
          </w:rPr>
        </w:r>
        <w:r w:rsidR="007B4BE6" w:rsidRPr="00AA3B8C">
          <w:rPr>
            <w:rFonts w:ascii="Cambria" w:hAnsi="Cambria"/>
            <w:noProof/>
            <w:webHidden/>
          </w:rPr>
          <w:fldChar w:fldCharType="separate"/>
        </w:r>
        <w:r w:rsidR="0045179A">
          <w:rPr>
            <w:rFonts w:ascii="Cambria" w:hAnsi="Cambria"/>
            <w:noProof/>
            <w:webHidden/>
          </w:rPr>
          <w:t>21</w:t>
        </w:r>
        <w:r w:rsidR="007B4BE6" w:rsidRPr="00AA3B8C">
          <w:rPr>
            <w:rFonts w:ascii="Cambria" w:hAnsi="Cambria"/>
            <w:noProof/>
            <w:webHidden/>
          </w:rPr>
          <w:fldChar w:fldCharType="end"/>
        </w:r>
      </w:hyperlink>
    </w:p>
    <w:p w14:paraId="0BE449E6" w14:textId="77777777" w:rsidR="007B4BE6" w:rsidRPr="00AA3B8C" w:rsidRDefault="00DC7459" w:rsidP="007B4BE6">
      <w:pPr>
        <w:pStyle w:val="Sommario1"/>
        <w:tabs>
          <w:tab w:val="left" w:pos="880"/>
        </w:tabs>
        <w:rPr>
          <w:rFonts w:ascii="Cambria" w:eastAsia="Times New Roman" w:hAnsi="Cambria"/>
          <w:noProof/>
          <w:lang w:eastAsia="it-IT"/>
        </w:rPr>
      </w:pPr>
      <w:hyperlink w:anchor="_Toc496962603" w:history="1">
        <w:r w:rsidR="007B4BE6" w:rsidRPr="00AA3B8C">
          <w:rPr>
            <w:rStyle w:val="Collegamentoipertestuale"/>
            <w:rFonts w:ascii="Cambria" w:hAnsi="Cambria"/>
            <w:noProof/>
          </w:rPr>
          <w:t>1.10.</w:t>
        </w:r>
        <w:r w:rsidR="007B4BE6" w:rsidRPr="00AA3B8C">
          <w:rPr>
            <w:rFonts w:ascii="Cambria" w:eastAsia="Times New Roman" w:hAnsi="Cambria"/>
            <w:noProof/>
            <w:lang w:eastAsia="it-IT"/>
          </w:rPr>
          <w:tab/>
        </w:r>
        <w:r w:rsidR="007B4BE6" w:rsidRPr="00AA3B8C">
          <w:rPr>
            <w:rStyle w:val="Collegamentoipertestuale"/>
            <w:rFonts w:ascii="Cambria" w:hAnsi="Cambria"/>
            <w:noProof/>
          </w:rPr>
          <w:t>Le esclusioni all’accesso civico generalizzato</w:t>
        </w:r>
        <w:r w:rsidR="007B4BE6" w:rsidRPr="00AA3B8C">
          <w:rPr>
            <w:rFonts w:ascii="Cambria" w:hAnsi="Cambria"/>
            <w:noProof/>
            <w:webHidden/>
          </w:rPr>
          <w:tab/>
        </w:r>
        <w:r w:rsidR="007B4BE6" w:rsidRPr="00AA3B8C">
          <w:rPr>
            <w:rFonts w:ascii="Cambria" w:hAnsi="Cambria"/>
            <w:noProof/>
            <w:webHidden/>
          </w:rPr>
          <w:fldChar w:fldCharType="begin"/>
        </w:r>
        <w:r w:rsidR="007B4BE6" w:rsidRPr="00AA3B8C">
          <w:rPr>
            <w:rFonts w:ascii="Cambria" w:hAnsi="Cambria"/>
            <w:noProof/>
            <w:webHidden/>
          </w:rPr>
          <w:instrText xml:space="preserve"> PAGEREF _Toc496962603 \h </w:instrText>
        </w:r>
        <w:r w:rsidR="007B4BE6" w:rsidRPr="00AA3B8C">
          <w:rPr>
            <w:rFonts w:ascii="Cambria" w:hAnsi="Cambria"/>
            <w:noProof/>
            <w:webHidden/>
          </w:rPr>
        </w:r>
        <w:r w:rsidR="007B4BE6" w:rsidRPr="00AA3B8C">
          <w:rPr>
            <w:rFonts w:ascii="Cambria" w:hAnsi="Cambria"/>
            <w:noProof/>
            <w:webHidden/>
          </w:rPr>
          <w:fldChar w:fldCharType="separate"/>
        </w:r>
        <w:r w:rsidR="0045179A">
          <w:rPr>
            <w:rFonts w:ascii="Cambria" w:hAnsi="Cambria"/>
            <w:noProof/>
            <w:webHidden/>
          </w:rPr>
          <w:t>21</w:t>
        </w:r>
        <w:r w:rsidR="007B4BE6" w:rsidRPr="00AA3B8C">
          <w:rPr>
            <w:rFonts w:ascii="Cambria" w:hAnsi="Cambria"/>
            <w:noProof/>
            <w:webHidden/>
          </w:rPr>
          <w:fldChar w:fldCharType="end"/>
        </w:r>
      </w:hyperlink>
    </w:p>
    <w:p w14:paraId="4FF3AC95" w14:textId="77777777" w:rsidR="007B4BE6" w:rsidRPr="00AA3B8C" w:rsidRDefault="00DC7459" w:rsidP="007B4BE6">
      <w:pPr>
        <w:pStyle w:val="Sommario1"/>
        <w:tabs>
          <w:tab w:val="left" w:pos="880"/>
        </w:tabs>
        <w:rPr>
          <w:rFonts w:ascii="Cambria" w:eastAsia="Times New Roman" w:hAnsi="Cambria"/>
          <w:noProof/>
          <w:lang w:eastAsia="it-IT"/>
        </w:rPr>
      </w:pPr>
      <w:hyperlink w:anchor="_Toc496962604" w:history="1">
        <w:r w:rsidR="007B4BE6" w:rsidRPr="00AA3B8C">
          <w:rPr>
            <w:rStyle w:val="Collegamentoipertestuale"/>
            <w:rFonts w:ascii="Cambria" w:hAnsi="Cambria"/>
            <w:noProof/>
          </w:rPr>
          <w:t>1.11.</w:t>
        </w:r>
        <w:r w:rsidR="007B4BE6" w:rsidRPr="00AA3B8C">
          <w:rPr>
            <w:rFonts w:ascii="Cambria" w:eastAsia="Times New Roman" w:hAnsi="Cambria"/>
            <w:noProof/>
            <w:lang w:eastAsia="it-IT"/>
          </w:rPr>
          <w:tab/>
        </w:r>
        <w:r w:rsidR="007B4BE6" w:rsidRPr="00AA3B8C">
          <w:rPr>
            <w:rStyle w:val="Collegamentoipertestuale"/>
            <w:rFonts w:ascii="Cambria" w:hAnsi="Cambria"/>
            <w:noProof/>
          </w:rPr>
          <w:t>L’esercizio dell’accesso civico – l’istanza</w:t>
        </w:r>
        <w:r w:rsidR="007B4BE6" w:rsidRPr="00AA3B8C">
          <w:rPr>
            <w:rFonts w:ascii="Cambria" w:hAnsi="Cambria"/>
            <w:noProof/>
            <w:webHidden/>
          </w:rPr>
          <w:tab/>
        </w:r>
        <w:r w:rsidR="007B4BE6" w:rsidRPr="00AA3B8C">
          <w:rPr>
            <w:rFonts w:ascii="Cambria" w:hAnsi="Cambria"/>
            <w:noProof/>
            <w:webHidden/>
          </w:rPr>
          <w:fldChar w:fldCharType="begin"/>
        </w:r>
        <w:r w:rsidR="007B4BE6" w:rsidRPr="00AA3B8C">
          <w:rPr>
            <w:rFonts w:ascii="Cambria" w:hAnsi="Cambria"/>
            <w:noProof/>
            <w:webHidden/>
          </w:rPr>
          <w:instrText xml:space="preserve"> PAGEREF _Toc496962604 \h </w:instrText>
        </w:r>
        <w:r w:rsidR="007B4BE6" w:rsidRPr="00AA3B8C">
          <w:rPr>
            <w:rFonts w:ascii="Cambria" w:hAnsi="Cambria"/>
            <w:noProof/>
            <w:webHidden/>
          </w:rPr>
        </w:r>
        <w:r w:rsidR="007B4BE6" w:rsidRPr="00AA3B8C">
          <w:rPr>
            <w:rFonts w:ascii="Cambria" w:hAnsi="Cambria"/>
            <w:noProof/>
            <w:webHidden/>
          </w:rPr>
          <w:fldChar w:fldCharType="separate"/>
        </w:r>
        <w:r w:rsidR="0045179A">
          <w:rPr>
            <w:rFonts w:ascii="Cambria" w:hAnsi="Cambria"/>
            <w:noProof/>
            <w:webHidden/>
          </w:rPr>
          <w:t>21</w:t>
        </w:r>
        <w:r w:rsidR="007B4BE6" w:rsidRPr="00AA3B8C">
          <w:rPr>
            <w:rFonts w:ascii="Cambria" w:hAnsi="Cambria"/>
            <w:noProof/>
            <w:webHidden/>
          </w:rPr>
          <w:fldChar w:fldCharType="end"/>
        </w:r>
      </w:hyperlink>
    </w:p>
    <w:p w14:paraId="5230BA87" w14:textId="77777777" w:rsidR="007B4BE6" w:rsidRPr="00AA3B8C" w:rsidRDefault="00DC7459" w:rsidP="007B4BE6">
      <w:pPr>
        <w:pStyle w:val="Sommario1"/>
        <w:rPr>
          <w:rFonts w:ascii="Cambria" w:eastAsia="Times New Roman" w:hAnsi="Cambria"/>
          <w:noProof/>
          <w:lang w:eastAsia="it-IT"/>
        </w:rPr>
      </w:pPr>
      <w:hyperlink w:anchor="_Toc496962605" w:history="1">
        <w:r w:rsidR="007B4BE6" w:rsidRPr="00AA3B8C">
          <w:rPr>
            <w:rStyle w:val="Collegamentoipertestuale"/>
            <w:rFonts w:ascii="Cambria" w:hAnsi="Cambria"/>
            <w:noProof/>
          </w:rPr>
          <w:t>1.12 L’avvio del procedimento e la chiusura “semplice”</w:t>
        </w:r>
        <w:r w:rsidR="007B4BE6" w:rsidRPr="00AA3B8C">
          <w:rPr>
            <w:rFonts w:ascii="Cambria" w:hAnsi="Cambria"/>
            <w:noProof/>
            <w:webHidden/>
          </w:rPr>
          <w:tab/>
        </w:r>
        <w:r w:rsidR="007B4BE6" w:rsidRPr="00AA3B8C">
          <w:rPr>
            <w:rFonts w:ascii="Cambria" w:hAnsi="Cambria"/>
            <w:noProof/>
            <w:webHidden/>
          </w:rPr>
          <w:fldChar w:fldCharType="begin"/>
        </w:r>
        <w:r w:rsidR="007B4BE6" w:rsidRPr="00AA3B8C">
          <w:rPr>
            <w:rFonts w:ascii="Cambria" w:hAnsi="Cambria"/>
            <w:noProof/>
            <w:webHidden/>
          </w:rPr>
          <w:instrText xml:space="preserve"> PAGEREF _Toc496962605 \h </w:instrText>
        </w:r>
        <w:r w:rsidR="007B4BE6" w:rsidRPr="00AA3B8C">
          <w:rPr>
            <w:rFonts w:ascii="Cambria" w:hAnsi="Cambria"/>
            <w:noProof/>
            <w:webHidden/>
          </w:rPr>
        </w:r>
        <w:r w:rsidR="007B4BE6" w:rsidRPr="00AA3B8C">
          <w:rPr>
            <w:rFonts w:ascii="Cambria" w:hAnsi="Cambria"/>
            <w:noProof/>
            <w:webHidden/>
          </w:rPr>
          <w:fldChar w:fldCharType="separate"/>
        </w:r>
        <w:r w:rsidR="0045179A">
          <w:rPr>
            <w:rFonts w:ascii="Cambria" w:hAnsi="Cambria"/>
            <w:noProof/>
            <w:webHidden/>
          </w:rPr>
          <w:t>21</w:t>
        </w:r>
        <w:r w:rsidR="007B4BE6" w:rsidRPr="00AA3B8C">
          <w:rPr>
            <w:rFonts w:ascii="Cambria" w:hAnsi="Cambria"/>
            <w:noProof/>
            <w:webHidden/>
          </w:rPr>
          <w:fldChar w:fldCharType="end"/>
        </w:r>
      </w:hyperlink>
    </w:p>
    <w:p w14:paraId="3270A430" w14:textId="77777777" w:rsidR="007B4BE6" w:rsidRPr="00AA3B8C" w:rsidRDefault="00DC7459" w:rsidP="007B4BE6">
      <w:pPr>
        <w:pStyle w:val="Sommario1"/>
        <w:tabs>
          <w:tab w:val="left" w:pos="880"/>
        </w:tabs>
        <w:rPr>
          <w:rFonts w:ascii="Cambria" w:eastAsia="Times New Roman" w:hAnsi="Cambria"/>
          <w:noProof/>
          <w:lang w:eastAsia="it-IT"/>
        </w:rPr>
      </w:pPr>
      <w:hyperlink w:anchor="_Toc496962606" w:history="1">
        <w:r w:rsidR="007B4BE6" w:rsidRPr="00AA3B8C">
          <w:rPr>
            <w:rStyle w:val="Collegamentoipertestuale"/>
            <w:rFonts w:ascii="Cambria" w:hAnsi="Cambria"/>
            <w:noProof/>
          </w:rPr>
          <w:t>1.13.</w:t>
        </w:r>
        <w:r w:rsidR="007B4BE6" w:rsidRPr="00AA3B8C">
          <w:rPr>
            <w:rFonts w:ascii="Cambria" w:eastAsia="Times New Roman" w:hAnsi="Cambria"/>
            <w:noProof/>
            <w:lang w:eastAsia="it-IT"/>
          </w:rPr>
          <w:tab/>
        </w:r>
        <w:r w:rsidR="007B4BE6" w:rsidRPr="00AA3B8C">
          <w:rPr>
            <w:rStyle w:val="Collegamentoipertestuale"/>
            <w:rFonts w:ascii="Cambria" w:hAnsi="Cambria"/>
            <w:noProof/>
          </w:rPr>
          <w:t>La chiusura del procedimento dopo l’avviso ai controinteressati</w:t>
        </w:r>
        <w:r w:rsidR="007B4BE6" w:rsidRPr="00AA3B8C">
          <w:rPr>
            <w:rFonts w:ascii="Cambria" w:hAnsi="Cambria"/>
            <w:noProof/>
            <w:webHidden/>
          </w:rPr>
          <w:tab/>
        </w:r>
        <w:r w:rsidR="007B4BE6" w:rsidRPr="00AA3B8C">
          <w:rPr>
            <w:rFonts w:ascii="Cambria" w:hAnsi="Cambria"/>
            <w:noProof/>
            <w:webHidden/>
          </w:rPr>
          <w:fldChar w:fldCharType="begin"/>
        </w:r>
        <w:r w:rsidR="007B4BE6" w:rsidRPr="00AA3B8C">
          <w:rPr>
            <w:rFonts w:ascii="Cambria" w:hAnsi="Cambria"/>
            <w:noProof/>
            <w:webHidden/>
          </w:rPr>
          <w:instrText xml:space="preserve"> PAGEREF _Toc496962606 \h </w:instrText>
        </w:r>
        <w:r w:rsidR="007B4BE6" w:rsidRPr="00AA3B8C">
          <w:rPr>
            <w:rFonts w:ascii="Cambria" w:hAnsi="Cambria"/>
            <w:noProof/>
            <w:webHidden/>
          </w:rPr>
        </w:r>
        <w:r w:rsidR="007B4BE6" w:rsidRPr="00AA3B8C">
          <w:rPr>
            <w:rFonts w:ascii="Cambria" w:hAnsi="Cambria"/>
            <w:noProof/>
            <w:webHidden/>
          </w:rPr>
          <w:fldChar w:fldCharType="separate"/>
        </w:r>
        <w:r w:rsidR="0045179A">
          <w:rPr>
            <w:rFonts w:ascii="Cambria" w:hAnsi="Cambria"/>
            <w:noProof/>
            <w:webHidden/>
          </w:rPr>
          <w:t>22</w:t>
        </w:r>
        <w:r w:rsidR="007B4BE6" w:rsidRPr="00AA3B8C">
          <w:rPr>
            <w:rFonts w:ascii="Cambria" w:hAnsi="Cambria"/>
            <w:noProof/>
            <w:webHidden/>
          </w:rPr>
          <w:fldChar w:fldCharType="end"/>
        </w:r>
      </w:hyperlink>
    </w:p>
    <w:p w14:paraId="2657826E" w14:textId="77777777" w:rsidR="007B4BE6" w:rsidRPr="00AA3B8C" w:rsidRDefault="00DC7459" w:rsidP="007B4BE6">
      <w:pPr>
        <w:pStyle w:val="Sommario1"/>
        <w:tabs>
          <w:tab w:val="left" w:pos="880"/>
        </w:tabs>
        <w:rPr>
          <w:rFonts w:ascii="Cambria" w:eastAsia="Times New Roman" w:hAnsi="Cambria"/>
          <w:noProof/>
          <w:lang w:eastAsia="it-IT"/>
        </w:rPr>
      </w:pPr>
      <w:hyperlink w:anchor="_Toc496962607" w:history="1">
        <w:r w:rsidR="007B4BE6" w:rsidRPr="00AA3B8C">
          <w:rPr>
            <w:rStyle w:val="Collegamentoipertestuale"/>
            <w:rFonts w:ascii="Cambria" w:hAnsi="Cambria"/>
            <w:noProof/>
          </w:rPr>
          <w:t>1.14.</w:t>
        </w:r>
        <w:r w:rsidR="007B4BE6" w:rsidRPr="00AA3B8C">
          <w:rPr>
            <w:rFonts w:ascii="Cambria" w:eastAsia="Times New Roman" w:hAnsi="Cambria"/>
            <w:noProof/>
            <w:lang w:eastAsia="it-IT"/>
          </w:rPr>
          <w:tab/>
        </w:r>
        <w:r w:rsidR="007B4BE6" w:rsidRPr="00AA3B8C">
          <w:rPr>
            <w:rStyle w:val="Collegamentoipertestuale"/>
            <w:rFonts w:ascii="Cambria" w:hAnsi="Cambria"/>
            <w:noProof/>
          </w:rPr>
          <w:t>La segnalazione dell’omessa pubblicazione</w:t>
        </w:r>
        <w:r w:rsidR="007B4BE6" w:rsidRPr="00AA3B8C">
          <w:rPr>
            <w:rFonts w:ascii="Cambria" w:hAnsi="Cambria"/>
            <w:noProof/>
            <w:webHidden/>
          </w:rPr>
          <w:tab/>
        </w:r>
        <w:r w:rsidR="007B4BE6" w:rsidRPr="00AA3B8C">
          <w:rPr>
            <w:rFonts w:ascii="Cambria" w:hAnsi="Cambria"/>
            <w:noProof/>
            <w:webHidden/>
          </w:rPr>
          <w:fldChar w:fldCharType="begin"/>
        </w:r>
        <w:r w:rsidR="007B4BE6" w:rsidRPr="00AA3B8C">
          <w:rPr>
            <w:rFonts w:ascii="Cambria" w:hAnsi="Cambria"/>
            <w:noProof/>
            <w:webHidden/>
          </w:rPr>
          <w:instrText xml:space="preserve"> PAGEREF _Toc496962607 \h </w:instrText>
        </w:r>
        <w:r w:rsidR="007B4BE6" w:rsidRPr="00AA3B8C">
          <w:rPr>
            <w:rFonts w:ascii="Cambria" w:hAnsi="Cambria"/>
            <w:noProof/>
            <w:webHidden/>
          </w:rPr>
        </w:r>
        <w:r w:rsidR="007B4BE6" w:rsidRPr="00AA3B8C">
          <w:rPr>
            <w:rFonts w:ascii="Cambria" w:hAnsi="Cambria"/>
            <w:noProof/>
            <w:webHidden/>
          </w:rPr>
          <w:fldChar w:fldCharType="separate"/>
        </w:r>
        <w:r w:rsidR="0045179A">
          <w:rPr>
            <w:rFonts w:ascii="Cambria" w:hAnsi="Cambria"/>
            <w:noProof/>
            <w:webHidden/>
          </w:rPr>
          <w:t>23</w:t>
        </w:r>
        <w:r w:rsidR="007B4BE6" w:rsidRPr="00AA3B8C">
          <w:rPr>
            <w:rFonts w:ascii="Cambria" w:hAnsi="Cambria"/>
            <w:noProof/>
            <w:webHidden/>
          </w:rPr>
          <w:fldChar w:fldCharType="end"/>
        </w:r>
      </w:hyperlink>
    </w:p>
    <w:p w14:paraId="06338A42" w14:textId="77777777" w:rsidR="007B4BE6" w:rsidRPr="00AA3B8C" w:rsidRDefault="00DC7459" w:rsidP="007B4BE6">
      <w:pPr>
        <w:pStyle w:val="Sommario1"/>
        <w:rPr>
          <w:rFonts w:ascii="Cambria" w:eastAsia="Times New Roman" w:hAnsi="Cambria"/>
          <w:noProof/>
          <w:lang w:eastAsia="it-IT"/>
        </w:rPr>
      </w:pPr>
      <w:hyperlink w:anchor="_Toc496962608" w:history="1">
        <w:r w:rsidR="007B4BE6" w:rsidRPr="00AA3B8C">
          <w:rPr>
            <w:rStyle w:val="Collegamentoipertestuale"/>
            <w:rFonts w:ascii="Cambria" w:hAnsi="Cambria"/>
            <w:noProof/>
          </w:rPr>
          <w:t>1.15. La trasparenza e le gare d’appalto</w:t>
        </w:r>
        <w:r w:rsidR="007B4BE6" w:rsidRPr="00AA3B8C">
          <w:rPr>
            <w:rFonts w:ascii="Cambria" w:hAnsi="Cambria"/>
            <w:noProof/>
            <w:webHidden/>
          </w:rPr>
          <w:tab/>
        </w:r>
        <w:r w:rsidR="007B4BE6" w:rsidRPr="00AA3B8C">
          <w:rPr>
            <w:rFonts w:ascii="Cambria" w:hAnsi="Cambria"/>
            <w:noProof/>
            <w:webHidden/>
          </w:rPr>
          <w:fldChar w:fldCharType="begin"/>
        </w:r>
        <w:r w:rsidR="007B4BE6" w:rsidRPr="00AA3B8C">
          <w:rPr>
            <w:rFonts w:ascii="Cambria" w:hAnsi="Cambria"/>
            <w:noProof/>
            <w:webHidden/>
          </w:rPr>
          <w:instrText xml:space="preserve"> PAGEREF _Toc496962608 \h </w:instrText>
        </w:r>
        <w:r w:rsidR="007B4BE6" w:rsidRPr="00AA3B8C">
          <w:rPr>
            <w:rFonts w:ascii="Cambria" w:hAnsi="Cambria"/>
            <w:noProof/>
            <w:webHidden/>
          </w:rPr>
        </w:r>
        <w:r w:rsidR="007B4BE6" w:rsidRPr="00AA3B8C">
          <w:rPr>
            <w:rFonts w:ascii="Cambria" w:hAnsi="Cambria"/>
            <w:noProof/>
            <w:webHidden/>
          </w:rPr>
          <w:fldChar w:fldCharType="separate"/>
        </w:r>
        <w:r w:rsidR="0045179A">
          <w:rPr>
            <w:rFonts w:ascii="Cambria" w:hAnsi="Cambria"/>
            <w:noProof/>
            <w:webHidden/>
          </w:rPr>
          <w:t>23</w:t>
        </w:r>
        <w:r w:rsidR="007B4BE6" w:rsidRPr="00AA3B8C">
          <w:rPr>
            <w:rFonts w:ascii="Cambria" w:hAnsi="Cambria"/>
            <w:noProof/>
            <w:webHidden/>
          </w:rPr>
          <w:fldChar w:fldCharType="end"/>
        </w:r>
      </w:hyperlink>
    </w:p>
    <w:p w14:paraId="024BC6B8" w14:textId="77777777" w:rsidR="007B4BE6" w:rsidRPr="00AA3B8C" w:rsidRDefault="00DC7459" w:rsidP="007B4BE6">
      <w:pPr>
        <w:pStyle w:val="Sommario1"/>
        <w:tabs>
          <w:tab w:val="left" w:pos="880"/>
        </w:tabs>
        <w:rPr>
          <w:rFonts w:ascii="Cambria" w:eastAsia="Times New Roman" w:hAnsi="Cambria"/>
          <w:noProof/>
          <w:lang w:eastAsia="it-IT"/>
        </w:rPr>
      </w:pPr>
      <w:hyperlink w:anchor="_Toc496962609" w:history="1">
        <w:r w:rsidR="007B4BE6" w:rsidRPr="00AA3B8C">
          <w:rPr>
            <w:rStyle w:val="Collegamentoipertestuale"/>
            <w:rFonts w:ascii="Cambria" w:hAnsi="Cambria"/>
            <w:noProof/>
          </w:rPr>
          <w:t>1.16.</w:t>
        </w:r>
        <w:r w:rsidR="007B4BE6" w:rsidRPr="00AA3B8C">
          <w:rPr>
            <w:rFonts w:ascii="Cambria" w:eastAsia="Times New Roman" w:hAnsi="Cambria"/>
            <w:noProof/>
            <w:lang w:eastAsia="it-IT"/>
          </w:rPr>
          <w:tab/>
        </w:r>
        <w:r w:rsidR="007B4BE6" w:rsidRPr="00AA3B8C">
          <w:rPr>
            <w:rStyle w:val="Collegamentoipertestuale"/>
            <w:rFonts w:ascii="Cambria" w:hAnsi="Cambria"/>
            <w:noProof/>
          </w:rPr>
          <w:t>Il titolare del potere sostitutivo</w:t>
        </w:r>
        <w:r w:rsidR="007B4BE6" w:rsidRPr="00AA3B8C">
          <w:rPr>
            <w:rFonts w:ascii="Cambria" w:hAnsi="Cambria"/>
            <w:noProof/>
            <w:webHidden/>
          </w:rPr>
          <w:tab/>
        </w:r>
        <w:r w:rsidR="007B4BE6" w:rsidRPr="00AA3B8C">
          <w:rPr>
            <w:rFonts w:ascii="Cambria" w:hAnsi="Cambria"/>
            <w:noProof/>
            <w:webHidden/>
          </w:rPr>
          <w:fldChar w:fldCharType="begin"/>
        </w:r>
        <w:r w:rsidR="007B4BE6" w:rsidRPr="00AA3B8C">
          <w:rPr>
            <w:rFonts w:ascii="Cambria" w:hAnsi="Cambria"/>
            <w:noProof/>
            <w:webHidden/>
          </w:rPr>
          <w:instrText xml:space="preserve"> PAGEREF _Toc496962609 \h </w:instrText>
        </w:r>
        <w:r w:rsidR="007B4BE6" w:rsidRPr="00AA3B8C">
          <w:rPr>
            <w:rFonts w:ascii="Cambria" w:hAnsi="Cambria"/>
            <w:noProof/>
            <w:webHidden/>
          </w:rPr>
        </w:r>
        <w:r w:rsidR="007B4BE6" w:rsidRPr="00AA3B8C">
          <w:rPr>
            <w:rFonts w:ascii="Cambria" w:hAnsi="Cambria"/>
            <w:noProof/>
            <w:webHidden/>
          </w:rPr>
          <w:fldChar w:fldCharType="separate"/>
        </w:r>
        <w:r w:rsidR="0045179A">
          <w:rPr>
            <w:rFonts w:ascii="Cambria" w:hAnsi="Cambria"/>
            <w:noProof/>
            <w:webHidden/>
          </w:rPr>
          <w:t>24</w:t>
        </w:r>
        <w:r w:rsidR="007B4BE6" w:rsidRPr="00AA3B8C">
          <w:rPr>
            <w:rFonts w:ascii="Cambria" w:hAnsi="Cambria"/>
            <w:noProof/>
            <w:webHidden/>
          </w:rPr>
          <w:fldChar w:fldCharType="end"/>
        </w:r>
      </w:hyperlink>
    </w:p>
    <w:p w14:paraId="301331EC" w14:textId="77777777" w:rsidR="007B4BE6" w:rsidRPr="00AA3B8C" w:rsidRDefault="007B4BE6" w:rsidP="007B4BE6">
      <w:pPr>
        <w:pStyle w:val="Sommario1"/>
        <w:tabs>
          <w:tab w:val="left" w:pos="880"/>
        </w:tabs>
        <w:rPr>
          <w:rStyle w:val="Collegamentoipertestuale"/>
          <w:rFonts w:ascii="Cambria" w:hAnsi="Cambria"/>
          <w:noProof/>
        </w:rPr>
      </w:pPr>
    </w:p>
    <w:p w14:paraId="6B6F0399" w14:textId="77777777" w:rsidR="007B4BE6" w:rsidRPr="00AA3B8C" w:rsidRDefault="00DC7459" w:rsidP="007B4BE6">
      <w:pPr>
        <w:pStyle w:val="Sommario1"/>
        <w:pageBreakBefore/>
        <w:tabs>
          <w:tab w:val="left" w:pos="880"/>
        </w:tabs>
        <w:rPr>
          <w:rFonts w:ascii="Cambria" w:eastAsia="Times New Roman" w:hAnsi="Cambria"/>
          <w:noProof/>
          <w:lang w:eastAsia="it-IT"/>
        </w:rPr>
      </w:pPr>
      <w:hyperlink w:anchor="_Toc496962610" w:history="1">
        <w:r w:rsidR="007B4BE6" w:rsidRPr="00AA3B8C">
          <w:rPr>
            <w:rStyle w:val="Collegamentoipertestuale"/>
            <w:rFonts w:ascii="Cambria" w:hAnsi="Cambria" w:cs="Arial"/>
            <w:b/>
            <w:noProof/>
            <w:color w:val="FF0000"/>
          </w:rPr>
          <w:t>Cap. 2</w:t>
        </w:r>
        <w:r w:rsidR="007B4BE6" w:rsidRPr="00AA3B8C">
          <w:rPr>
            <w:rFonts w:ascii="Cambria" w:eastAsia="Times New Roman" w:hAnsi="Cambria"/>
            <w:b/>
            <w:noProof/>
            <w:color w:val="FF0000"/>
            <w:lang w:eastAsia="it-IT"/>
          </w:rPr>
          <w:tab/>
        </w:r>
        <w:r w:rsidR="007B4BE6" w:rsidRPr="00AA3B8C">
          <w:rPr>
            <w:rStyle w:val="Collegamentoipertestuale"/>
            <w:rFonts w:ascii="Cambria" w:hAnsi="Cambria" w:cs="Arial"/>
            <w:b/>
            <w:noProof/>
            <w:color w:val="FF0000"/>
          </w:rPr>
          <w:t>La gestione del rischio di corruzione</w:t>
        </w:r>
        <w:r w:rsidR="007B4BE6" w:rsidRPr="00AA3B8C">
          <w:rPr>
            <w:rFonts w:ascii="Cambria" w:hAnsi="Cambria"/>
            <w:noProof/>
            <w:webHidden/>
          </w:rPr>
          <w:tab/>
        </w:r>
        <w:r w:rsidR="007B4BE6" w:rsidRPr="00AA3B8C">
          <w:rPr>
            <w:rFonts w:ascii="Cambria" w:hAnsi="Cambria"/>
            <w:noProof/>
            <w:webHidden/>
          </w:rPr>
          <w:fldChar w:fldCharType="begin"/>
        </w:r>
        <w:r w:rsidR="007B4BE6" w:rsidRPr="00AA3B8C">
          <w:rPr>
            <w:rFonts w:ascii="Cambria" w:hAnsi="Cambria"/>
            <w:noProof/>
            <w:webHidden/>
          </w:rPr>
          <w:instrText xml:space="preserve"> PAGEREF _Toc496962610 \h </w:instrText>
        </w:r>
        <w:r w:rsidR="007B4BE6" w:rsidRPr="00AA3B8C">
          <w:rPr>
            <w:rFonts w:ascii="Cambria" w:hAnsi="Cambria"/>
            <w:noProof/>
            <w:webHidden/>
          </w:rPr>
        </w:r>
        <w:r w:rsidR="007B4BE6" w:rsidRPr="00AA3B8C">
          <w:rPr>
            <w:rFonts w:ascii="Cambria" w:hAnsi="Cambria"/>
            <w:noProof/>
            <w:webHidden/>
          </w:rPr>
          <w:fldChar w:fldCharType="separate"/>
        </w:r>
        <w:r w:rsidR="0045179A">
          <w:rPr>
            <w:rFonts w:ascii="Cambria" w:hAnsi="Cambria"/>
            <w:noProof/>
            <w:webHidden/>
          </w:rPr>
          <w:t>25</w:t>
        </w:r>
        <w:r w:rsidR="007B4BE6" w:rsidRPr="00AA3B8C">
          <w:rPr>
            <w:rFonts w:ascii="Cambria" w:hAnsi="Cambria"/>
            <w:noProof/>
            <w:webHidden/>
          </w:rPr>
          <w:fldChar w:fldCharType="end"/>
        </w:r>
      </w:hyperlink>
    </w:p>
    <w:p w14:paraId="1CEA05C3" w14:textId="77777777" w:rsidR="007B4BE6" w:rsidRPr="00AA3B8C" w:rsidRDefault="00DC7459" w:rsidP="007B4BE6">
      <w:pPr>
        <w:pStyle w:val="Sommario1"/>
        <w:tabs>
          <w:tab w:val="left" w:pos="660"/>
        </w:tabs>
        <w:rPr>
          <w:rFonts w:ascii="Cambria" w:eastAsia="Times New Roman" w:hAnsi="Cambria"/>
          <w:noProof/>
          <w:lang w:eastAsia="it-IT"/>
        </w:rPr>
      </w:pPr>
      <w:hyperlink w:anchor="_Toc496962611" w:history="1">
        <w:r w:rsidR="007B4BE6" w:rsidRPr="00AA3B8C">
          <w:rPr>
            <w:rStyle w:val="Collegamentoipertestuale"/>
            <w:rFonts w:ascii="Cambria" w:hAnsi="Cambria"/>
            <w:noProof/>
          </w:rPr>
          <w:t>2.1.</w:t>
        </w:r>
        <w:r w:rsidR="007B4BE6" w:rsidRPr="00AA3B8C">
          <w:rPr>
            <w:rFonts w:ascii="Cambria" w:eastAsia="Times New Roman" w:hAnsi="Cambria"/>
            <w:noProof/>
            <w:lang w:eastAsia="it-IT"/>
          </w:rPr>
          <w:tab/>
        </w:r>
        <w:r w:rsidR="007B4BE6" w:rsidRPr="00AA3B8C">
          <w:rPr>
            <w:rStyle w:val="Collegamentoipertestuale"/>
            <w:rFonts w:ascii="Cambria" w:hAnsi="Cambria"/>
            <w:noProof/>
          </w:rPr>
          <w:t>Analisi del contesto</w:t>
        </w:r>
        <w:r w:rsidR="007B4BE6" w:rsidRPr="00AA3B8C">
          <w:rPr>
            <w:rFonts w:ascii="Cambria" w:hAnsi="Cambria"/>
            <w:noProof/>
            <w:webHidden/>
          </w:rPr>
          <w:tab/>
        </w:r>
        <w:r w:rsidR="007B4BE6" w:rsidRPr="00AA3B8C">
          <w:rPr>
            <w:rFonts w:ascii="Cambria" w:hAnsi="Cambria"/>
            <w:noProof/>
            <w:webHidden/>
          </w:rPr>
          <w:fldChar w:fldCharType="begin"/>
        </w:r>
        <w:r w:rsidR="007B4BE6" w:rsidRPr="00AA3B8C">
          <w:rPr>
            <w:rFonts w:ascii="Cambria" w:hAnsi="Cambria"/>
            <w:noProof/>
            <w:webHidden/>
          </w:rPr>
          <w:instrText xml:space="preserve"> PAGEREF _Toc496962611 \h </w:instrText>
        </w:r>
        <w:r w:rsidR="007B4BE6" w:rsidRPr="00AA3B8C">
          <w:rPr>
            <w:rFonts w:ascii="Cambria" w:hAnsi="Cambria"/>
            <w:noProof/>
            <w:webHidden/>
          </w:rPr>
        </w:r>
        <w:r w:rsidR="007B4BE6" w:rsidRPr="00AA3B8C">
          <w:rPr>
            <w:rFonts w:ascii="Cambria" w:hAnsi="Cambria"/>
            <w:noProof/>
            <w:webHidden/>
          </w:rPr>
          <w:fldChar w:fldCharType="separate"/>
        </w:r>
        <w:r w:rsidR="0045179A">
          <w:rPr>
            <w:rFonts w:ascii="Cambria" w:hAnsi="Cambria"/>
            <w:noProof/>
            <w:webHidden/>
          </w:rPr>
          <w:t>25</w:t>
        </w:r>
        <w:r w:rsidR="007B4BE6" w:rsidRPr="00AA3B8C">
          <w:rPr>
            <w:rFonts w:ascii="Cambria" w:hAnsi="Cambria"/>
            <w:noProof/>
            <w:webHidden/>
          </w:rPr>
          <w:fldChar w:fldCharType="end"/>
        </w:r>
      </w:hyperlink>
    </w:p>
    <w:p w14:paraId="58EBC302" w14:textId="77777777" w:rsidR="007B4BE6" w:rsidRPr="00AA3B8C" w:rsidRDefault="00DC7459" w:rsidP="007B4BE6">
      <w:pPr>
        <w:pStyle w:val="Sommario1"/>
        <w:tabs>
          <w:tab w:val="left" w:pos="660"/>
        </w:tabs>
        <w:rPr>
          <w:rFonts w:ascii="Cambria" w:eastAsia="Times New Roman" w:hAnsi="Cambria"/>
          <w:noProof/>
          <w:lang w:eastAsia="it-IT"/>
        </w:rPr>
      </w:pPr>
      <w:hyperlink w:anchor="_Toc496962612" w:history="1">
        <w:r w:rsidR="007B4BE6" w:rsidRPr="00AA3B8C">
          <w:rPr>
            <w:rStyle w:val="Collegamentoipertestuale"/>
            <w:rFonts w:ascii="Cambria" w:hAnsi="Cambria"/>
            <w:noProof/>
          </w:rPr>
          <w:t>2.2.</w:t>
        </w:r>
        <w:r w:rsidR="007B4BE6" w:rsidRPr="00AA3B8C">
          <w:rPr>
            <w:rFonts w:ascii="Cambria" w:eastAsia="Times New Roman" w:hAnsi="Cambria"/>
            <w:noProof/>
            <w:lang w:eastAsia="it-IT"/>
          </w:rPr>
          <w:tab/>
        </w:r>
        <w:r w:rsidR="007B4BE6" w:rsidRPr="00AA3B8C">
          <w:rPr>
            <w:rStyle w:val="Collegamentoipertestuale"/>
            <w:rFonts w:ascii="Cambria" w:hAnsi="Cambria"/>
            <w:noProof/>
          </w:rPr>
          <w:t>Contesto esterno</w:t>
        </w:r>
        <w:r w:rsidR="007B4BE6" w:rsidRPr="00AA3B8C">
          <w:rPr>
            <w:rFonts w:ascii="Cambria" w:hAnsi="Cambria"/>
            <w:noProof/>
            <w:webHidden/>
          </w:rPr>
          <w:tab/>
        </w:r>
        <w:r w:rsidR="007B4BE6" w:rsidRPr="00AA3B8C">
          <w:rPr>
            <w:rFonts w:ascii="Cambria" w:hAnsi="Cambria"/>
            <w:noProof/>
            <w:webHidden/>
          </w:rPr>
          <w:fldChar w:fldCharType="begin"/>
        </w:r>
        <w:r w:rsidR="007B4BE6" w:rsidRPr="00AA3B8C">
          <w:rPr>
            <w:rFonts w:ascii="Cambria" w:hAnsi="Cambria"/>
            <w:noProof/>
            <w:webHidden/>
          </w:rPr>
          <w:instrText xml:space="preserve"> PAGEREF _Toc496962612 \h </w:instrText>
        </w:r>
        <w:r w:rsidR="007B4BE6" w:rsidRPr="00AA3B8C">
          <w:rPr>
            <w:rFonts w:ascii="Cambria" w:hAnsi="Cambria"/>
            <w:noProof/>
            <w:webHidden/>
          </w:rPr>
        </w:r>
        <w:r w:rsidR="007B4BE6" w:rsidRPr="00AA3B8C">
          <w:rPr>
            <w:rFonts w:ascii="Cambria" w:hAnsi="Cambria"/>
            <w:noProof/>
            <w:webHidden/>
          </w:rPr>
          <w:fldChar w:fldCharType="separate"/>
        </w:r>
        <w:r w:rsidR="0045179A">
          <w:rPr>
            <w:rFonts w:ascii="Cambria" w:hAnsi="Cambria"/>
            <w:noProof/>
            <w:webHidden/>
          </w:rPr>
          <w:t>25</w:t>
        </w:r>
        <w:r w:rsidR="007B4BE6" w:rsidRPr="00AA3B8C">
          <w:rPr>
            <w:rFonts w:ascii="Cambria" w:hAnsi="Cambria"/>
            <w:noProof/>
            <w:webHidden/>
          </w:rPr>
          <w:fldChar w:fldCharType="end"/>
        </w:r>
      </w:hyperlink>
    </w:p>
    <w:p w14:paraId="67A51444" w14:textId="77777777" w:rsidR="007B4BE6" w:rsidRPr="00AA3B8C" w:rsidRDefault="00DC7459" w:rsidP="007B4BE6">
      <w:pPr>
        <w:pStyle w:val="Sommario1"/>
        <w:tabs>
          <w:tab w:val="left" w:pos="660"/>
        </w:tabs>
        <w:rPr>
          <w:rFonts w:ascii="Cambria" w:eastAsia="Times New Roman" w:hAnsi="Cambria"/>
          <w:noProof/>
          <w:lang w:eastAsia="it-IT"/>
        </w:rPr>
      </w:pPr>
      <w:hyperlink w:anchor="_Toc496962613" w:history="1">
        <w:r w:rsidR="007B4BE6" w:rsidRPr="00AA3B8C">
          <w:rPr>
            <w:rStyle w:val="Collegamentoipertestuale"/>
            <w:rFonts w:ascii="Cambria" w:hAnsi="Cambria"/>
            <w:noProof/>
          </w:rPr>
          <w:t>2.3.</w:t>
        </w:r>
        <w:r w:rsidR="007B4BE6" w:rsidRPr="00AA3B8C">
          <w:rPr>
            <w:rFonts w:ascii="Cambria" w:eastAsia="Times New Roman" w:hAnsi="Cambria"/>
            <w:noProof/>
            <w:lang w:eastAsia="it-IT"/>
          </w:rPr>
          <w:tab/>
        </w:r>
        <w:r w:rsidR="007B4BE6" w:rsidRPr="00AA3B8C">
          <w:rPr>
            <w:rStyle w:val="Collegamentoipertestuale"/>
            <w:rFonts w:ascii="Cambria" w:hAnsi="Cambria"/>
            <w:noProof/>
          </w:rPr>
          <w:t xml:space="preserve"> Contesto interno</w:t>
        </w:r>
        <w:r w:rsidR="007B4BE6" w:rsidRPr="00AA3B8C">
          <w:rPr>
            <w:rFonts w:ascii="Cambria" w:hAnsi="Cambria"/>
            <w:noProof/>
            <w:webHidden/>
          </w:rPr>
          <w:tab/>
        </w:r>
        <w:r w:rsidR="007B4BE6" w:rsidRPr="00AA3B8C">
          <w:rPr>
            <w:rFonts w:ascii="Cambria" w:hAnsi="Cambria"/>
            <w:noProof/>
            <w:webHidden/>
          </w:rPr>
          <w:fldChar w:fldCharType="begin"/>
        </w:r>
        <w:r w:rsidR="007B4BE6" w:rsidRPr="00AA3B8C">
          <w:rPr>
            <w:rFonts w:ascii="Cambria" w:hAnsi="Cambria"/>
            <w:noProof/>
            <w:webHidden/>
          </w:rPr>
          <w:instrText xml:space="preserve"> PAGEREF _Toc496962613 \h </w:instrText>
        </w:r>
        <w:r w:rsidR="007B4BE6" w:rsidRPr="00AA3B8C">
          <w:rPr>
            <w:rFonts w:ascii="Cambria" w:hAnsi="Cambria"/>
            <w:noProof/>
            <w:webHidden/>
          </w:rPr>
        </w:r>
        <w:r w:rsidR="007B4BE6" w:rsidRPr="00AA3B8C">
          <w:rPr>
            <w:rFonts w:ascii="Cambria" w:hAnsi="Cambria"/>
            <w:noProof/>
            <w:webHidden/>
          </w:rPr>
          <w:fldChar w:fldCharType="separate"/>
        </w:r>
        <w:r w:rsidR="0045179A">
          <w:rPr>
            <w:rFonts w:ascii="Cambria" w:hAnsi="Cambria"/>
            <w:noProof/>
            <w:webHidden/>
          </w:rPr>
          <w:t>25</w:t>
        </w:r>
        <w:r w:rsidR="007B4BE6" w:rsidRPr="00AA3B8C">
          <w:rPr>
            <w:rFonts w:ascii="Cambria" w:hAnsi="Cambria"/>
            <w:noProof/>
            <w:webHidden/>
          </w:rPr>
          <w:fldChar w:fldCharType="end"/>
        </w:r>
      </w:hyperlink>
    </w:p>
    <w:p w14:paraId="43076E29" w14:textId="77777777" w:rsidR="007B4BE6" w:rsidRPr="00AA3B8C" w:rsidRDefault="00DC7459" w:rsidP="007B4BE6">
      <w:pPr>
        <w:pStyle w:val="Sommario1"/>
        <w:tabs>
          <w:tab w:val="left" w:pos="660"/>
        </w:tabs>
        <w:rPr>
          <w:rFonts w:ascii="Cambria" w:eastAsia="Times New Roman" w:hAnsi="Cambria"/>
          <w:noProof/>
          <w:lang w:eastAsia="it-IT"/>
        </w:rPr>
      </w:pPr>
      <w:hyperlink w:anchor="_Toc496962614" w:history="1">
        <w:r w:rsidR="007B4BE6" w:rsidRPr="00AA3B8C">
          <w:rPr>
            <w:rStyle w:val="Collegamentoipertestuale"/>
            <w:rFonts w:ascii="Cambria" w:hAnsi="Cambria"/>
            <w:noProof/>
          </w:rPr>
          <w:t>2.4.</w:t>
        </w:r>
        <w:r w:rsidR="007B4BE6" w:rsidRPr="00AA3B8C">
          <w:rPr>
            <w:rFonts w:ascii="Cambria" w:eastAsia="Times New Roman" w:hAnsi="Cambria"/>
            <w:noProof/>
            <w:lang w:eastAsia="it-IT"/>
          </w:rPr>
          <w:tab/>
        </w:r>
        <w:r w:rsidR="007B4BE6" w:rsidRPr="00AA3B8C">
          <w:rPr>
            <w:rStyle w:val="Collegamentoipertestuale"/>
            <w:rFonts w:ascii="Cambria" w:hAnsi="Cambria"/>
            <w:noProof/>
          </w:rPr>
          <w:t xml:space="preserve"> Mappatura dei processi – adozione di nuove tecniche di rilevazione per il 2017</w:t>
        </w:r>
        <w:r w:rsidR="007B4BE6" w:rsidRPr="00AA3B8C">
          <w:rPr>
            <w:rFonts w:ascii="Cambria" w:hAnsi="Cambria"/>
            <w:noProof/>
            <w:webHidden/>
          </w:rPr>
          <w:tab/>
        </w:r>
        <w:r w:rsidR="007B4BE6" w:rsidRPr="00AA3B8C">
          <w:rPr>
            <w:rFonts w:ascii="Cambria" w:hAnsi="Cambria"/>
            <w:noProof/>
            <w:webHidden/>
          </w:rPr>
          <w:fldChar w:fldCharType="begin"/>
        </w:r>
        <w:r w:rsidR="007B4BE6" w:rsidRPr="00AA3B8C">
          <w:rPr>
            <w:rFonts w:ascii="Cambria" w:hAnsi="Cambria"/>
            <w:noProof/>
            <w:webHidden/>
          </w:rPr>
          <w:instrText xml:space="preserve"> PAGEREF _Toc496962614 \h </w:instrText>
        </w:r>
        <w:r w:rsidR="007B4BE6" w:rsidRPr="00AA3B8C">
          <w:rPr>
            <w:rFonts w:ascii="Cambria" w:hAnsi="Cambria"/>
            <w:noProof/>
            <w:webHidden/>
          </w:rPr>
        </w:r>
        <w:r w:rsidR="007B4BE6" w:rsidRPr="00AA3B8C">
          <w:rPr>
            <w:rFonts w:ascii="Cambria" w:hAnsi="Cambria"/>
            <w:noProof/>
            <w:webHidden/>
          </w:rPr>
          <w:fldChar w:fldCharType="separate"/>
        </w:r>
        <w:r w:rsidR="0045179A">
          <w:rPr>
            <w:rFonts w:ascii="Cambria" w:hAnsi="Cambria"/>
            <w:noProof/>
            <w:webHidden/>
          </w:rPr>
          <w:t>25</w:t>
        </w:r>
        <w:r w:rsidR="007B4BE6" w:rsidRPr="00AA3B8C">
          <w:rPr>
            <w:rFonts w:ascii="Cambria" w:hAnsi="Cambria"/>
            <w:noProof/>
            <w:webHidden/>
          </w:rPr>
          <w:fldChar w:fldCharType="end"/>
        </w:r>
      </w:hyperlink>
    </w:p>
    <w:p w14:paraId="0F1A0599" w14:textId="77777777" w:rsidR="007B4BE6" w:rsidRPr="00AA3B8C" w:rsidRDefault="00DC7459" w:rsidP="007B4BE6">
      <w:pPr>
        <w:pStyle w:val="Sommario1"/>
        <w:tabs>
          <w:tab w:val="left" w:pos="660"/>
        </w:tabs>
        <w:rPr>
          <w:rFonts w:ascii="Cambria" w:eastAsia="Times New Roman" w:hAnsi="Cambria"/>
          <w:noProof/>
          <w:lang w:eastAsia="it-IT"/>
        </w:rPr>
      </w:pPr>
      <w:hyperlink w:anchor="_Toc496962615" w:history="1">
        <w:r w:rsidR="007B4BE6" w:rsidRPr="00AA3B8C">
          <w:rPr>
            <w:rStyle w:val="Collegamentoipertestuale"/>
            <w:rFonts w:ascii="Cambria" w:hAnsi="Cambria"/>
            <w:noProof/>
          </w:rPr>
          <w:t>2.5.</w:t>
        </w:r>
        <w:r w:rsidR="007B4BE6" w:rsidRPr="00AA3B8C">
          <w:rPr>
            <w:rFonts w:ascii="Cambria" w:eastAsia="Times New Roman" w:hAnsi="Cambria"/>
            <w:noProof/>
            <w:lang w:eastAsia="it-IT"/>
          </w:rPr>
          <w:tab/>
        </w:r>
        <w:r w:rsidR="007B4BE6" w:rsidRPr="00AA3B8C">
          <w:rPr>
            <w:rStyle w:val="Collegamentoipertestuale"/>
            <w:rFonts w:ascii="Cambria" w:hAnsi="Cambria"/>
            <w:noProof/>
          </w:rPr>
          <w:t>Mappa dei processi di cui all’ALLEGATO 1 suddivisi per uffici/aree/settore in cui si articola il comune.</w:t>
        </w:r>
        <w:r w:rsidR="007B4BE6" w:rsidRPr="00AA3B8C">
          <w:rPr>
            <w:rFonts w:ascii="Cambria" w:hAnsi="Cambria"/>
            <w:noProof/>
            <w:webHidden/>
          </w:rPr>
          <w:tab/>
        </w:r>
        <w:r w:rsidR="007B4BE6" w:rsidRPr="00AA3B8C">
          <w:rPr>
            <w:rFonts w:ascii="Cambria" w:hAnsi="Cambria"/>
            <w:noProof/>
            <w:webHidden/>
          </w:rPr>
          <w:fldChar w:fldCharType="begin"/>
        </w:r>
        <w:r w:rsidR="007B4BE6" w:rsidRPr="00AA3B8C">
          <w:rPr>
            <w:rFonts w:ascii="Cambria" w:hAnsi="Cambria"/>
            <w:noProof/>
            <w:webHidden/>
          </w:rPr>
          <w:instrText xml:space="preserve"> PAGEREF _Toc496962615 \h </w:instrText>
        </w:r>
        <w:r w:rsidR="007B4BE6" w:rsidRPr="00AA3B8C">
          <w:rPr>
            <w:rFonts w:ascii="Cambria" w:hAnsi="Cambria"/>
            <w:noProof/>
            <w:webHidden/>
          </w:rPr>
        </w:r>
        <w:r w:rsidR="007B4BE6" w:rsidRPr="00AA3B8C">
          <w:rPr>
            <w:rFonts w:ascii="Cambria" w:hAnsi="Cambria"/>
            <w:noProof/>
            <w:webHidden/>
          </w:rPr>
          <w:fldChar w:fldCharType="separate"/>
        </w:r>
        <w:r w:rsidR="0045179A">
          <w:rPr>
            <w:rFonts w:ascii="Cambria" w:hAnsi="Cambria"/>
            <w:noProof/>
            <w:webHidden/>
          </w:rPr>
          <w:t>31</w:t>
        </w:r>
        <w:r w:rsidR="007B4BE6" w:rsidRPr="00AA3B8C">
          <w:rPr>
            <w:rFonts w:ascii="Cambria" w:hAnsi="Cambria"/>
            <w:noProof/>
            <w:webHidden/>
          </w:rPr>
          <w:fldChar w:fldCharType="end"/>
        </w:r>
      </w:hyperlink>
    </w:p>
    <w:p w14:paraId="745564DE" w14:textId="77777777" w:rsidR="007B4BE6" w:rsidRPr="00AA3B8C" w:rsidRDefault="00DC7459" w:rsidP="007B4BE6">
      <w:pPr>
        <w:pStyle w:val="Sommario1"/>
        <w:tabs>
          <w:tab w:val="left" w:pos="660"/>
        </w:tabs>
        <w:rPr>
          <w:rFonts w:ascii="Cambria" w:eastAsia="Times New Roman" w:hAnsi="Cambria"/>
          <w:noProof/>
          <w:lang w:eastAsia="it-IT"/>
        </w:rPr>
      </w:pPr>
      <w:hyperlink w:anchor="_Toc496962616" w:history="1">
        <w:r w:rsidR="007B4BE6" w:rsidRPr="00AA3B8C">
          <w:rPr>
            <w:rStyle w:val="Collegamentoipertestuale"/>
            <w:rFonts w:ascii="Cambria" w:hAnsi="Cambria"/>
            <w:noProof/>
          </w:rPr>
          <w:t>2.6.</w:t>
        </w:r>
        <w:r w:rsidR="007B4BE6" w:rsidRPr="00AA3B8C">
          <w:rPr>
            <w:rFonts w:ascii="Cambria" w:eastAsia="Times New Roman" w:hAnsi="Cambria"/>
            <w:noProof/>
            <w:lang w:eastAsia="it-IT"/>
          </w:rPr>
          <w:tab/>
        </w:r>
        <w:r w:rsidR="007B4BE6" w:rsidRPr="00AA3B8C">
          <w:rPr>
            <w:rStyle w:val="Collegamentoipertestuale"/>
            <w:rFonts w:ascii="Cambria" w:hAnsi="Cambria"/>
            <w:noProof/>
          </w:rPr>
          <w:t>La rilevazione dei processi e la mappatura del rischio corruttivo – ALLEGATO 1</w:t>
        </w:r>
        <w:r w:rsidR="007B4BE6" w:rsidRPr="00AA3B8C">
          <w:rPr>
            <w:rFonts w:ascii="Cambria" w:hAnsi="Cambria"/>
            <w:noProof/>
            <w:webHidden/>
          </w:rPr>
          <w:tab/>
        </w:r>
        <w:r w:rsidR="007B4BE6" w:rsidRPr="00AA3B8C">
          <w:rPr>
            <w:rFonts w:ascii="Cambria" w:hAnsi="Cambria"/>
            <w:noProof/>
            <w:webHidden/>
          </w:rPr>
          <w:fldChar w:fldCharType="begin"/>
        </w:r>
        <w:r w:rsidR="007B4BE6" w:rsidRPr="00AA3B8C">
          <w:rPr>
            <w:rFonts w:ascii="Cambria" w:hAnsi="Cambria"/>
            <w:noProof/>
            <w:webHidden/>
          </w:rPr>
          <w:instrText xml:space="preserve"> PAGEREF _Toc496962616 \h </w:instrText>
        </w:r>
        <w:r w:rsidR="007B4BE6" w:rsidRPr="00AA3B8C">
          <w:rPr>
            <w:rFonts w:ascii="Cambria" w:hAnsi="Cambria"/>
            <w:noProof/>
            <w:webHidden/>
          </w:rPr>
        </w:r>
        <w:r w:rsidR="007B4BE6" w:rsidRPr="00AA3B8C">
          <w:rPr>
            <w:rFonts w:ascii="Cambria" w:hAnsi="Cambria"/>
            <w:noProof/>
            <w:webHidden/>
          </w:rPr>
          <w:fldChar w:fldCharType="separate"/>
        </w:r>
        <w:r w:rsidR="0045179A">
          <w:rPr>
            <w:rFonts w:ascii="Cambria" w:hAnsi="Cambria"/>
            <w:noProof/>
            <w:webHidden/>
          </w:rPr>
          <w:t>36</w:t>
        </w:r>
        <w:r w:rsidR="007B4BE6" w:rsidRPr="00AA3B8C">
          <w:rPr>
            <w:rFonts w:ascii="Cambria" w:hAnsi="Cambria"/>
            <w:noProof/>
            <w:webHidden/>
          </w:rPr>
          <w:fldChar w:fldCharType="end"/>
        </w:r>
      </w:hyperlink>
    </w:p>
    <w:p w14:paraId="0B0B91E3" w14:textId="77777777" w:rsidR="007B4BE6" w:rsidRPr="00AA3B8C" w:rsidRDefault="00DC7459" w:rsidP="007B4BE6">
      <w:pPr>
        <w:pStyle w:val="Sommario1"/>
        <w:tabs>
          <w:tab w:val="left" w:pos="660"/>
        </w:tabs>
        <w:rPr>
          <w:rFonts w:ascii="Cambria" w:eastAsia="Times New Roman" w:hAnsi="Cambria"/>
          <w:noProof/>
          <w:lang w:eastAsia="it-IT"/>
        </w:rPr>
      </w:pPr>
      <w:hyperlink w:anchor="_Toc496962617" w:history="1">
        <w:r w:rsidR="007B4BE6" w:rsidRPr="00AA3B8C">
          <w:rPr>
            <w:rStyle w:val="Collegamentoipertestuale"/>
            <w:rFonts w:ascii="Cambria" w:hAnsi="Cambria"/>
            <w:noProof/>
          </w:rPr>
          <w:t>2.7.</w:t>
        </w:r>
        <w:r w:rsidR="007B4BE6" w:rsidRPr="00AA3B8C">
          <w:rPr>
            <w:rFonts w:ascii="Cambria" w:eastAsia="Times New Roman" w:hAnsi="Cambria"/>
            <w:noProof/>
            <w:lang w:eastAsia="it-IT"/>
          </w:rPr>
          <w:tab/>
        </w:r>
        <w:r w:rsidR="007B4BE6" w:rsidRPr="00AA3B8C">
          <w:rPr>
            <w:rStyle w:val="Collegamentoipertestuale"/>
            <w:rFonts w:ascii="Cambria" w:hAnsi="Cambria"/>
            <w:noProof/>
          </w:rPr>
          <w:t>L'identificazione del rischio e analisi della probabilità e dell’impatto</w:t>
        </w:r>
        <w:r w:rsidR="007B4BE6" w:rsidRPr="00AA3B8C">
          <w:rPr>
            <w:rFonts w:ascii="Cambria" w:hAnsi="Cambria"/>
            <w:noProof/>
            <w:webHidden/>
          </w:rPr>
          <w:tab/>
        </w:r>
        <w:r w:rsidR="007B4BE6" w:rsidRPr="00AA3B8C">
          <w:rPr>
            <w:rFonts w:ascii="Cambria" w:hAnsi="Cambria"/>
            <w:noProof/>
            <w:webHidden/>
          </w:rPr>
          <w:fldChar w:fldCharType="begin"/>
        </w:r>
        <w:r w:rsidR="007B4BE6" w:rsidRPr="00AA3B8C">
          <w:rPr>
            <w:rFonts w:ascii="Cambria" w:hAnsi="Cambria"/>
            <w:noProof/>
            <w:webHidden/>
          </w:rPr>
          <w:instrText xml:space="preserve"> PAGEREF _Toc496962617 \h </w:instrText>
        </w:r>
        <w:r w:rsidR="007B4BE6" w:rsidRPr="00AA3B8C">
          <w:rPr>
            <w:rFonts w:ascii="Cambria" w:hAnsi="Cambria"/>
            <w:noProof/>
            <w:webHidden/>
          </w:rPr>
        </w:r>
        <w:r w:rsidR="007B4BE6" w:rsidRPr="00AA3B8C">
          <w:rPr>
            <w:rFonts w:ascii="Cambria" w:hAnsi="Cambria"/>
            <w:noProof/>
            <w:webHidden/>
          </w:rPr>
          <w:fldChar w:fldCharType="separate"/>
        </w:r>
        <w:r w:rsidR="0045179A">
          <w:rPr>
            <w:rFonts w:ascii="Cambria" w:hAnsi="Cambria"/>
            <w:noProof/>
            <w:webHidden/>
          </w:rPr>
          <w:t>36</w:t>
        </w:r>
        <w:r w:rsidR="007B4BE6" w:rsidRPr="00AA3B8C">
          <w:rPr>
            <w:rFonts w:ascii="Cambria" w:hAnsi="Cambria"/>
            <w:noProof/>
            <w:webHidden/>
          </w:rPr>
          <w:fldChar w:fldCharType="end"/>
        </w:r>
      </w:hyperlink>
    </w:p>
    <w:p w14:paraId="55E8610B" w14:textId="77777777" w:rsidR="007B4BE6" w:rsidRPr="00AA3B8C" w:rsidRDefault="00DC7459" w:rsidP="007B4BE6">
      <w:pPr>
        <w:pStyle w:val="Sommario1"/>
        <w:tabs>
          <w:tab w:val="left" w:pos="660"/>
        </w:tabs>
        <w:rPr>
          <w:rFonts w:ascii="Cambria" w:eastAsia="Times New Roman" w:hAnsi="Cambria"/>
          <w:noProof/>
          <w:lang w:eastAsia="it-IT"/>
        </w:rPr>
      </w:pPr>
      <w:hyperlink w:anchor="_Toc496962618" w:history="1">
        <w:r w:rsidR="007B4BE6" w:rsidRPr="00AA3B8C">
          <w:rPr>
            <w:rStyle w:val="Collegamentoipertestuale"/>
            <w:rFonts w:ascii="Cambria" w:hAnsi="Cambria"/>
            <w:noProof/>
          </w:rPr>
          <w:t>2.8.</w:t>
        </w:r>
        <w:r w:rsidR="007B4BE6" w:rsidRPr="00AA3B8C">
          <w:rPr>
            <w:rFonts w:ascii="Cambria" w:eastAsia="Times New Roman" w:hAnsi="Cambria"/>
            <w:noProof/>
            <w:lang w:eastAsia="it-IT"/>
          </w:rPr>
          <w:tab/>
        </w:r>
        <w:r w:rsidR="007B4BE6" w:rsidRPr="00AA3B8C">
          <w:rPr>
            <w:rStyle w:val="Collegamentoipertestuale"/>
            <w:rFonts w:ascii="Cambria" w:hAnsi="Cambria"/>
            <w:noProof/>
          </w:rPr>
          <w:t>Stima della probabilità che il rischio si concretizzi (ANAC) – parte prima delle tabelle di ogni singolo processo</w:t>
        </w:r>
        <w:r w:rsidR="007B4BE6" w:rsidRPr="00AA3B8C">
          <w:rPr>
            <w:rFonts w:ascii="Cambria" w:hAnsi="Cambria"/>
            <w:noProof/>
            <w:webHidden/>
          </w:rPr>
          <w:tab/>
        </w:r>
        <w:r w:rsidR="007B4BE6" w:rsidRPr="00AA3B8C">
          <w:rPr>
            <w:rFonts w:ascii="Cambria" w:hAnsi="Cambria"/>
            <w:noProof/>
            <w:webHidden/>
          </w:rPr>
          <w:fldChar w:fldCharType="begin"/>
        </w:r>
        <w:r w:rsidR="007B4BE6" w:rsidRPr="00AA3B8C">
          <w:rPr>
            <w:rFonts w:ascii="Cambria" w:hAnsi="Cambria"/>
            <w:noProof/>
            <w:webHidden/>
          </w:rPr>
          <w:instrText xml:space="preserve"> PAGEREF _Toc496962618 \h </w:instrText>
        </w:r>
        <w:r w:rsidR="007B4BE6" w:rsidRPr="00AA3B8C">
          <w:rPr>
            <w:rFonts w:ascii="Cambria" w:hAnsi="Cambria"/>
            <w:noProof/>
            <w:webHidden/>
          </w:rPr>
        </w:r>
        <w:r w:rsidR="007B4BE6" w:rsidRPr="00AA3B8C">
          <w:rPr>
            <w:rFonts w:ascii="Cambria" w:hAnsi="Cambria"/>
            <w:noProof/>
            <w:webHidden/>
          </w:rPr>
          <w:fldChar w:fldCharType="separate"/>
        </w:r>
        <w:r w:rsidR="0045179A">
          <w:rPr>
            <w:rFonts w:ascii="Cambria" w:hAnsi="Cambria"/>
            <w:noProof/>
            <w:webHidden/>
          </w:rPr>
          <w:t>37</w:t>
        </w:r>
        <w:r w:rsidR="007B4BE6" w:rsidRPr="00AA3B8C">
          <w:rPr>
            <w:rFonts w:ascii="Cambria" w:hAnsi="Cambria"/>
            <w:noProof/>
            <w:webHidden/>
          </w:rPr>
          <w:fldChar w:fldCharType="end"/>
        </w:r>
      </w:hyperlink>
    </w:p>
    <w:p w14:paraId="4EDFC9F2" w14:textId="77777777" w:rsidR="007B4BE6" w:rsidRPr="00AA3B8C" w:rsidRDefault="00DC7459" w:rsidP="007B4BE6">
      <w:pPr>
        <w:pStyle w:val="Sommario1"/>
        <w:tabs>
          <w:tab w:val="left" w:pos="660"/>
        </w:tabs>
        <w:rPr>
          <w:rFonts w:ascii="Cambria" w:eastAsia="Times New Roman" w:hAnsi="Cambria"/>
          <w:noProof/>
          <w:lang w:eastAsia="it-IT"/>
        </w:rPr>
      </w:pPr>
      <w:hyperlink w:anchor="_Toc496962619" w:history="1">
        <w:r w:rsidR="007B4BE6" w:rsidRPr="00AA3B8C">
          <w:rPr>
            <w:rStyle w:val="Collegamentoipertestuale"/>
            <w:rFonts w:ascii="Cambria" w:hAnsi="Cambria"/>
            <w:noProof/>
          </w:rPr>
          <w:t>2.9.</w:t>
        </w:r>
        <w:r w:rsidR="007B4BE6" w:rsidRPr="00AA3B8C">
          <w:rPr>
            <w:rFonts w:ascii="Cambria" w:eastAsia="Times New Roman" w:hAnsi="Cambria"/>
            <w:noProof/>
            <w:lang w:eastAsia="it-IT"/>
          </w:rPr>
          <w:tab/>
        </w:r>
        <w:r w:rsidR="007B4BE6" w:rsidRPr="00AA3B8C">
          <w:rPr>
            <w:rStyle w:val="Collegamentoipertestuale"/>
            <w:rFonts w:ascii="Cambria" w:hAnsi="Cambria"/>
            <w:noProof/>
          </w:rPr>
          <w:t>Stima del valore dell’impatto – parte seconda delle tabelle di ogni singolo processo</w:t>
        </w:r>
        <w:r w:rsidR="007B4BE6" w:rsidRPr="00AA3B8C">
          <w:rPr>
            <w:rFonts w:ascii="Cambria" w:hAnsi="Cambria"/>
            <w:noProof/>
            <w:webHidden/>
          </w:rPr>
          <w:tab/>
        </w:r>
        <w:r w:rsidR="007B4BE6" w:rsidRPr="00AA3B8C">
          <w:rPr>
            <w:rFonts w:ascii="Cambria" w:hAnsi="Cambria"/>
            <w:noProof/>
            <w:webHidden/>
          </w:rPr>
          <w:fldChar w:fldCharType="begin"/>
        </w:r>
        <w:r w:rsidR="007B4BE6" w:rsidRPr="00AA3B8C">
          <w:rPr>
            <w:rFonts w:ascii="Cambria" w:hAnsi="Cambria"/>
            <w:noProof/>
            <w:webHidden/>
          </w:rPr>
          <w:instrText xml:space="preserve"> PAGEREF _Toc496962619 \h </w:instrText>
        </w:r>
        <w:r w:rsidR="007B4BE6" w:rsidRPr="00AA3B8C">
          <w:rPr>
            <w:rFonts w:ascii="Cambria" w:hAnsi="Cambria"/>
            <w:noProof/>
            <w:webHidden/>
          </w:rPr>
        </w:r>
        <w:r w:rsidR="007B4BE6" w:rsidRPr="00AA3B8C">
          <w:rPr>
            <w:rFonts w:ascii="Cambria" w:hAnsi="Cambria"/>
            <w:noProof/>
            <w:webHidden/>
          </w:rPr>
          <w:fldChar w:fldCharType="separate"/>
        </w:r>
        <w:r w:rsidR="0045179A">
          <w:rPr>
            <w:rFonts w:ascii="Cambria" w:hAnsi="Cambria"/>
            <w:noProof/>
            <w:webHidden/>
          </w:rPr>
          <w:t>38</w:t>
        </w:r>
        <w:r w:rsidR="007B4BE6" w:rsidRPr="00AA3B8C">
          <w:rPr>
            <w:rFonts w:ascii="Cambria" w:hAnsi="Cambria"/>
            <w:noProof/>
            <w:webHidden/>
          </w:rPr>
          <w:fldChar w:fldCharType="end"/>
        </w:r>
      </w:hyperlink>
    </w:p>
    <w:p w14:paraId="7A5338C7" w14:textId="77777777" w:rsidR="007B4BE6" w:rsidRPr="00AA3B8C" w:rsidRDefault="00DC7459" w:rsidP="007B4BE6">
      <w:pPr>
        <w:pStyle w:val="Sommario1"/>
        <w:tabs>
          <w:tab w:val="left" w:pos="880"/>
        </w:tabs>
        <w:rPr>
          <w:rFonts w:ascii="Cambria" w:eastAsia="Times New Roman" w:hAnsi="Cambria"/>
          <w:noProof/>
          <w:lang w:eastAsia="it-IT"/>
        </w:rPr>
      </w:pPr>
      <w:hyperlink w:anchor="_Toc496962620" w:history="1">
        <w:r w:rsidR="007B4BE6" w:rsidRPr="00AA3B8C">
          <w:rPr>
            <w:rStyle w:val="Collegamentoipertestuale"/>
            <w:rFonts w:ascii="Cambria" w:hAnsi="Cambria"/>
            <w:noProof/>
          </w:rPr>
          <w:t>2.10.</w:t>
        </w:r>
        <w:r w:rsidR="007B4BE6" w:rsidRPr="00AA3B8C">
          <w:rPr>
            <w:rFonts w:ascii="Cambria" w:eastAsia="Times New Roman" w:hAnsi="Cambria"/>
            <w:noProof/>
            <w:lang w:eastAsia="it-IT"/>
          </w:rPr>
          <w:tab/>
        </w:r>
        <w:r w:rsidR="007B4BE6" w:rsidRPr="00AA3B8C">
          <w:rPr>
            <w:rStyle w:val="Collegamentoipertestuale"/>
            <w:rFonts w:ascii="Cambria" w:hAnsi="Cambria"/>
            <w:noProof/>
          </w:rPr>
          <w:t>Il valore complessivo e la ponderazione del rischio corruttivo</w:t>
        </w:r>
        <w:r w:rsidR="007B4BE6" w:rsidRPr="00AA3B8C">
          <w:rPr>
            <w:rFonts w:ascii="Cambria" w:hAnsi="Cambria"/>
            <w:noProof/>
            <w:webHidden/>
          </w:rPr>
          <w:tab/>
        </w:r>
        <w:r w:rsidR="007B4BE6" w:rsidRPr="00AA3B8C">
          <w:rPr>
            <w:rFonts w:ascii="Cambria" w:hAnsi="Cambria"/>
            <w:noProof/>
            <w:webHidden/>
          </w:rPr>
          <w:fldChar w:fldCharType="begin"/>
        </w:r>
        <w:r w:rsidR="007B4BE6" w:rsidRPr="00AA3B8C">
          <w:rPr>
            <w:rFonts w:ascii="Cambria" w:hAnsi="Cambria"/>
            <w:noProof/>
            <w:webHidden/>
          </w:rPr>
          <w:instrText xml:space="preserve"> PAGEREF _Toc496962620 \h </w:instrText>
        </w:r>
        <w:r w:rsidR="007B4BE6" w:rsidRPr="00AA3B8C">
          <w:rPr>
            <w:rFonts w:ascii="Cambria" w:hAnsi="Cambria"/>
            <w:noProof/>
            <w:webHidden/>
          </w:rPr>
        </w:r>
        <w:r w:rsidR="007B4BE6" w:rsidRPr="00AA3B8C">
          <w:rPr>
            <w:rFonts w:ascii="Cambria" w:hAnsi="Cambria"/>
            <w:noProof/>
            <w:webHidden/>
          </w:rPr>
          <w:fldChar w:fldCharType="separate"/>
        </w:r>
        <w:r w:rsidR="0045179A">
          <w:rPr>
            <w:rFonts w:ascii="Cambria" w:hAnsi="Cambria"/>
            <w:noProof/>
            <w:webHidden/>
          </w:rPr>
          <w:t>38</w:t>
        </w:r>
        <w:r w:rsidR="007B4BE6" w:rsidRPr="00AA3B8C">
          <w:rPr>
            <w:rFonts w:ascii="Cambria" w:hAnsi="Cambria"/>
            <w:noProof/>
            <w:webHidden/>
          </w:rPr>
          <w:fldChar w:fldCharType="end"/>
        </w:r>
      </w:hyperlink>
    </w:p>
    <w:p w14:paraId="65B631C3" w14:textId="77777777" w:rsidR="007B4BE6" w:rsidRPr="00AA3B8C" w:rsidRDefault="00DC7459" w:rsidP="007B4BE6">
      <w:pPr>
        <w:pStyle w:val="Sommario1"/>
        <w:rPr>
          <w:rFonts w:ascii="Cambria" w:eastAsia="Times New Roman" w:hAnsi="Cambria"/>
          <w:noProof/>
          <w:lang w:eastAsia="it-IT"/>
        </w:rPr>
      </w:pPr>
      <w:hyperlink w:anchor="_Toc496962621" w:history="1">
        <w:r w:rsidR="007B4BE6" w:rsidRPr="00AA3B8C">
          <w:rPr>
            <w:rStyle w:val="Collegamentoipertestuale"/>
            <w:rFonts w:ascii="Cambria" w:hAnsi="Cambria"/>
            <w:noProof/>
          </w:rPr>
          <w:t>2.11. L’individuazione delle misure specifiche, per ciascun processo, di riduzione del rischio corruttivo</w:t>
        </w:r>
        <w:r w:rsidR="007B4BE6" w:rsidRPr="00AA3B8C">
          <w:rPr>
            <w:rFonts w:ascii="Cambria" w:hAnsi="Cambria"/>
            <w:noProof/>
            <w:webHidden/>
          </w:rPr>
          <w:tab/>
        </w:r>
        <w:r w:rsidR="007B4BE6" w:rsidRPr="00AA3B8C">
          <w:rPr>
            <w:rFonts w:ascii="Cambria" w:hAnsi="Cambria"/>
            <w:noProof/>
            <w:webHidden/>
          </w:rPr>
          <w:fldChar w:fldCharType="begin"/>
        </w:r>
        <w:r w:rsidR="007B4BE6" w:rsidRPr="00AA3B8C">
          <w:rPr>
            <w:rFonts w:ascii="Cambria" w:hAnsi="Cambria"/>
            <w:noProof/>
            <w:webHidden/>
          </w:rPr>
          <w:instrText xml:space="preserve"> PAGEREF _Toc496962621 \h </w:instrText>
        </w:r>
        <w:r w:rsidR="007B4BE6" w:rsidRPr="00AA3B8C">
          <w:rPr>
            <w:rFonts w:ascii="Cambria" w:hAnsi="Cambria"/>
            <w:noProof/>
            <w:webHidden/>
          </w:rPr>
        </w:r>
        <w:r w:rsidR="007B4BE6" w:rsidRPr="00AA3B8C">
          <w:rPr>
            <w:rFonts w:ascii="Cambria" w:hAnsi="Cambria"/>
            <w:noProof/>
            <w:webHidden/>
          </w:rPr>
          <w:fldChar w:fldCharType="separate"/>
        </w:r>
        <w:r w:rsidR="0045179A">
          <w:rPr>
            <w:rFonts w:ascii="Cambria" w:hAnsi="Cambria"/>
            <w:noProof/>
            <w:webHidden/>
          </w:rPr>
          <w:t>38</w:t>
        </w:r>
        <w:r w:rsidR="007B4BE6" w:rsidRPr="00AA3B8C">
          <w:rPr>
            <w:rFonts w:ascii="Cambria" w:hAnsi="Cambria"/>
            <w:noProof/>
            <w:webHidden/>
          </w:rPr>
          <w:fldChar w:fldCharType="end"/>
        </w:r>
      </w:hyperlink>
    </w:p>
    <w:p w14:paraId="199FEF44" w14:textId="77777777" w:rsidR="007B4BE6" w:rsidRPr="00AA3B8C" w:rsidRDefault="00DC7459" w:rsidP="007B4BE6">
      <w:pPr>
        <w:pStyle w:val="Sommario1"/>
        <w:rPr>
          <w:rFonts w:ascii="Cambria" w:eastAsia="Times New Roman" w:hAnsi="Cambria"/>
          <w:noProof/>
          <w:lang w:eastAsia="it-IT"/>
        </w:rPr>
      </w:pPr>
      <w:hyperlink w:anchor="_Toc496962622" w:history="1">
        <w:r w:rsidR="007B4BE6" w:rsidRPr="00AA3B8C">
          <w:rPr>
            <w:rStyle w:val="Collegamentoipertestuale"/>
            <w:rFonts w:ascii="Cambria" w:hAnsi="Cambria"/>
            <w:noProof/>
          </w:rPr>
          <w:t>2.12. Riepilogo della rilevazione e delle misure dell’ALLEGATO 1.</w:t>
        </w:r>
        <w:r w:rsidR="007B4BE6" w:rsidRPr="00AA3B8C">
          <w:rPr>
            <w:rFonts w:ascii="Cambria" w:hAnsi="Cambria"/>
            <w:noProof/>
            <w:webHidden/>
          </w:rPr>
          <w:tab/>
        </w:r>
        <w:r w:rsidR="007B4BE6" w:rsidRPr="00AA3B8C">
          <w:rPr>
            <w:rFonts w:ascii="Cambria" w:hAnsi="Cambria"/>
            <w:noProof/>
            <w:webHidden/>
          </w:rPr>
          <w:fldChar w:fldCharType="begin"/>
        </w:r>
        <w:r w:rsidR="007B4BE6" w:rsidRPr="00AA3B8C">
          <w:rPr>
            <w:rFonts w:ascii="Cambria" w:hAnsi="Cambria"/>
            <w:noProof/>
            <w:webHidden/>
          </w:rPr>
          <w:instrText xml:space="preserve"> PAGEREF _Toc496962622 \h </w:instrText>
        </w:r>
        <w:r w:rsidR="007B4BE6" w:rsidRPr="00AA3B8C">
          <w:rPr>
            <w:rFonts w:ascii="Cambria" w:hAnsi="Cambria"/>
            <w:noProof/>
            <w:webHidden/>
          </w:rPr>
        </w:r>
        <w:r w:rsidR="007B4BE6" w:rsidRPr="00AA3B8C">
          <w:rPr>
            <w:rFonts w:ascii="Cambria" w:hAnsi="Cambria"/>
            <w:noProof/>
            <w:webHidden/>
          </w:rPr>
          <w:fldChar w:fldCharType="separate"/>
        </w:r>
        <w:r w:rsidR="0045179A">
          <w:rPr>
            <w:rFonts w:ascii="Cambria" w:hAnsi="Cambria"/>
            <w:noProof/>
            <w:webHidden/>
          </w:rPr>
          <w:t>38</w:t>
        </w:r>
        <w:r w:rsidR="007B4BE6" w:rsidRPr="00AA3B8C">
          <w:rPr>
            <w:rFonts w:ascii="Cambria" w:hAnsi="Cambria"/>
            <w:noProof/>
            <w:webHidden/>
          </w:rPr>
          <w:fldChar w:fldCharType="end"/>
        </w:r>
      </w:hyperlink>
    </w:p>
    <w:p w14:paraId="27AACCFC" w14:textId="77777777" w:rsidR="007B4BE6" w:rsidRPr="00AA3B8C" w:rsidRDefault="007B4BE6" w:rsidP="007B4BE6">
      <w:pPr>
        <w:pStyle w:val="Sommario1"/>
        <w:tabs>
          <w:tab w:val="left" w:pos="880"/>
        </w:tabs>
        <w:rPr>
          <w:rStyle w:val="Collegamentoipertestuale"/>
          <w:rFonts w:ascii="Cambria" w:hAnsi="Cambria"/>
          <w:noProof/>
        </w:rPr>
      </w:pPr>
    </w:p>
    <w:p w14:paraId="5E86ABBF" w14:textId="77777777" w:rsidR="007B4BE6" w:rsidRPr="00AA3B8C" w:rsidRDefault="00DC7459" w:rsidP="007B4BE6">
      <w:pPr>
        <w:pStyle w:val="Sommario1"/>
        <w:tabs>
          <w:tab w:val="left" w:pos="880"/>
        </w:tabs>
        <w:rPr>
          <w:rFonts w:ascii="Cambria" w:eastAsia="Times New Roman" w:hAnsi="Cambria"/>
          <w:noProof/>
          <w:lang w:eastAsia="it-IT"/>
        </w:rPr>
      </w:pPr>
      <w:hyperlink w:anchor="_Toc496962623" w:history="1">
        <w:r w:rsidR="007B4BE6" w:rsidRPr="00AA3B8C">
          <w:rPr>
            <w:rStyle w:val="Collegamentoipertestuale"/>
            <w:rFonts w:ascii="Cambria" w:hAnsi="Cambria"/>
            <w:b/>
            <w:noProof/>
            <w:color w:val="FF0000"/>
          </w:rPr>
          <w:t>Cap. 3</w:t>
        </w:r>
        <w:r w:rsidR="007B4BE6" w:rsidRPr="00AA3B8C">
          <w:rPr>
            <w:rFonts w:ascii="Cambria" w:eastAsia="Times New Roman" w:hAnsi="Cambria"/>
            <w:b/>
            <w:noProof/>
            <w:color w:val="FF0000"/>
            <w:lang w:eastAsia="it-IT"/>
          </w:rPr>
          <w:tab/>
        </w:r>
        <w:r w:rsidR="007B4BE6" w:rsidRPr="00AA3B8C">
          <w:rPr>
            <w:rStyle w:val="Collegamentoipertestuale"/>
            <w:rFonts w:ascii="Cambria" w:hAnsi="Cambria"/>
            <w:b/>
            <w:noProof/>
            <w:color w:val="FF0000"/>
          </w:rPr>
          <w:t>Le misure generali da adottare o potenziare nel triennio per ridurre ulteriormente il rischio</w:t>
        </w:r>
        <w:r w:rsidR="007B4BE6" w:rsidRPr="00AA3B8C">
          <w:rPr>
            <w:rFonts w:ascii="Cambria" w:hAnsi="Cambria"/>
            <w:noProof/>
            <w:webHidden/>
          </w:rPr>
          <w:tab/>
        </w:r>
        <w:r w:rsidR="007B4BE6" w:rsidRPr="00AA3B8C">
          <w:rPr>
            <w:rFonts w:ascii="Cambria" w:hAnsi="Cambria"/>
            <w:noProof/>
            <w:webHidden/>
          </w:rPr>
          <w:fldChar w:fldCharType="begin"/>
        </w:r>
        <w:r w:rsidR="007B4BE6" w:rsidRPr="00AA3B8C">
          <w:rPr>
            <w:rFonts w:ascii="Cambria" w:hAnsi="Cambria"/>
            <w:noProof/>
            <w:webHidden/>
          </w:rPr>
          <w:instrText xml:space="preserve"> PAGEREF _Toc496962623 \h </w:instrText>
        </w:r>
        <w:r w:rsidR="007B4BE6" w:rsidRPr="00AA3B8C">
          <w:rPr>
            <w:rFonts w:ascii="Cambria" w:hAnsi="Cambria"/>
            <w:noProof/>
            <w:webHidden/>
          </w:rPr>
        </w:r>
        <w:r w:rsidR="007B4BE6" w:rsidRPr="00AA3B8C">
          <w:rPr>
            <w:rFonts w:ascii="Cambria" w:hAnsi="Cambria"/>
            <w:noProof/>
            <w:webHidden/>
          </w:rPr>
          <w:fldChar w:fldCharType="separate"/>
        </w:r>
        <w:r w:rsidR="0045179A">
          <w:rPr>
            <w:rFonts w:ascii="Cambria" w:hAnsi="Cambria"/>
            <w:noProof/>
            <w:webHidden/>
          </w:rPr>
          <w:t>40</w:t>
        </w:r>
        <w:r w:rsidR="007B4BE6" w:rsidRPr="00AA3B8C">
          <w:rPr>
            <w:rFonts w:ascii="Cambria" w:hAnsi="Cambria"/>
            <w:noProof/>
            <w:webHidden/>
          </w:rPr>
          <w:fldChar w:fldCharType="end"/>
        </w:r>
      </w:hyperlink>
    </w:p>
    <w:p w14:paraId="6F77B42C" w14:textId="77777777" w:rsidR="007B4BE6" w:rsidRPr="00AA3B8C" w:rsidRDefault="00DC7459" w:rsidP="007B4BE6">
      <w:pPr>
        <w:pStyle w:val="Sommario1"/>
        <w:tabs>
          <w:tab w:val="left" w:pos="660"/>
        </w:tabs>
        <w:rPr>
          <w:rFonts w:ascii="Cambria" w:eastAsia="Times New Roman" w:hAnsi="Cambria"/>
          <w:noProof/>
          <w:lang w:eastAsia="it-IT"/>
        </w:rPr>
      </w:pPr>
      <w:hyperlink w:anchor="_Toc496962624" w:history="1">
        <w:r w:rsidR="007B4BE6" w:rsidRPr="00AA3B8C">
          <w:rPr>
            <w:rStyle w:val="Collegamentoipertestuale"/>
            <w:rFonts w:ascii="Cambria" w:hAnsi="Cambria"/>
            <w:noProof/>
          </w:rPr>
          <w:t>3.1</w:t>
        </w:r>
        <w:r w:rsidR="007B4BE6" w:rsidRPr="00AA3B8C">
          <w:rPr>
            <w:rFonts w:ascii="Cambria" w:eastAsia="Times New Roman" w:hAnsi="Cambria"/>
            <w:noProof/>
            <w:lang w:eastAsia="it-IT"/>
          </w:rPr>
          <w:tab/>
        </w:r>
        <w:r w:rsidR="007B4BE6" w:rsidRPr="00AA3B8C">
          <w:rPr>
            <w:rStyle w:val="Collegamentoipertestuale"/>
            <w:rFonts w:ascii="Cambria" w:hAnsi="Cambria"/>
            <w:noProof/>
          </w:rPr>
          <w:t>Il trattamento e le misure successive al piano</w:t>
        </w:r>
        <w:r w:rsidR="007B4BE6" w:rsidRPr="00AA3B8C">
          <w:rPr>
            <w:rFonts w:ascii="Cambria" w:hAnsi="Cambria"/>
            <w:noProof/>
            <w:webHidden/>
          </w:rPr>
          <w:tab/>
        </w:r>
        <w:r w:rsidR="007B4BE6" w:rsidRPr="00AA3B8C">
          <w:rPr>
            <w:rFonts w:ascii="Cambria" w:hAnsi="Cambria"/>
            <w:noProof/>
            <w:webHidden/>
          </w:rPr>
          <w:fldChar w:fldCharType="begin"/>
        </w:r>
        <w:r w:rsidR="007B4BE6" w:rsidRPr="00AA3B8C">
          <w:rPr>
            <w:rFonts w:ascii="Cambria" w:hAnsi="Cambria"/>
            <w:noProof/>
            <w:webHidden/>
          </w:rPr>
          <w:instrText xml:space="preserve"> PAGEREF _Toc496962624 \h </w:instrText>
        </w:r>
        <w:r w:rsidR="007B4BE6" w:rsidRPr="00AA3B8C">
          <w:rPr>
            <w:rFonts w:ascii="Cambria" w:hAnsi="Cambria"/>
            <w:noProof/>
            <w:webHidden/>
          </w:rPr>
        </w:r>
        <w:r w:rsidR="007B4BE6" w:rsidRPr="00AA3B8C">
          <w:rPr>
            <w:rFonts w:ascii="Cambria" w:hAnsi="Cambria"/>
            <w:noProof/>
            <w:webHidden/>
          </w:rPr>
          <w:fldChar w:fldCharType="separate"/>
        </w:r>
        <w:r w:rsidR="0045179A">
          <w:rPr>
            <w:rFonts w:ascii="Cambria" w:hAnsi="Cambria"/>
            <w:noProof/>
            <w:webHidden/>
          </w:rPr>
          <w:t>40</w:t>
        </w:r>
        <w:r w:rsidR="007B4BE6" w:rsidRPr="00AA3B8C">
          <w:rPr>
            <w:rFonts w:ascii="Cambria" w:hAnsi="Cambria"/>
            <w:noProof/>
            <w:webHidden/>
          </w:rPr>
          <w:fldChar w:fldCharType="end"/>
        </w:r>
      </w:hyperlink>
    </w:p>
    <w:p w14:paraId="5E47EA81" w14:textId="77777777" w:rsidR="007B4BE6" w:rsidRPr="00AA3B8C" w:rsidRDefault="00DC7459" w:rsidP="007B4BE6">
      <w:pPr>
        <w:pStyle w:val="Sommario1"/>
        <w:tabs>
          <w:tab w:val="left" w:pos="660"/>
        </w:tabs>
        <w:rPr>
          <w:rFonts w:ascii="Cambria" w:eastAsia="Times New Roman" w:hAnsi="Cambria"/>
          <w:noProof/>
          <w:lang w:eastAsia="it-IT"/>
        </w:rPr>
      </w:pPr>
      <w:hyperlink w:anchor="_Toc496962625" w:history="1">
        <w:r w:rsidR="007B4BE6" w:rsidRPr="00AA3B8C">
          <w:rPr>
            <w:rStyle w:val="Collegamentoipertestuale"/>
            <w:rFonts w:ascii="Cambria" w:hAnsi="Cambria"/>
            <w:noProof/>
          </w:rPr>
          <w:t>3.2.</w:t>
        </w:r>
        <w:r w:rsidR="007B4BE6" w:rsidRPr="00AA3B8C">
          <w:rPr>
            <w:rFonts w:ascii="Cambria" w:eastAsia="Times New Roman" w:hAnsi="Cambria"/>
            <w:noProof/>
            <w:lang w:eastAsia="it-IT"/>
          </w:rPr>
          <w:tab/>
        </w:r>
        <w:r w:rsidR="007B4BE6" w:rsidRPr="00AA3B8C">
          <w:rPr>
            <w:rStyle w:val="Collegamentoipertestuale"/>
            <w:rFonts w:ascii="Cambria" w:hAnsi="Cambria"/>
            <w:noProof/>
          </w:rPr>
          <w:t>Formazione in tema di anticorruzione e programma annuale della formazione</w:t>
        </w:r>
        <w:r w:rsidR="007B4BE6" w:rsidRPr="00AA3B8C">
          <w:rPr>
            <w:rFonts w:ascii="Cambria" w:hAnsi="Cambria"/>
            <w:noProof/>
            <w:webHidden/>
          </w:rPr>
          <w:tab/>
        </w:r>
        <w:r w:rsidR="007B4BE6" w:rsidRPr="00AA3B8C">
          <w:rPr>
            <w:rFonts w:ascii="Cambria" w:hAnsi="Cambria"/>
            <w:noProof/>
            <w:webHidden/>
          </w:rPr>
          <w:fldChar w:fldCharType="begin"/>
        </w:r>
        <w:r w:rsidR="007B4BE6" w:rsidRPr="00AA3B8C">
          <w:rPr>
            <w:rFonts w:ascii="Cambria" w:hAnsi="Cambria"/>
            <w:noProof/>
            <w:webHidden/>
          </w:rPr>
          <w:instrText xml:space="preserve"> PAGEREF _Toc496962625 \h </w:instrText>
        </w:r>
        <w:r w:rsidR="007B4BE6" w:rsidRPr="00AA3B8C">
          <w:rPr>
            <w:rFonts w:ascii="Cambria" w:hAnsi="Cambria"/>
            <w:noProof/>
            <w:webHidden/>
          </w:rPr>
        </w:r>
        <w:r w:rsidR="007B4BE6" w:rsidRPr="00AA3B8C">
          <w:rPr>
            <w:rFonts w:ascii="Cambria" w:hAnsi="Cambria"/>
            <w:noProof/>
            <w:webHidden/>
          </w:rPr>
          <w:fldChar w:fldCharType="separate"/>
        </w:r>
        <w:r w:rsidR="0045179A">
          <w:rPr>
            <w:rFonts w:ascii="Cambria" w:hAnsi="Cambria"/>
            <w:noProof/>
            <w:webHidden/>
          </w:rPr>
          <w:t>40</w:t>
        </w:r>
        <w:r w:rsidR="007B4BE6" w:rsidRPr="00AA3B8C">
          <w:rPr>
            <w:rFonts w:ascii="Cambria" w:hAnsi="Cambria"/>
            <w:noProof/>
            <w:webHidden/>
          </w:rPr>
          <w:fldChar w:fldCharType="end"/>
        </w:r>
      </w:hyperlink>
    </w:p>
    <w:p w14:paraId="07FC2DB5" w14:textId="77777777" w:rsidR="007B4BE6" w:rsidRPr="00AA3B8C" w:rsidRDefault="00DC7459" w:rsidP="007B4BE6">
      <w:pPr>
        <w:pStyle w:val="Sommario1"/>
        <w:tabs>
          <w:tab w:val="left" w:pos="660"/>
        </w:tabs>
        <w:rPr>
          <w:rFonts w:ascii="Cambria" w:eastAsia="Times New Roman" w:hAnsi="Cambria"/>
          <w:noProof/>
          <w:lang w:eastAsia="it-IT"/>
        </w:rPr>
      </w:pPr>
      <w:hyperlink w:anchor="_Toc496962626" w:history="1">
        <w:r w:rsidR="007B4BE6" w:rsidRPr="00AA3B8C">
          <w:rPr>
            <w:rStyle w:val="Collegamentoipertestuale"/>
            <w:rFonts w:ascii="Cambria" w:hAnsi="Cambria"/>
            <w:noProof/>
          </w:rPr>
          <w:t>3.3</w:t>
        </w:r>
        <w:r w:rsidR="007B4BE6" w:rsidRPr="00AA3B8C">
          <w:rPr>
            <w:rFonts w:ascii="Cambria" w:eastAsia="Times New Roman" w:hAnsi="Cambria"/>
            <w:noProof/>
            <w:lang w:eastAsia="it-IT"/>
          </w:rPr>
          <w:tab/>
        </w:r>
        <w:r w:rsidR="007B4BE6" w:rsidRPr="00AA3B8C">
          <w:rPr>
            <w:rStyle w:val="Collegamentoipertestuale"/>
            <w:rFonts w:ascii="Cambria" w:hAnsi="Cambria"/>
            <w:noProof/>
          </w:rPr>
          <w:t>Adozione delle integrazioni al codice di comportamento dei dipendenti pubblici</w:t>
        </w:r>
        <w:r w:rsidR="007B4BE6" w:rsidRPr="00AA3B8C">
          <w:rPr>
            <w:rFonts w:ascii="Cambria" w:hAnsi="Cambria"/>
            <w:noProof/>
            <w:webHidden/>
          </w:rPr>
          <w:tab/>
        </w:r>
        <w:r w:rsidR="007B4BE6" w:rsidRPr="00AA3B8C">
          <w:rPr>
            <w:rFonts w:ascii="Cambria" w:hAnsi="Cambria"/>
            <w:noProof/>
            <w:webHidden/>
          </w:rPr>
          <w:fldChar w:fldCharType="begin"/>
        </w:r>
        <w:r w:rsidR="007B4BE6" w:rsidRPr="00AA3B8C">
          <w:rPr>
            <w:rFonts w:ascii="Cambria" w:hAnsi="Cambria"/>
            <w:noProof/>
            <w:webHidden/>
          </w:rPr>
          <w:instrText xml:space="preserve"> PAGEREF _Toc496962626 \h </w:instrText>
        </w:r>
        <w:r w:rsidR="007B4BE6" w:rsidRPr="00AA3B8C">
          <w:rPr>
            <w:rFonts w:ascii="Cambria" w:hAnsi="Cambria"/>
            <w:noProof/>
            <w:webHidden/>
          </w:rPr>
        </w:r>
        <w:r w:rsidR="007B4BE6" w:rsidRPr="00AA3B8C">
          <w:rPr>
            <w:rFonts w:ascii="Cambria" w:hAnsi="Cambria"/>
            <w:noProof/>
            <w:webHidden/>
          </w:rPr>
          <w:fldChar w:fldCharType="separate"/>
        </w:r>
        <w:r w:rsidR="0045179A">
          <w:rPr>
            <w:rFonts w:ascii="Cambria" w:hAnsi="Cambria"/>
            <w:noProof/>
            <w:webHidden/>
          </w:rPr>
          <w:t>41</w:t>
        </w:r>
        <w:r w:rsidR="007B4BE6" w:rsidRPr="00AA3B8C">
          <w:rPr>
            <w:rFonts w:ascii="Cambria" w:hAnsi="Cambria"/>
            <w:noProof/>
            <w:webHidden/>
          </w:rPr>
          <w:fldChar w:fldCharType="end"/>
        </w:r>
      </w:hyperlink>
    </w:p>
    <w:p w14:paraId="7072403C" w14:textId="77777777" w:rsidR="007B4BE6" w:rsidRPr="00AA3B8C" w:rsidRDefault="00DC7459" w:rsidP="007B4BE6">
      <w:pPr>
        <w:pStyle w:val="Sommario1"/>
        <w:tabs>
          <w:tab w:val="left" w:pos="660"/>
        </w:tabs>
        <w:rPr>
          <w:rFonts w:ascii="Cambria" w:eastAsia="Times New Roman" w:hAnsi="Cambria"/>
          <w:noProof/>
          <w:lang w:eastAsia="it-IT"/>
        </w:rPr>
      </w:pPr>
      <w:hyperlink w:anchor="_Toc496962627" w:history="1">
        <w:r w:rsidR="007B4BE6" w:rsidRPr="00AA3B8C">
          <w:rPr>
            <w:rStyle w:val="Collegamentoipertestuale"/>
            <w:rFonts w:ascii="Cambria" w:hAnsi="Cambria"/>
            <w:noProof/>
          </w:rPr>
          <w:t>3.4.</w:t>
        </w:r>
        <w:r w:rsidR="007B4BE6" w:rsidRPr="00AA3B8C">
          <w:rPr>
            <w:rFonts w:ascii="Cambria" w:eastAsia="Times New Roman" w:hAnsi="Cambria"/>
            <w:noProof/>
            <w:lang w:eastAsia="it-IT"/>
          </w:rPr>
          <w:tab/>
        </w:r>
        <w:r w:rsidR="007B4BE6" w:rsidRPr="00AA3B8C">
          <w:rPr>
            <w:rStyle w:val="Collegamentoipertestuale"/>
            <w:rFonts w:ascii="Cambria" w:hAnsi="Cambria"/>
            <w:noProof/>
          </w:rPr>
          <w:t>Indicazione dei criteri di rotazione del personale</w:t>
        </w:r>
        <w:r w:rsidR="007B4BE6" w:rsidRPr="00AA3B8C">
          <w:rPr>
            <w:rFonts w:ascii="Cambria" w:hAnsi="Cambria"/>
            <w:noProof/>
            <w:webHidden/>
          </w:rPr>
          <w:tab/>
        </w:r>
        <w:r w:rsidR="007B4BE6" w:rsidRPr="00AA3B8C">
          <w:rPr>
            <w:rFonts w:ascii="Cambria" w:hAnsi="Cambria"/>
            <w:noProof/>
            <w:webHidden/>
          </w:rPr>
          <w:fldChar w:fldCharType="begin"/>
        </w:r>
        <w:r w:rsidR="007B4BE6" w:rsidRPr="00AA3B8C">
          <w:rPr>
            <w:rFonts w:ascii="Cambria" w:hAnsi="Cambria"/>
            <w:noProof/>
            <w:webHidden/>
          </w:rPr>
          <w:instrText xml:space="preserve"> PAGEREF _Toc496962627 \h </w:instrText>
        </w:r>
        <w:r w:rsidR="007B4BE6" w:rsidRPr="00AA3B8C">
          <w:rPr>
            <w:rFonts w:ascii="Cambria" w:hAnsi="Cambria"/>
            <w:noProof/>
            <w:webHidden/>
          </w:rPr>
        </w:r>
        <w:r w:rsidR="007B4BE6" w:rsidRPr="00AA3B8C">
          <w:rPr>
            <w:rFonts w:ascii="Cambria" w:hAnsi="Cambria"/>
            <w:noProof/>
            <w:webHidden/>
          </w:rPr>
          <w:fldChar w:fldCharType="separate"/>
        </w:r>
        <w:r w:rsidR="0045179A">
          <w:rPr>
            <w:rFonts w:ascii="Cambria" w:hAnsi="Cambria"/>
            <w:noProof/>
            <w:webHidden/>
          </w:rPr>
          <w:t>41</w:t>
        </w:r>
        <w:r w:rsidR="007B4BE6" w:rsidRPr="00AA3B8C">
          <w:rPr>
            <w:rFonts w:ascii="Cambria" w:hAnsi="Cambria"/>
            <w:noProof/>
            <w:webHidden/>
          </w:rPr>
          <w:fldChar w:fldCharType="end"/>
        </w:r>
      </w:hyperlink>
    </w:p>
    <w:p w14:paraId="6A172293" w14:textId="77777777" w:rsidR="007B4BE6" w:rsidRPr="00AA3B8C" w:rsidRDefault="00DC7459" w:rsidP="007B4BE6">
      <w:pPr>
        <w:pStyle w:val="Sommario1"/>
        <w:tabs>
          <w:tab w:val="left" w:pos="660"/>
        </w:tabs>
        <w:rPr>
          <w:rFonts w:ascii="Cambria" w:eastAsia="Times New Roman" w:hAnsi="Cambria"/>
          <w:noProof/>
          <w:lang w:eastAsia="it-IT"/>
        </w:rPr>
      </w:pPr>
      <w:hyperlink w:anchor="_Toc496962628" w:history="1">
        <w:r w:rsidR="007B4BE6" w:rsidRPr="00AA3B8C">
          <w:rPr>
            <w:rStyle w:val="Collegamentoipertestuale"/>
            <w:rFonts w:ascii="Cambria" w:hAnsi="Cambria"/>
            <w:noProof/>
          </w:rPr>
          <w:t>3.5.</w:t>
        </w:r>
        <w:r w:rsidR="007B4BE6" w:rsidRPr="00AA3B8C">
          <w:rPr>
            <w:rFonts w:ascii="Cambria" w:eastAsia="Times New Roman" w:hAnsi="Cambria"/>
            <w:noProof/>
            <w:lang w:eastAsia="it-IT"/>
          </w:rPr>
          <w:tab/>
        </w:r>
        <w:r w:rsidR="007B4BE6" w:rsidRPr="00AA3B8C">
          <w:rPr>
            <w:rStyle w:val="Collegamentoipertestuale"/>
            <w:rFonts w:ascii="Cambria" w:hAnsi="Cambria"/>
            <w:noProof/>
          </w:rPr>
          <w:t>Incompatibilità e inconferibilità degli incarichi di “responsabile di settore” e il divieto triennale dopo la cessazione del rapporto di lavoro di assumere incarichi da soggetti contraenti del comune</w:t>
        </w:r>
        <w:r w:rsidR="007B4BE6" w:rsidRPr="00AA3B8C">
          <w:rPr>
            <w:rFonts w:ascii="Cambria" w:hAnsi="Cambria"/>
            <w:noProof/>
            <w:webHidden/>
          </w:rPr>
          <w:tab/>
        </w:r>
        <w:r w:rsidR="007B4BE6" w:rsidRPr="00AA3B8C">
          <w:rPr>
            <w:rFonts w:ascii="Cambria" w:hAnsi="Cambria"/>
            <w:noProof/>
            <w:webHidden/>
          </w:rPr>
          <w:fldChar w:fldCharType="begin"/>
        </w:r>
        <w:r w:rsidR="007B4BE6" w:rsidRPr="00AA3B8C">
          <w:rPr>
            <w:rFonts w:ascii="Cambria" w:hAnsi="Cambria"/>
            <w:noProof/>
            <w:webHidden/>
          </w:rPr>
          <w:instrText xml:space="preserve"> PAGEREF _Toc496962628 \h </w:instrText>
        </w:r>
        <w:r w:rsidR="007B4BE6" w:rsidRPr="00AA3B8C">
          <w:rPr>
            <w:rFonts w:ascii="Cambria" w:hAnsi="Cambria"/>
            <w:noProof/>
            <w:webHidden/>
          </w:rPr>
        </w:r>
        <w:r w:rsidR="007B4BE6" w:rsidRPr="00AA3B8C">
          <w:rPr>
            <w:rFonts w:ascii="Cambria" w:hAnsi="Cambria"/>
            <w:noProof/>
            <w:webHidden/>
          </w:rPr>
          <w:fldChar w:fldCharType="separate"/>
        </w:r>
        <w:r w:rsidR="0045179A">
          <w:rPr>
            <w:rFonts w:ascii="Cambria" w:hAnsi="Cambria"/>
            <w:noProof/>
            <w:webHidden/>
          </w:rPr>
          <w:t>42</w:t>
        </w:r>
        <w:r w:rsidR="007B4BE6" w:rsidRPr="00AA3B8C">
          <w:rPr>
            <w:rFonts w:ascii="Cambria" w:hAnsi="Cambria"/>
            <w:noProof/>
            <w:webHidden/>
          </w:rPr>
          <w:fldChar w:fldCharType="end"/>
        </w:r>
      </w:hyperlink>
    </w:p>
    <w:p w14:paraId="14964715" w14:textId="77777777" w:rsidR="007B4BE6" w:rsidRPr="00AA3B8C" w:rsidRDefault="00DC7459" w:rsidP="007B4BE6">
      <w:pPr>
        <w:pStyle w:val="Sommario1"/>
        <w:tabs>
          <w:tab w:val="left" w:pos="660"/>
        </w:tabs>
        <w:rPr>
          <w:rFonts w:ascii="Cambria" w:eastAsia="Times New Roman" w:hAnsi="Cambria"/>
          <w:noProof/>
          <w:lang w:eastAsia="it-IT"/>
        </w:rPr>
      </w:pPr>
      <w:hyperlink w:anchor="_Toc496962629" w:history="1">
        <w:r w:rsidR="007B4BE6" w:rsidRPr="00AA3B8C">
          <w:rPr>
            <w:rStyle w:val="Collegamentoipertestuale"/>
            <w:rFonts w:ascii="Cambria" w:hAnsi="Cambria"/>
            <w:noProof/>
          </w:rPr>
          <w:t>3.6.</w:t>
        </w:r>
        <w:r w:rsidR="007B4BE6" w:rsidRPr="00AA3B8C">
          <w:rPr>
            <w:rFonts w:ascii="Cambria" w:eastAsia="Times New Roman" w:hAnsi="Cambria"/>
            <w:noProof/>
            <w:lang w:eastAsia="it-IT"/>
          </w:rPr>
          <w:tab/>
        </w:r>
        <w:r w:rsidR="007B4BE6" w:rsidRPr="00AA3B8C">
          <w:rPr>
            <w:rStyle w:val="Collegamentoipertestuale"/>
            <w:rFonts w:ascii="Cambria" w:hAnsi="Cambria"/>
            <w:noProof/>
          </w:rPr>
          <w:t>Controlli su precedenti penali ai fini dell'attribuzione degli incarichi e dell'assegnazione ad uffici</w:t>
        </w:r>
        <w:r w:rsidR="007B4BE6" w:rsidRPr="00AA3B8C">
          <w:rPr>
            <w:rFonts w:ascii="Cambria" w:hAnsi="Cambria"/>
            <w:noProof/>
            <w:webHidden/>
          </w:rPr>
          <w:tab/>
        </w:r>
        <w:r w:rsidR="007B4BE6" w:rsidRPr="00AA3B8C">
          <w:rPr>
            <w:rFonts w:ascii="Cambria" w:hAnsi="Cambria"/>
            <w:noProof/>
            <w:webHidden/>
          </w:rPr>
          <w:fldChar w:fldCharType="begin"/>
        </w:r>
        <w:r w:rsidR="007B4BE6" w:rsidRPr="00AA3B8C">
          <w:rPr>
            <w:rFonts w:ascii="Cambria" w:hAnsi="Cambria"/>
            <w:noProof/>
            <w:webHidden/>
          </w:rPr>
          <w:instrText xml:space="preserve"> PAGEREF _Toc496962629 \h </w:instrText>
        </w:r>
        <w:r w:rsidR="007B4BE6" w:rsidRPr="00AA3B8C">
          <w:rPr>
            <w:rFonts w:ascii="Cambria" w:hAnsi="Cambria"/>
            <w:noProof/>
            <w:webHidden/>
          </w:rPr>
        </w:r>
        <w:r w:rsidR="007B4BE6" w:rsidRPr="00AA3B8C">
          <w:rPr>
            <w:rFonts w:ascii="Cambria" w:hAnsi="Cambria"/>
            <w:noProof/>
            <w:webHidden/>
          </w:rPr>
          <w:fldChar w:fldCharType="separate"/>
        </w:r>
        <w:r w:rsidR="0045179A">
          <w:rPr>
            <w:rFonts w:ascii="Cambria" w:hAnsi="Cambria"/>
            <w:noProof/>
            <w:webHidden/>
          </w:rPr>
          <w:t>43</w:t>
        </w:r>
        <w:r w:rsidR="007B4BE6" w:rsidRPr="00AA3B8C">
          <w:rPr>
            <w:rFonts w:ascii="Cambria" w:hAnsi="Cambria"/>
            <w:noProof/>
            <w:webHidden/>
          </w:rPr>
          <w:fldChar w:fldCharType="end"/>
        </w:r>
      </w:hyperlink>
    </w:p>
    <w:p w14:paraId="6431B6C3" w14:textId="77777777" w:rsidR="007B4BE6" w:rsidRPr="00AA3B8C" w:rsidRDefault="00DC7459" w:rsidP="007B4BE6">
      <w:pPr>
        <w:pStyle w:val="Sommario1"/>
        <w:tabs>
          <w:tab w:val="left" w:pos="660"/>
        </w:tabs>
        <w:rPr>
          <w:rFonts w:ascii="Cambria" w:eastAsia="Times New Roman" w:hAnsi="Cambria"/>
          <w:noProof/>
          <w:lang w:eastAsia="it-IT"/>
        </w:rPr>
      </w:pPr>
      <w:hyperlink w:anchor="_Toc496962630" w:history="1">
        <w:r w:rsidR="007B4BE6" w:rsidRPr="00AA3B8C">
          <w:rPr>
            <w:rStyle w:val="Collegamentoipertestuale"/>
            <w:rFonts w:ascii="Cambria" w:hAnsi="Cambria"/>
            <w:noProof/>
          </w:rPr>
          <w:t>3.7.</w:t>
        </w:r>
        <w:r w:rsidR="007B4BE6" w:rsidRPr="00AA3B8C">
          <w:rPr>
            <w:rFonts w:ascii="Cambria" w:eastAsia="Times New Roman" w:hAnsi="Cambria"/>
            <w:noProof/>
            <w:lang w:eastAsia="it-IT"/>
          </w:rPr>
          <w:tab/>
        </w:r>
        <w:r w:rsidR="007B4BE6" w:rsidRPr="00AA3B8C">
          <w:rPr>
            <w:rStyle w:val="Collegamentoipertestuale"/>
            <w:rFonts w:ascii="Cambria" w:hAnsi="Cambria"/>
            <w:noProof/>
          </w:rPr>
          <w:t>La tutela del dipendente che effettua segnalazioni di illecito (whistleblower)</w:t>
        </w:r>
        <w:r w:rsidR="007B4BE6" w:rsidRPr="00AA3B8C">
          <w:rPr>
            <w:rFonts w:ascii="Cambria" w:hAnsi="Cambria"/>
            <w:noProof/>
            <w:webHidden/>
          </w:rPr>
          <w:tab/>
        </w:r>
        <w:r w:rsidR="007B4BE6" w:rsidRPr="00AA3B8C">
          <w:rPr>
            <w:rFonts w:ascii="Cambria" w:hAnsi="Cambria"/>
            <w:noProof/>
            <w:webHidden/>
          </w:rPr>
          <w:fldChar w:fldCharType="begin"/>
        </w:r>
        <w:r w:rsidR="007B4BE6" w:rsidRPr="00AA3B8C">
          <w:rPr>
            <w:rFonts w:ascii="Cambria" w:hAnsi="Cambria"/>
            <w:noProof/>
            <w:webHidden/>
          </w:rPr>
          <w:instrText xml:space="preserve"> PAGEREF _Toc496962630 \h </w:instrText>
        </w:r>
        <w:r w:rsidR="007B4BE6" w:rsidRPr="00AA3B8C">
          <w:rPr>
            <w:rFonts w:ascii="Cambria" w:hAnsi="Cambria"/>
            <w:noProof/>
            <w:webHidden/>
          </w:rPr>
        </w:r>
        <w:r w:rsidR="007B4BE6" w:rsidRPr="00AA3B8C">
          <w:rPr>
            <w:rFonts w:ascii="Cambria" w:hAnsi="Cambria"/>
            <w:noProof/>
            <w:webHidden/>
          </w:rPr>
          <w:fldChar w:fldCharType="separate"/>
        </w:r>
        <w:r w:rsidR="0045179A">
          <w:rPr>
            <w:rFonts w:ascii="Cambria" w:hAnsi="Cambria"/>
            <w:noProof/>
            <w:webHidden/>
          </w:rPr>
          <w:t>43</w:t>
        </w:r>
        <w:r w:rsidR="007B4BE6" w:rsidRPr="00AA3B8C">
          <w:rPr>
            <w:rFonts w:ascii="Cambria" w:hAnsi="Cambria"/>
            <w:noProof/>
            <w:webHidden/>
          </w:rPr>
          <w:fldChar w:fldCharType="end"/>
        </w:r>
      </w:hyperlink>
    </w:p>
    <w:p w14:paraId="623D3147" w14:textId="77777777" w:rsidR="007B4BE6" w:rsidRPr="00AA3B8C" w:rsidRDefault="00DC7459" w:rsidP="007B4BE6">
      <w:pPr>
        <w:pStyle w:val="Sommario1"/>
        <w:tabs>
          <w:tab w:val="left" w:pos="660"/>
        </w:tabs>
        <w:rPr>
          <w:rFonts w:ascii="Cambria" w:eastAsia="Times New Roman" w:hAnsi="Cambria"/>
          <w:noProof/>
          <w:lang w:eastAsia="it-IT"/>
        </w:rPr>
      </w:pPr>
      <w:hyperlink w:anchor="_Toc496962631" w:history="1">
        <w:r w:rsidR="007B4BE6" w:rsidRPr="00AA3B8C">
          <w:rPr>
            <w:rStyle w:val="Collegamentoipertestuale"/>
            <w:rFonts w:ascii="Cambria" w:hAnsi="Cambria"/>
            <w:noProof/>
          </w:rPr>
          <w:t>3.8.</w:t>
        </w:r>
        <w:r w:rsidR="007B4BE6" w:rsidRPr="00AA3B8C">
          <w:rPr>
            <w:rFonts w:ascii="Cambria" w:eastAsia="Times New Roman" w:hAnsi="Cambria"/>
            <w:noProof/>
            <w:lang w:eastAsia="it-IT"/>
          </w:rPr>
          <w:tab/>
        </w:r>
        <w:r w:rsidR="007B4BE6" w:rsidRPr="00AA3B8C">
          <w:rPr>
            <w:rStyle w:val="Collegamentoipertestuale"/>
            <w:rFonts w:ascii="Cambria" w:hAnsi="Cambria"/>
            <w:noProof/>
          </w:rPr>
          <w:t>Rispetto dei termini dei procedimenti e pubblicità dei procedimenti tesi all'erogazione di sovvenzioni, contributi, sussidi, ausili finanziari nonché attribuzione di vantaggi economici di qualunque genere</w:t>
        </w:r>
        <w:r w:rsidR="007B4BE6" w:rsidRPr="00AA3B8C">
          <w:rPr>
            <w:rFonts w:ascii="Cambria" w:hAnsi="Cambria"/>
            <w:noProof/>
            <w:webHidden/>
          </w:rPr>
          <w:tab/>
        </w:r>
        <w:r w:rsidR="007B4BE6" w:rsidRPr="00AA3B8C">
          <w:rPr>
            <w:rFonts w:ascii="Cambria" w:hAnsi="Cambria"/>
            <w:noProof/>
            <w:webHidden/>
          </w:rPr>
          <w:fldChar w:fldCharType="begin"/>
        </w:r>
        <w:r w:rsidR="007B4BE6" w:rsidRPr="00AA3B8C">
          <w:rPr>
            <w:rFonts w:ascii="Cambria" w:hAnsi="Cambria"/>
            <w:noProof/>
            <w:webHidden/>
          </w:rPr>
          <w:instrText xml:space="preserve"> PAGEREF _Toc496962631 \h </w:instrText>
        </w:r>
        <w:r w:rsidR="007B4BE6" w:rsidRPr="00AA3B8C">
          <w:rPr>
            <w:rFonts w:ascii="Cambria" w:hAnsi="Cambria"/>
            <w:noProof/>
            <w:webHidden/>
          </w:rPr>
        </w:r>
        <w:r w:rsidR="007B4BE6" w:rsidRPr="00AA3B8C">
          <w:rPr>
            <w:rFonts w:ascii="Cambria" w:hAnsi="Cambria"/>
            <w:noProof/>
            <w:webHidden/>
          </w:rPr>
          <w:fldChar w:fldCharType="separate"/>
        </w:r>
        <w:r w:rsidR="0045179A">
          <w:rPr>
            <w:rFonts w:ascii="Cambria" w:hAnsi="Cambria"/>
            <w:noProof/>
            <w:webHidden/>
          </w:rPr>
          <w:t>44</w:t>
        </w:r>
        <w:r w:rsidR="007B4BE6" w:rsidRPr="00AA3B8C">
          <w:rPr>
            <w:rFonts w:ascii="Cambria" w:hAnsi="Cambria"/>
            <w:noProof/>
            <w:webHidden/>
          </w:rPr>
          <w:fldChar w:fldCharType="end"/>
        </w:r>
      </w:hyperlink>
    </w:p>
    <w:p w14:paraId="609853D9" w14:textId="77777777" w:rsidR="007B4BE6" w:rsidRPr="00AA3B8C" w:rsidRDefault="00DC7459" w:rsidP="007B4BE6">
      <w:pPr>
        <w:pStyle w:val="Sommario1"/>
        <w:tabs>
          <w:tab w:val="left" w:pos="660"/>
        </w:tabs>
        <w:rPr>
          <w:rFonts w:ascii="Cambria" w:eastAsia="Times New Roman" w:hAnsi="Cambria"/>
          <w:noProof/>
          <w:lang w:eastAsia="it-IT"/>
        </w:rPr>
      </w:pPr>
      <w:hyperlink w:anchor="_Toc496962632" w:history="1">
        <w:r w:rsidR="007B4BE6" w:rsidRPr="00AA3B8C">
          <w:rPr>
            <w:rStyle w:val="Collegamentoipertestuale"/>
            <w:rFonts w:ascii="Cambria" w:hAnsi="Cambria"/>
            <w:noProof/>
          </w:rPr>
          <w:t>3.9.</w:t>
        </w:r>
        <w:r w:rsidR="007B4BE6" w:rsidRPr="00AA3B8C">
          <w:rPr>
            <w:rFonts w:ascii="Cambria" w:eastAsia="Times New Roman" w:hAnsi="Cambria"/>
            <w:noProof/>
            <w:lang w:eastAsia="it-IT"/>
          </w:rPr>
          <w:tab/>
        </w:r>
        <w:r w:rsidR="007B4BE6" w:rsidRPr="00AA3B8C">
          <w:rPr>
            <w:rStyle w:val="Collegamentoipertestuale"/>
            <w:rFonts w:ascii="Cambria" w:hAnsi="Cambria"/>
            <w:noProof/>
          </w:rPr>
          <w:t>Indicazione delle iniziative previste nell'ambito di concorsi e selezione del personale</w:t>
        </w:r>
        <w:r w:rsidR="007B4BE6" w:rsidRPr="00AA3B8C">
          <w:rPr>
            <w:rFonts w:ascii="Cambria" w:hAnsi="Cambria"/>
            <w:noProof/>
            <w:webHidden/>
          </w:rPr>
          <w:tab/>
        </w:r>
        <w:r w:rsidR="007B4BE6" w:rsidRPr="00AA3B8C">
          <w:rPr>
            <w:rFonts w:ascii="Cambria" w:hAnsi="Cambria"/>
            <w:noProof/>
            <w:webHidden/>
          </w:rPr>
          <w:fldChar w:fldCharType="begin"/>
        </w:r>
        <w:r w:rsidR="007B4BE6" w:rsidRPr="00AA3B8C">
          <w:rPr>
            <w:rFonts w:ascii="Cambria" w:hAnsi="Cambria"/>
            <w:noProof/>
            <w:webHidden/>
          </w:rPr>
          <w:instrText xml:space="preserve"> PAGEREF _Toc496962632 \h </w:instrText>
        </w:r>
        <w:r w:rsidR="007B4BE6" w:rsidRPr="00AA3B8C">
          <w:rPr>
            <w:rFonts w:ascii="Cambria" w:hAnsi="Cambria"/>
            <w:noProof/>
            <w:webHidden/>
          </w:rPr>
        </w:r>
        <w:r w:rsidR="007B4BE6" w:rsidRPr="00AA3B8C">
          <w:rPr>
            <w:rFonts w:ascii="Cambria" w:hAnsi="Cambria"/>
            <w:noProof/>
            <w:webHidden/>
          </w:rPr>
          <w:fldChar w:fldCharType="separate"/>
        </w:r>
        <w:r w:rsidR="0045179A">
          <w:rPr>
            <w:rFonts w:ascii="Cambria" w:hAnsi="Cambria"/>
            <w:noProof/>
            <w:webHidden/>
          </w:rPr>
          <w:t>45</w:t>
        </w:r>
        <w:r w:rsidR="007B4BE6" w:rsidRPr="00AA3B8C">
          <w:rPr>
            <w:rFonts w:ascii="Cambria" w:hAnsi="Cambria"/>
            <w:noProof/>
            <w:webHidden/>
          </w:rPr>
          <w:fldChar w:fldCharType="end"/>
        </w:r>
      </w:hyperlink>
    </w:p>
    <w:p w14:paraId="4ED58A9E" w14:textId="77777777" w:rsidR="007B4BE6" w:rsidRPr="00AA3B8C" w:rsidRDefault="00DC7459" w:rsidP="007B4BE6">
      <w:pPr>
        <w:pStyle w:val="Sommario1"/>
        <w:tabs>
          <w:tab w:val="left" w:pos="880"/>
        </w:tabs>
        <w:rPr>
          <w:rFonts w:ascii="Cambria" w:eastAsia="Times New Roman" w:hAnsi="Cambria"/>
          <w:noProof/>
          <w:lang w:eastAsia="it-IT"/>
        </w:rPr>
      </w:pPr>
      <w:hyperlink w:anchor="_Toc496962633" w:history="1">
        <w:r w:rsidR="007B4BE6" w:rsidRPr="00AA3B8C">
          <w:rPr>
            <w:rStyle w:val="Collegamentoipertestuale"/>
            <w:rFonts w:ascii="Cambria" w:hAnsi="Cambria"/>
            <w:noProof/>
          </w:rPr>
          <w:t>3.10.</w:t>
        </w:r>
        <w:r w:rsidR="007B4BE6" w:rsidRPr="00AA3B8C">
          <w:rPr>
            <w:rFonts w:ascii="Cambria" w:eastAsia="Times New Roman" w:hAnsi="Cambria"/>
            <w:noProof/>
            <w:lang w:eastAsia="it-IT"/>
          </w:rPr>
          <w:tab/>
        </w:r>
        <w:r w:rsidR="007B4BE6" w:rsidRPr="00AA3B8C">
          <w:rPr>
            <w:rStyle w:val="Collegamentoipertestuale"/>
            <w:rFonts w:ascii="Cambria" w:hAnsi="Cambria"/>
            <w:noProof/>
          </w:rPr>
          <w:t>monitoraggio sull'attuazione del PTPCT, con individuazione dei referenti, dei tempi e delle modalità di informazione</w:t>
        </w:r>
        <w:r w:rsidR="007B4BE6" w:rsidRPr="00AA3B8C">
          <w:rPr>
            <w:rFonts w:ascii="Cambria" w:hAnsi="Cambria"/>
            <w:noProof/>
            <w:webHidden/>
          </w:rPr>
          <w:tab/>
        </w:r>
        <w:r w:rsidR="007B4BE6" w:rsidRPr="00AA3B8C">
          <w:rPr>
            <w:rFonts w:ascii="Cambria" w:hAnsi="Cambria"/>
            <w:noProof/>
            <w:webHidden/>
          </w:rPr>
          <w:fldChar w:fldCharType="begin"/>
        </w:r>
        <w:r w:rsidR="007B4BE6" w:rsidRPr="00AA3B8C">
          <w:rPr>
            <w:rFonts w:ascii="Cambria" w:hAnsi="Cambria"/>
            <w:noProof/>
            <w:webHidden/>
          </w:rPr>
          <w:instrText xml:space="preserve"> PAGEREF _Toc496962633 \h </w:instrText>
        </w:r>
        <w:r w:rsidR="007B4BE6" w:rsidRPr="00AA3B8C">
          <w:rPr>
            <w:rFonts w:ascii="Cambria" w:hAnsi="Cambria"/>
            <w:noProof/>
            <w:webHidden/>
          </w:rPr>
        </w:r>
        <w:r w:rsidR="007B4BE6" w:rsidRPr="00AA3B8C">
          <w:rPr>
            <w:rFonts w:ascii="Cambria" w:hAnsi="Cambria"/>
            <w:noProof/>
            <w:webHidden/>
          </w:rPr>
          <w:fldChar w:fldCharType="separate"/>
        </w:r>
        <w:r w:rsidR="0045179A">
          <w:rPr>
            <w:rFonts w:ascii="Cambria" w:hAnsi="Cambria"/>
            <w:noProof/>
            <w:webHidden/>
          </w:rPr>
          <w:t>45</w:t>
        </w:r>
        <w:r w:rsidR="007B4BE6" w:rsidRPr="00AA3B8C">
          <w:rPr>
            <w:rFonts w:ascii="Cambria" w:hAnsi="Cambria"/>
            <w:noProof/>
            <w:webHidden/>
          </w:rPr>
          <w:fldChar w:fldCharType="end"/>
        </w:r>
      </w:hyperlink>
    </w:p>
    <w:p w14:paraId="7133A09E" w14:textId="77777777" w:rsidR="007B4BE6" w:rsidRPr="00AA3B8C" w:rsidRDefault="007B4BE6" w:rsidP="007B4BE6">
      <w:pPr>
        <w:spacing w:after="120"/>
        <w:rPr>
          <w:rFonts w:ascii="Cambria" w:hAnsi="Cambria" w:cs="Arial"/>
        </w:rPr>
      </w:pPr>
      <w:r w:rsidRPr="00AA3B8C">
        <w:rPr>
          <w:rFonts w:ascii="Cambria" w:hAnsi="Cambria" w:cs="Arial"/>
        </w:rPr>
        <w:fldChar w:fldCharType="end"/>
      </w:r>
    </w:p>
    <w:p w14:paraId="64A5C9B4" w14:textId="77777777" w:rsidR="007B4BE6" w:rsidRPr="00AA3B8C" w:rsidRDefault="007B4BE6" w:rsidP="007B4BE6">
      <w:pPr>
        <w:pStyle w:val="Titolo3"/>
        <w:rPr>
          <w:rFonts w:ascii="Cambria" w:hAnsi="Cambria" w:cs="Arial"/>
        </w:rPr>
      </w:pPr>
      <w:r w:rsidRPr="00AA3B8C">
        <w:rPr>
          <w:rFonts w:ascii="Cambria" w:hAnsi="Cambria" w:cs="Arial"/>
        </w:rPr>
        <w:br w:type="column"/>
      </w:r>
      <w:bookmarkStart w:id="1" w:name="_Toc496962580"/>
      <w:r w:rsidRPr="00AA3B8C">
        <w:rPr>
          <w:rFonts w:ascii="Cambria" w:hAnsi="Cambria" w:cs="Arial"/>
        </w:rPr>
        <w:t>Premessa</w:t>
      </w:r>
      <w:bookmarkEnd w:id="1"/>
    </w:p>
    <w:p w14:paraId="4737E56B" w14:textId="77777777" w:rsidR="007B4BE6" w:rsidRPr="00AA3B8C" w:rsidRDefault="007B4BE6" w:rsidP="007B4BE6">
      <w:pPr>
        <w:spacing w:after="120"/>
        <w:rPr>
          <w:rFonts w:ascii="Cambria" w:hAnsi="Cambria" w:cs="Arial"/>
        </w:rPr>
      </w:pPr>
      <w:r w:rsidRPr="00AA3B8C">
        <w:rPr>
          <w:rFonts w:ascii="Cambria" w:hAnsi="Cambria" w:cs="Arial"/>
        </w:rPr>
        <w:t>Il Parlamento Italiano il 6 novembre 2012 ha approvato la legge numero 190: “</w:t>
      </w:r>
      <w:r w:rsidRPr="00AA3B8C">
        <w:rPr>
          <w:rFonts w:ascii="Cambria" w:hAnsi="Cambria" w:cs="Arial"/>
          <w:b/>
          <w:i/>
        </w:rPr>
        <w:t>Disposizioni per la prevenzione e la repressione della corruzione e dell'illegalità nella pubblica amministrazione</w:t>
      </w:r>
      <w:r w:rsidRPr="00AA3B8C">
        <w:rPr>
          <w:rFonts w:ascii="Cambria" w:hAnsi="Cambria" w:cs="Arial"/>
        </w:rPr>
        <w:t>.”</w:t>
      </w:r>
    </w:p>
    <w:p w14:paraId="46690A58" w14:textId="77777777" w:rsidR="007B4BE6" w:rsidRPr="00AA3B8C" w:rsidRDefault="007B4BE6" w:rsidP="007B4BE6">
      <w:pPr>
        <w:spacing w:after="120"/>
        <w:rPr>
          <w:rFonts w:ascii="Cambria" w:hAnsi="Cambria" w:cs="Arial"/>
        </w:rPr>
      </w:pPr>
      <w:r w:rsidRPr="00AA3B8C">
        <w:rPr>
          <w:rFonts w:ascii="Cambria" w:hAnsi="Cambria" w:cs="Arial"/>
        </w:rPr>
        <w:t>Questa legge è entrata in vigore il 28 novembre 2012; successivamente è stata più volte modificata ed integrata.</w:t>
      </w:r>
    </w:p>
    <w:p w14:paraId="46BEAEF4" w14:textId="77777777" w:rsidR="007B4BE6" w:rsidRPr="00AA3B8C" w:rsidRDefault="007B4BE6" w:rsidP="007B4BE6">
      <w:pPr>
        <w:spacing w:after="120"/>
        <w:rPr>
          <w:rFonts w:ascii="Cambria" w:hAnsi="Cambria" w:cs="Arial"/>
        </w:rPr>
      </w:pPr>
      <w:r w:rsidRPr="00AA3B8C">
        <w:rPr>
          <w:rFonts w:ascii="Cambria" w:hAnsi="Cambria" w:cs="Arial"/>
        </w:rPr>
        <w:t>È stata poi emanato il D. Lgs. 14-3-2013 n. 33: “</w:t>
      </w:r>
      <w:r w:rsidRPr="00AA3B8C">
        <w:rPr>
          <w:rFonts w:ascii="Cambria" w:hAnsi="Cambria" w:cs="Arial"/>
          <w:b/>
          <w:i/>
        </w:rPr>
        <w:t>Riordino della disciplina riguardante il diritto di accesso civico e gli obblighi di pubblicità, trasparenza e diffusione di informazioni da parte delle pubbliche amministrazioni</w:t>
      </w:r>
      <w:r w:rsidRPr="00AA3B8C">
        <w:rPr>
          <w:rFonts w:ascii="Cambria" w:hAnsi="Cambria" w:cs="Arial"/>
        </w:rPr>
        <w:t>”, anche questa norma è stata profondamente innovata, da ultimo con una riforma, il cosiddetto FOIA, di cui parleremo diffusamente al punto n. 1.8, che è entrata definitivamente in vigore il 23 dicembre 2016.</w:t>
      </w:r>
    </w:p>
    <w:p w14:paraId="1C4AB071" w14:textId="77777777" w:rsidR="007B4BE6" w:rsidRPr="00AA3B8C" w:rsidRDefault="007B4BE6" w:rsidP="007B4BE6">
      <w:pPr>
        <w:spacing w:after="120"/>
        <w:rPr>
          <w:rFonts w:ascii="Cambria" w:hAnsi="Cambria" w:cs="Arial"/>
        </w:rPr>
      </w:pPr>
      <w:r w:rsidRPr="00AA3B8C">
        <w:rPr>
          <w:rFonts w:ascii="Cambria" w:hAnsi="Cambria" w:cs="Arial"/>
        </w:rPr>
        <w:t xml:space="preserve">A livello internazionale vanno ricordate: </w:t>
      </w:r>
    </w:p>
    <w:p w14:paraId="785FA4CE" w14:textId="77777777" w:rsidR="007B4BE6" w:rsidRPr="00AA3B8C" w:rsidRDefault="007B4BE6" w:rsidP="007B4BE6">
      <w:pPr>
        <w:pStyle w:val="Paragrafoelenco"/>
        <w:numPr>
          <w:ilvl w:val="0"/>
          <w:numId w:val="8"/>
        </w:numPr>
        <w:spacing w:after="120"/>
        <w:jc w:val="both"/>
        <w:rPr>
          <w:rFonts w:ascii="Cambria" w:hAnsi="Cambria" w:cs="Arial"/>
          <w:i/>
        </w:rPr>
      </w:pPr>
      <w:r w:rsidRPr="00AA3B8C">
        <w:rPr>
          <w:rFonts w:ascii="Cambria" w:hAnsi="Cambria" w:cs="Arial"/>
        </w:rPr>
        <w:t xml:space="preserve">La </w:t>
      </w:r>
      <w:r w:rsidRPr="00AA3B8C">
        <w:rPr>
          <w:rFonts w:ascii="Cambria" w:hAnsi="Cambria" w:cs="Arial"/>
          <w:b/>
          <w:i/>
        </w:rPr>
        <w:t>Convenzione dell’Organizzazione della Nazioni Unite</w:t>
      </w:r>
      <w:r w:rsidRPr="00AA3B8C">
        <w:rPr>
          <w:rFonts w:ascii="Cambria" w:hAnsi="Cambria" w:cs="Arial"/>
        </w:rPr>
        <w:t xml:space="preserve"> contro la corruzione, adottata dall’Assemblea generale dell’O.N.U. il 31 ottobre 2013 con la risoluzione numero 58/4 - recepita dallo Stato italiano il 9 dicembre 2013 e ratificata il 3 agosto 2009 con la legge numero 116; questa convenzione prevede che ogni stato:</w:t>
      </w:r>
    </w:p>
    <w:p w14:paraId="0842772A" w14:textId="77777777" w:rsidR="007B4BE6" w:rsidRPr="00AA3B8C" w:rsidRDefault="007B4BE6" w:rsidP="007B4BE6">
      <w:pPr>
        <w:pStyle w:val="Paragrafoelenco"/>
        <w:numPr>
          <w:ilvl w:val="0"/>
          <w:numId w:val="33"/>
        </w:numPr>
        <w:spacing w:after="120"/>
        <w:jc w:val="both"/>
        <w:rPr>
          <w:rFonts w:ascii="Cambria" w:hAnsi="Cambria" w:cs="Arial"/>
          <w:i/>
        </w:rPr>
      </w:pPr>
      <w:r w:rsidRPr="00AA3B8C">
        <w:rPr>
          <w:rFonts w:ascii="Cambria" w:hAnsi="Cambria" w:cs="Arial"/>
          <w:i/>
        </w:rPr>
        <w:t xml:space="preserve">elabori ed applichi politiche di prevenzione della corruzione efficaci e coordinate;  </w:t>
      </w:r>
    </w:p>
    <w:p w14:paraId="78E23157" w14:textId="77777777" w:rsidR="007B4BE6" w:rsidRPr="00AA3B8C" w:rsidRDefault="007B4BE6" w:rsidP="007B4BE6">
      <w:pPr>
        <w:pStyle w:val="Paragrafoelenco"/>
        <w:numPr>
          <w:ilvl w:val="0"/>
          <w:numId w:val="33"/>
        </w:numPr>
        <w:spacing w:after="120"/>
        <w:jc w:val="both"/>
        <w:rPr>
          <w:rFonts w:ascii="Cambria" w:hAnsi="Cambria" w:cs="Arial"/>
          <w:i/>
        </w:rPr>
      </w:pPr>
      <w:r w:rsidRPr="00AA3B8C">
        <w:rPr>
          <w:rFonts w:ascii="Cambria" w:hAnsi="Cambria" w:cs="Arial"/>
          <w:i/>
        </w:rPr>
        <w:t xml:space="preserve">si adoperi al fine di attuare e promuovere efficaci pratiche di prevenzione; </w:t>
      </w:r>
    </w:p>
    <w:p w14:paraId="188BC175" w14:textId="77777777" w:rsidR="007B4BE6" w:rsidRPr="00AA3B8C" w:rsidRDefault="007B4BE6" w:rsidP="007B4BE6">
      <w:pPr>
        <w:pStyle w:val="Paragrafoelenco"/>
        <w:numPr>
          <w:ilvl w:val="0"/>
          <w:numId w:val="33"/>
        </w:numPr>
        <w:spacing w:after="120"/>
        <w:jc w:val="both"/>
        <w:rPr>
          <w:rFonts w:ascii="Cambria" w:hAnsi="Cambria" w:cs="Arial"/>
          <w:i/>
        </w:rPr>
      </w:pPr>
      <w:r w:rsidRPr="00AA3B8C">
        <w:rPr>
          <w:rFonts w:ascii="Cambria" w:hAnsi="Cambria" w:cs="Arial"/>
          <w:i/>
        </w:rPr>
        <w:t xml:space="preserve">verifichi periodicamente l’adeguatezza di tali misure;  </w:t>
      </w:r>
    </w:p>
    <w:p w14:paraId="448959E1" w14:textId="77777777" w:rsidR="007B4BE6" w:rsidRPr="00AA3B8C" w:rsidRDefault="007B4BE6" w:rsidP="007B4BE6">
      <w:pPr>
        <w:pStyle w:val="Paragrafoelenco"/>
        <w:numPr>
          <w:ilvl w:val="0"/>
          <w:numId w:val="33"/>
        </w:numPr>
        <w:spacing w:after="120"/>
        <w:jc w:val="both"/>
        <w:rPr>
          <w:rFonts w:ascii="Cambria" w:hAnsi="Cambria" w:cs="Arial"/>
          <w:i/>
        </w:rPr>
      </w:pPr>
      <w:r w:rsidRPr="00AA3B8C">
        <w:rPr>
          <w:rFonts w:ascii="Cambria" w:hAnsi="Cambria" w:cs="Arial"/>
          <w:i/>
        </w:rPr>
        <w:t>collabori con altri Stati e organizzazioni regionali ed internazionali per la promozione e messa a punto delle misure anticorruzione.</w:t>
      </w:r>
    </w:p>
    <w:p w14:paraId="6449E54D" w14:textId="77777777" w:rsidR="007B4BE6" w:rsidRPr="00AA3B8C" w:rsidRDefault="007B4BE6" w:rsidP="007B4BE6">
      <w:pPr>
        <w:pStyle w:val="Paragrafoelenco"/>
        <w:numPr>
          <w:ilvl w:val="0"/>
          <w:numId w:val="33"/>
        </w:numPr>
        <w:spacing w:after="120"/>
        <w:jc w:val="both"/>
        <w:rPr>
          <w:rFonts w:ascii="Cambria" w:hAnsi="Cambria" w:cs="Arial"/>
          <w:i/>
        </w:rPr>
      </w:pPr>
      <w:r w:rsidRPr="00AA3B8C">
        <w:rPr>
          <w:rFonts w:ascii="Cambria" w:hAnsi="Cambria" w:cs="Arial"/>
          <w:i/>
        </w:rPr>
        <w:t xml:space="preserve">individui uno o più organi, a seconda delle necessità, incaricati di prevenire la corruzione e, se necessario, la supervisione ed il coordinamento di tale applicazione e l’accrescimento e la diffusione delle relative conoscenze. </w:t>
      </w:r>
    </w:p>
    <w:p w14:paraId="01EEAFA4" w14:textId="77777777" w:rsidR="007B4BE6" w:rsidRPr="00AA3B8C" w:rsidRDefault="007B4BE6" w:rsidP="007B4BE6">
      <w:pPr>
        <w:pStyle w:val="Titolo3"/>
        <w:numPr>
          <w:ilvl w:val="0"/>
          <w:numId w:val="10"/>
        </w:numPr>
        <w:rPr>
          <w:rFonts w:ascii="Cambria" w:hAnsi="Cambria"/>
        </w:rPr>
      </w:pPr>
      <w:bookmarkStart w:id="2" w:name="_Toc496962581"/>
      <w:r w:rsidRPr="00AA3B8C">
        <w:rPr>
          <w:rFonts w:ascii="Cambria" w:hAnsi="Cambria"/>
        </w:rPr>
        <w:t>Cosa si intende per corruzione</w:t>
      </w:r>
      <w:bookmarkEnd w:id="2"/>
    </w:p>
    <w:p w14:paraId="3CD4D2F0" w14:textId="77777777" w:rsidR="007B4BE6" w:rsidRPr="00AA3B8C" w:rsidRDefault="007B4BE6" w:rsidP="007B4BE6">
      <w:pPr>
        <w:spacing w:after="120"/>
        <w:rPr>
          <w:rFonts w:ascii="Cambria" w:hAnsi="Cambria" w:cs="Arial"/>
        </w:rPr>
      </w:pPr>
      <w:r w:rsidRPr="00AA3B8C">
        <w:rPr>
          <w:rFonts w:ascii="Cambria" w:hAnsi="Cambria" w:cs="Arial"/>
        </w:rPr>
        <w:t xml:space="preserve">La legge 190/2012 non fornisce la definizione del concetto di corruzione cui si riferisce. </w:t>
      </w:r>
    </w:p>
    <w:p w14:paraId="4BAD090C" w14:textId="77777777" w:rsidR="007B4BE6" w:rsidRPr="00AA3B8C" w:rsidRDefault="007B4BE6" w:rsidP="007B4BE6">
      <w:pPr>
        <w:spacing w:after="120"/>
        <w:rPr>
          <w:rFonts w:ascii="Cambria" w:hAnsi="Cambria" w:cs="Arial"/>
        </w:rPr>
      </w:pPr>
      <w:r w:rsidRPr="00AA3B8C">
        <w:rPr>
          <w:rFonts w:ascii="Cambria" w:hAnsi="Cambria" w:cs="Arial"/>
        </w:rPr>
        <w:t xml:space="preserve">Il </w:t>
      </w:r>
      <w:r w:rsidRPr="00AA3B8C">
        <w:rPr>
          <w:rFonts w:ascii="Cambria" w:hAnsi="Cambria" w:cs="Arial"/>
          <w:b/>
          <w:u w:val="single"/>
        </w:rPr>
        <w:t>codice penale</w:t>
      </w:r>
      <w:r w:rsidRPr="00AA3B8C">
        <w:rPr>
          <w:rFonts w:ascii="Cambria" w:hAnsi="Cambria" w:cs="Arial"/>
        </w:rPr>
        <w:t xml:space="preserve"> prevede tre fattispecie. </w:t>
      </w:r>
    </w:p>
    <w:p w14:paraId="4840E341" w14:textId="77777777" w:rsidR="007B4BE6" w:rsidRPr="00AA3B8C" w:rsidRDefault="007B4BE6" w:rsidP="007B4BE6">
      <w:pPr>
        <w:spacing w:after="120"/>
        <w:rPr>
          <w:rFonts w:ascii="Cambria" w:hAnsi="Cambria" w:cs="Arial"/>
        </w:rPr>
      </w:pPr>
      <w:r w:rsidRPr="00AA3B8C">
        <w:rPr>
          <w:rFonts w:ascii="Cambria" w:hAnsi="Cambria" w:cs="Arial"/>
        </w:rPr>
        <w:t>L’articolo 318 punisce la “</w:t>
      </w:r>
      <w:r w:rsidRPr="00AA3B8C">
        <w:rPr>
          <w:rFonts w:ascii="Cambria" w:hAnsi="Cambria" w:cs="Arial"/>
          <w:b/>
          <w:i/>
        </w:rPr>
        <w:t>corruzione per l'esercizio della funzione</w:t>
      </w:r>
      <w:r w:rsidRPr="00AA3B8C">
        <w:rPr>
          <w:rFonts w:ascii="Cambria" w:hAnsi="Cambria" w:cs="Arial"/>
        </w:rPr>
        <w:t xml:space="preserve">” e dispone che: </w:t>
      </w:r>
    </w:p>
    <w:p w14:paraId="7C5B22E8" w14:textId="77777777" w:rsidR="007B4BE6" w:rsidRPr="00AA3B8C" w:rsidRDefault="007B4BE6" w:rsidP="007B4BE6">
      <w:pPr>
        <w:spacing w:after="120"/>
        <w:ind w:left="851" w:right="566"/>
        <w:rPr>
          <w:rFonts w:ascii="Cambria" w:hAnsi="Cambria" w:cs="Arial"/>
          <w:i/>
          <w:sz w:val="20"/>
        </w:rPr>
      </w:pPr>
      <w:r w:rsidRPr="00AA3B8C">
        <w:rPr>
          <w:rFonts w:ascii="Cambria" w:hAnsi="Cambria" w:cs="Arial"/>
          <w:i/>
          <w:sz w:val="20"/>
        </w:rPr>
        <w:t>“il pubblico ufficiale che, per l'esercizio delle sue funzioni o dei suoi poteri, indebitamente riceva, per sé o per un terzo, denaro o altra utilità o ne accetti la promessa, sia punito con la reclusione da uno a sei anni.”</w:t>
      </w:r>
    </w:p>
    <w:p w14:paraId="4F570682" w14:textId="77777777" w:rsidR="007B4BE6" w:rsidRPr="00AA3B8C" w:rsidRDefault="007B4BE6" w:rsidP="007B4BE6">
      <w:pPr>
        <w:spacing w:after="120"/>
        <w:rPr>
          <w:rFonts w:ascii="Cambria" w:hAnsi="Cambria" w:cs="Arial"/>
        </w:rPr>
      </w:pPr>
      <w:r w:rsidRPr="00AA3B8C">
        <w:rPr>
          <w:rFonts w:ascii="Cambria" w:hAnsi="Cambria" w:cs="Arial"/>
        </w:rPr>
        <w:t>L’articolo 319 sanziona la “</w:t>
      </w:r>
      <w:r w:rsidRPr="00AA3B8C">
        <w:rPr>
          <w:rFonts w:ascii="Cambria" w:hAnsi="Cambria" w:cs="Arial"/>
          <w:b/>
          <w:i/>
        </w:rPr>
        <w:t>corruzione per un atto contrario ai doveri d'ufficio</w:t>
      </w:r>
      <w:r w:rsidRPr="00AA3B8C">
        <w:rPr>
          <w:rFonts w:ascii="Cambria" w:hAnsi="Cambria" w:cs="Arial"/>
        </w:rPr>
        <w:t xml:space="preserve">”: </w:t>
      </w:r>
    </w:p>
    <w:p w14:paraId="58A1762D" w14:textId="77777777" w:rsidR="007B4BE6" w:rsidRPr="00AA3B8C" w:rsidRDefault="007B4BE6" w:rsidP="007B4BE6">
      <w:pPr>
        <w:spacing w:after="120"/>
        <w:ind w:left="851" w:right="566"/>
        <w:rPr>
          <w:rFonts w:ascii="Cambria" w:hAnsi="Cambria" w:cs="Arial"/>
          <w:i/>
          <w:sz w:val="20"/>
        </w:rPr>
      </w:pPr>
      <w:r w:rsidRPr="00AA3B8C">
        <w:rPr>
          <w:rFonts w:ascii="Cambria" w:hAnsi="Cambria" w:cs="Arial"/>
          <w:i/>
          <w:sz w:val="20"/>
        </w:rPr>
        <w:t xml:space="preserve">“il pubblico ufficiale che, per omettere o ritardare o per aver omesso o ritardato un atto del suo ufficio, ovvero per compiere o per aver compiuto un atto contrario ai doveri di ufficio, riceve, per sé o per un terzo, denaro od altra utilità, o ne accetta la promessa, è punito con la reclusione da sei a dieci anni”. </w:t>
      </w:r>
    </w:p>
    <w:p w14:paraId="453F8B17" w14:textId="77777777" w:rsidR="007B4BE6" w:rsidRPr="00AA3B8C" w:rsidRDefault="007B4BE6" w:rsidP="007B4BE6">
      <w:pPr>
        <w:spacing w:after="120"/>
        <w:rPr>
          <w:rFonts w:ascii="Cambria" w:hAnsi="Cambria" w:cs="Arial"/>
        </w:rPr>
      </w:pPr>
      <w:r w:rsidRPr="00AA3B8C">
        <w:rPr>
          <w:rFonts w:ascii="Cambria" w:hAnsi="Cambria" w:cs="Arial"/>
        </w:rPr>
        <w:t>Infine, l’articolo 319-ter colpisce la “</w:t>
      </w:r>
      <w:r w:rsidRPr="00AA3B8C">
        <w:rPr>
          <w:rFonts w:ascii="Cambria" w:hAnsi="Cambria" w:cs="Arial"/>
          <w:b/>
          <w:i/>
        </w:rPr>
        <w:t>corruzione in atti giudiziari</w:t>
      </w:r>
      <w:r w:rsidRPr="00AA3B8C">
        <w:rPr>
          <w:rFonts w:ascii="Cambria" w:hAnsi="Cambria" w:cs="Arial"/>
        </w:rPr>
        <w:t xml:space="preserve">”: </w:t>
      </w:r>
    </w:p>
    <w:p w14:paraId="31C7DD07" w14:textId="77777777" w:rsidR="007B4BE6" w:rsidRPr="00AA3B8C" w:rsidRDefault="007B4BE6" w:rsidP="007B4BE6">
      <w:pPr>
        <w:spacing w:after="120"/>
        <w:ind w:left="851" w:right="566"/>
        <w:rPr>
          <w:rFonts w:ascii="Cambria" w:hAnsi="Cambria" w:cs="Arial"/>
          <w:i/>
          <w:sz w:val="20"/>
        </w:rPr>
      </w:pPr>
      <w:r w:rsidRPr="00AA3B8C">
        <w:rPr>
          <w:rFonts w:ascii="Cambria" w:hAnsi="Cambria" w:cs="Arial"/>
          <w:i/>
          <w:sz w:val="20"/>
        </w:rPr>
        <w:t>“Se i fatti indicati negli articoli 318 e 319 sono commessi per favorire o danneggiare una parte in un processo civile, penale o amministrativo, si applica la pena della reclusione da sei a dodici anni.</w:t>
      </w:r>
    </w:p>
    <w:p w14:paraId="5B77300E" w14:textId="77777777" w:rsidR="007B4BE6" w:rsidRPr="00AA3B8C" w:rsidRDefault="007B4BE6" w:rsidP="007B4BE6">
      <w:pPr>
        <w:spacing w:after="120"/>
        <w:ind w:left="851" w:right="566"/>
        <w:rPr>
          <w:rFonts w:ascii="Cambria" w:hAnsi="Cambria" w:cs="Arial"/>
          <w:i/>
          <w:sz w:val="20"/>
        </w:rPr>
      </w:pPr>
      <w:r w:rsidRPr="00AA3B8C">
        <w:rPr>
          <w:rFonts w:ascii="Cambria" w:hAnsi="Cambria" w:cs="Arial"/>
          <w:i/>
          <w:sz w:val="20"/>
        </w:rPr>
        <w:t xml:space="preserve">Se dal fatto deriva l'ingiusta condanna di taluno alla reclusione non superiore a cinque anni, la pena è della reclusione da sei a quattordici anni; se deriva l'ingiusta condanna alla reclusione superiore a cinque anni o all'ergastolo, la pena è della reclusione da otto a venti anni”.  </w:t>
      </w:r>
    </w:p>
    <w:p w14:paraId="067B731D" w14:textId="77777777" w:rsidR="007B4BE6" w:rsidRPr="00AA3B8C" w:rsidRDefault="007B4BE6" w:rsidP="007B4BE6">
      <w:pPr>
        <w:spacing w:after="120"/>
        <w:rPr>
          <w:rFonts w:ascii="Cambria" w:hAnsi="Cambria" w:cs="Arial"/>
        </w:rPr>
      </w:pPr>
      <w:r w:rsidRPr="00AA3B8C">
        <w:rPr>
          <w:rFonts w:ascii="Cambria" w:hAnsi="Cambria" w:cs="Arial"/>
        </w:rPr>
        <w:t xml:space="preserve">Fin dalla prima applicazione della legge 190/2012 è risultato chiaro che il concetto di corruzione, cui intendeva riferirsi il legislatore, non poteva essere circoscritto alle sole fattispecie “tecnico-giuridiche” di cui agli articoli 318, 319 e 319-ter del Codice penale. </w:t>
      </w:r>
    </w:p>
    <w:p w14:paraId="48FBD3D6" w14:textId="77777777" w:rsidR="007B4BE6" w:rsidRPr="00AA3B8C" w:rsidRDefault="007B4BE6" w:rsidP="007B4BE6">
      <w:pPr>
        <w:spacing w:after="120"/>
        <w:rPr>
          <w:rFonts w:ascii="Cambria" w:hAnsi="Cambria" w:cs="Arial"/>
        </w:rPr>
      </w:pPr>
      <w:r w:rsidRPr="00AA3B8C">
        <w:rPr>
          <w:rFonts w:ascii="Cambria" w:hAnsi="Cambria" w:cs="Arial"/>
        </w:rPr>
        <w:t xml:space="preserve">Il Dipartimento della Funzione Pubblica, con la Circolare numero 1 del 25 gennaio 2013 che ha fornito una prima chiave di lettura della normativa, ha spiegato che il concetto di corruzione della legge 190/2012 </w:t>
      </w:r>
      <w:r w:rsidRPr="00AA3B8C">
        <w:rPr>
          <w:rFonts w:ascii="Cambria" w:hAnsi="Cambria" w:cs="Arial"/>
          <w:b/>
          <w:i/>
          <w:u w:val="single"/>
        </w:rPr>
        <w:t>comprende tutte le situazioni in cui, nel corso dell'attività amministrativa, si riscontri l'abuso da parte d’un soggetto pubblico del potere a lui affidato al fine di ottenere vantaggi privati</w:t>
      </w:r>
      <w:r w:rsidRPr="00AA3B8C">
        <w:rPr>
          <w:rFonts w:ascii="Cambria" w:hAnsi="Cambria" w:cs="Arial"/>
        </w:rPr>
        <w:t xml:space="preserve">. </w:t>
      </w:r>
    </w:p>
    <w:p w14:paraId="7FFA8A56" w14:textId="77777777" w:rsidR="007B4BE6" w:rsidRPr="00AA3B8C" w:rsidRDefault="007B4BE6" w:rsidP="007B4BE6">
      <w:pPr>
        <w:spacing w:after="120"/>
        <w:rPr>
          <w:rFonts w:ascii="Cambria" w:hAnsi="Cambria" w:cs="Arial"/>
        </w:rPr>
      </w:pPr>
      <w:r w:rsidRPr="00AA3B8C">
        <w:rPr>
          <w:rFonts w:ascii="Cambria" w:hAnsi="Cambria" w:cs="Arial"/>
        </w:rPr>
        <w:t xml:space="preserve">Il Piano Nazionale Anticorruzione (PNA) approvato l’11 settembre 2013 ha ulteriormente specificato il concetto di corruzione da applicarsi in attuazione della legge 190/2012, ampliandone ulteriormente la portata rispetto all’interpretazione del Dipartimento della Funzione Pubblica. </w:t>
      </w:r>
    </w:p>
    <w:p w14:paraId="4999FE07" w14:textId="77777777" w:rsidR="007B4BE6" w:rsidRPr="00AA3B8C" w:rsidRDefault="007B4BE6" w:rsidP="007B4BE6">
      <w:pPr>
        <w:spacing w:after="120"/>
        <w:ind w:left="851" w:right="566"/>
        <w:rPr>
          <w:rFonts w:ascii="Cambria" w:hAnsi="Cambria" w:cs="Arial"/>
          <w:i/>
          <w:sz w:val="20"/>
        </w:rPr>
      </w:pPr>
      <w:r w:rsidRPr="00AA3B8C">
        <w:rPr>
          <w:rFonts w:ascii="Cambria" w:hAnsi="Cambria" w:cs="Arial"/>
          <w:i/>
          <w:sz w:val="20"/>
        </w:rPr>
        <w:t xml:space="preserve">“Le situazioni rilevanti sono più ampie della fattispecie penalistica, che è disciplinata negli artt. 318, 319 e 319 ter, C.p., e sono tali da comprendere non solo l’intera gamma dei delitti contro la pubblica amministrazione disciplinati nel Titolo II, Capo I, del codice penale, ma anche le situazioni in cui – a prescindere dalla rilevanza penale - venga in evidenza un malfunzionamento dell’amministrazione a causa dell’uso a fini privati delle funzioni attribuite, ovvero l’inquinamento dell’azione amministrativa ab </w:t>
      </w:r>
      <w:proofErr w:type="spellStart"/>
      <w:r w:rsidRPr="00AA3B8C">
        <w:rPr>
          <w:rFonts w:ascii="Cambria" w:hAnsi="Cambria" w:cs="Arial"/>
          <w:i/>
          <w:sz w:val="20"/>
        </w:rPr>
        <w:t>externo</w:t>
      </w:r>
      <w:proofErr w:type="spellEnd"/>
      <w:r w:rsidRPr="00AA3B8C">
        <w:rPr>
          <w:rFonts w:ascii="Cambria" w:hAnsi="Cambria" w:cs="Arial"/>
          <w:i/>
          <w:sz w:val="20"/>
        </w:rPr>
        <w:t xml:space="preserve">, sia che tale azione abbia successo sia nel caso in cui rimanga a livello di tentativo”. </w:t>
      </w:r>
    </w:p>
    <w:p w14:paraId="33B324E4" w14:textId="77777777" w:rsidR="007B4BE6" w:rsidRPr="00AA3B8C" w:rsidRDefault="007B4BE6" w:rsidP="007B4BE6">
      <w:pPr>
        <w:pStyle w:val="Titolo3"/>
        <w:numPr>
          <w:ilvl w:val="0"/>
          <w:numId w:val="10"/>
        </w:numPr>
        <w:rPr>
          <w:rFonts w:ascii="Cambria" w:hAnsi="Cambria"/>
        </w:rPr>
      </w:pPr>
      <w:bookmarkStart w:id="3" w:name="_Toc496962582"/>
      <w:r w:rsidRPr="00AA3B8C">
        <w:rPr>
          <w:rFonts w:ascii="Cambria" w:hAnsi="Cambria"/>
          <w:lang w:val="it-IT"/>
        </w:rPr>
        <w:t>I soggetti amministrativi contro la corruzione (</w:t>
      </w:r>
      <w:r w:rsidRPr="00AA3B8C">
        <w:rPr>
          <w:rFonts w:ascii="Cambria" w:hAnsi="Cambria"/>
          <w:b w:val="0"/>
          <w:i/>
          <w:lang w:val="it-IT"/>
        </w:rPr>
        <w:t>diversi dall’autorità giudiziaria</w:t>
      </w:r>
      <w:r w:rsidRPr="00AA3B8C">
        <w:rPr>
          <w:rFonts w:ascii="Cambria" w:hAnsi="Cambria"/>
          <w:lang w:val="it-IT"/>
        </w:rPr>
        <w:t>)</w:t>
      </w:r>
      <w:bookmarkEnd w:id="3"/>
    </w:p>
    <w:p w14:paraId="7A9B0A34" w14:textId="77777777" w:rsidR="007B4BE6" w:rsidRPr="00AA3B8C" w:rsidRDefault="007B4BE6" w:rsidP="007B4BE6">
      <w:pPr>
        <w:spacing w:after="120"/>
        <w:rPr>
          <w:rFonts w:ascii="Cambria" w:hAnsi="Cambria" w:cs="Arial"/>
        </w:rPr>
      </w:pPr>
      <w:r w:rsidRPr="00AA3B8C">
        <w:rPr>
          <w:rFonts w:ascii="Cambria" w:hAnsi="Cambria" w:cs="Arial"/>
        </w:rPr>
        <w:t>Con la legge 190/2012, lo Stato italiano ha individuato gli organi incaricati di svolgere, con modalità tali da assicurare un’azione coordinata, attività di controllo, di prevenzione e di contrasto della corruzione e dell'illegalità nella pubblica amministrazione.</w:t>
      </w:r>
    </w:p>
    <w:p w14:paraId="28E362C1" w14:textId="77777777" w:rsidR="007B4BE6" w:rsidRPr="00AA3B8C" w:rsidRDefault="007B4BE6" w:rsidP="007B4BE6">
      <w:pPr>
        <w:spacing w:after="120"/>
        <w:rPr>
          <w:rFonts w:ascii="Cambria" w:hAnsi="Cambria" w:cs="Arial"/>
        </w:rPr>
      </w:pPr>
      <w:r w:rsidRPr="00AA3B8C">
        <w:rPr>
          <w:rFonts w:ascii="Cambria" w:hAnsi="Cambria" w:cs="Arial"/>
        </w:rPr>
        <w:t>La strategia nazionale di prevenzione della corruzione è attuata mediante l'azione sinergica dei seguenti enti:</w:t>
      </w:r>
    </w:p>
    <w:p w14:paraId="36505550" w14:textId="77777777" w:rsidR="007B4BE6" w:rsidRPr="00AA3B8C" w:rsidRDefault="007B4BE6" w:rsidP="007B4BE6">
      <w:pPr>
        <w:pStyle w:val="Paragrafoelenco"/>
        <w:numPr>
          <w:ilvl w:val="1"/>
          <w:numId w:val="33"/>
        </w:numPr>
        <w:spacing w:after="120"/>
        <w:ind w:left="567"/>
        <w:rPr>
          <w:rFonts w:ascii="Cambria" w:hAnsi="Cambria" w:cs="Arial"/>
        </w:rPr>
      </w:pPr>
      <w:r w:rsidRPr="00AA3B8C">
        <w:rPr>
          <w:rFonts w:ascii="Cambria" w:hAnsi="Cambria" w:cs="Arial"/>
          <w:b/>
          <w:u w:val="single"/>
        </w:rPr>
        <w:t>l’Autorità Nazionale Anticorruzione (ANAC),</w:t>
      </w:r>
      <w:r w:rsidRPr="00AA3B8C">
        <w:rPr>
          <w:rFonts w:ascii="Cambria" w:hAnsi="Cambria" w:cs="Arial"/>
        </w:rPr>
        <w:t xml:space="preserve"> che svolge funzioni di raccordo con le altre autorità ed esercita poteri di vigilanza e controllo dell'efficacia delle misure di prevenzione adottate dalle amministrazioni, nonché del rispetto della normativa in materia di trasparenza (art. 1, commi 2 e 3, legge 190/2012);</w:t>
      </w:r>
    </w:p>
    <w:p w14:paraId="42E5B7AD" w14:textId="77777777" w:rsidR="007B4BE6" w:rsidRPr="00AA3B8C" w:rsidRDefault="007B4BE6" w:rsidP="007B4BE6">
      <w:pPr>
        <w:pStyle w:val="Paragrafoelenco"/>
        <w:numPr>
          <w:ilvl w:val="1"/>
          <w:numId w:val="33"/>
        </w:numPr>
        <w:spacing w:after="120"/>
        <w:ind w:left="567"/>
        <w:rPr>
          <w:rFonts w:ascii="Cambria" w:hAnsi="Cambria" w:cs="Arial"/>
        </w:rPr>
      </w:pPr>
      <w:r w:rsidRPr="00AA3B8C">
        <w:rPr>
          <w:rFonts w:ascii="Cambria" w:hAnsi="Cambria" w:cs="Arial"/>
          <w:b/>
          <w:u w:val="single"/>
        </w:rPr>
        <w:t>la Corte di conti,</w:t>
      </w:r>
      <w:r w:rsidRPr="00AA3B8C">
        <w:rPr>
          <w:rFonts w:ascii="Cambria" w:hAnsi="Cambria" w:cs="Arial"/>
        </w:rPr>
        <w:t xml:space="preserve"> che partecipa ordinariamente all'attività di prevenzione attraverso le sue funzioni di controllo;</w:t>
      </w:r>
    </w:p>
    <w:p w14:paraId="01C44AFB" w14:textId="77777777" w:rsidR="007B4BE6" w:rsidRPr="00AA3B8C" w:rsidRDefault="007B4BE6" w:rsidP="007B4BE6">
      <w:pPr>
        <w:pStyle w:val="Paragrafoelenco"/>
        <w:numPr>
          <w:ilvl w:val="1"/>
          <w:numId w:val="33"/>
        </w:numPr>
        <w:spacing w:after="120"/>
        <w:ind w:left="567"/>
        <w:rPr>
          <w:rFonts w:ascii="Cambria" w:hAnsi="Cambria" w:cs="Arial"/>
        </w:rPr>
      </w:pPr>
      <w:r w:rsidRPr="00AA3B8C">
        <w:rPr>
          <w:rFonts w:ascii="Cambria" w:hAnsi="Cambria" w:cs="Arial"/>
          <w:b/>
          <w:u w:val="single"/>
        </w:rPr>
        <w:t>il Comitato interministeriale,</w:t>
      </w:r>
      <w:r w:rsidRPr="00AA3B8C">
        <w:rPr>
          <w:rFonts w:ascii="Cambria" w:hAnsi="Cambria" w:cs="Arial"/>
        </w:rPr>
        <w:t xml:space="preserve"> istituito con il DPCM 16 gennaio 2013, che elabora linee di indirizzo e direttive (art. 1, comma 4, legge 190/2012); </w:t>
      </w:r>
    </w:p>
    <w:p w14:paraId="627D3E92" w14:textId="77777777" w:rsidR="007B4BE6" w:rsidRPr="00AA3B8C" w:rsidRDefault="007B4BE6" w:rsidP="007B4BE6">
      <w:pPr>
        <w:pStyle w:val="Paragrafoelenco"/>
        <w:numPr>
          <w:ilvl w:val="1"/>
          <w:numId w:val="33"/>
        </w:numPr>
        <w:spacing w:after="120"/>
        <w:ind w:left="567"/>
        <w:rPr>
          <w:rFonts w:ascii="Cambria" w:hAnsi="Cambria" w:cs="Arial"/>
        </w:rPr>
      </w:pPr>
      <w:r w:rsidRPr="00AA3B8C">
        <w:rPr>
          <w:rFonts w:ascii="Cambria" w:hAnsi="Cambria" w:cs="Arial"/>
          <w:b/>
          <w:u w:val="single"/>
        </w:rPr>
        <w:t>la Conferenza unificata Stato, Regioni e Autonomie Locali</w:t>
      </w:r>
      <w:r w:rsidRPr="00AA3B8C">
        <w:rPr>
          <w:rFonts w:ascii="Cambria" w:hAnsi="Cambria" w:cs="Arial"/>
        </w:rPr>
        <w:t>, chiamata ad individuare adempimenti e termini per l'attuazione della legge e dei decreti attuativi da parte di regioni, province autonome, enti locali, enti pubblici e soggetti di diritto privato sottoposti al loro controllo (art. 1, commi 60 e 61, legge 190/2012);</w:t>
      </w:r>
    </w:p>
    <w:p w14:paraId="79D65A81" w14:textId="77777777" w:rsidR="007B4BE6" w:rsidRPr="00AA3B8C" w:rsidRDefault="007B4BE6" w:rsidP="007B4BE6">
      <w:pPr>
        <w:pStyle w:val="Paragrafoelenco"/>
        <w:numPr>
          <w:ilvl w:val="1"/>
          <w:numId w:val="33"/>
        </w:numPr>
        <w:spacing w:after="120"/>
        <w:ind w:left="567"/>
        <w:rPr>
          <w:rFonts w:ascii="Cambria" w:hAnsi="Cambria" w:cs="Arial"/>
        </w:rPr>
      </w:pPr>
      <w:r w:rsidRPr="00AA3B8C">
        <w:rPr>
          <w:rFonts w:ascii="Cambria" w:hAnsi="Cambria" w:cs="Arial"/>
          <w:b/>
          <w:u w:val="single"/>
        </w:rPr>
        <w:t>i Prefetti della Repubblica</w:t>
      </w:r>
      <w:r w:rsidRPr="00AA3B8C">
        <w:rPr>
          <w:rFonts w:ascii="Cambria" w:hAnsi="Cambria" w:cs="Arial"/>
        </w:rPr>
        <w:t xml:space="preserve"> che forniscono supporto tecnico e informativo, facoltativo, agli enti locali (art. 1 co. 6 legge 190/2012); </w:t>
      </w:r>
    </w:p>
    <w:p w14:paraId="2F5AF42F" w14:textId="77777777" w:rsidR="007B4BE6" w:rsidRPr="00AA3B8C" w:rsidRDefault="007B4BE6" w:rsidP="007B4BE6">
      <w:pPr>
        <w:pStyle w:val="Paragrafoelenco"/>
        <w:numPr>
          <w:ilvl w:val="1"/>
          <w:numId w:val="33"/>
        </w:numPr>
        <w:spacing w:after="120"/>
        <w:ind w:left="567"/>
        <w:rPr>
          <w:rFonts w:ascii="Cambria" w:hAnsi="Cambria" w:cs="Arial"/>
        </w:rPr>
      </w:pPr>
      <w:r w:rsidRPr="00AA3B8C">
        <w:rPr>
          <w:rFonts w:ascii="Cambria" w:hAnsi="Cambria" w:cs="Arial"/>
          <w:b/>
          <w:u w:val="single"/>
        </w:rPr>
        <w:t>la Scuola Superiore della Pubblica Amministrazione (SSPA)</w:t>
      </w:r>
      <w:r w:rsidRPr="00AA3B8C">
        <w:rPr>
          <w:rFonts w:ascii="Cambria" w:hAnsi="Cambria" w:cs="Arial"/>
        </w:rPr>
        <w:t xml:space="preserve"> che predispone percorsi, anche specifici e settoriali, di formazione dei dipendenti delle amministrazioni statali (art. 1 co. 11 legge 190/2012);</w:t>
      </w:r>
    </w:p>
    <w:p w14:paraId="4F568983" w14:textId="77777777" w:rsidR="007B4BE6" w:rsidRPr="00AA3B8C" w:rsidRDefault="007B4BE6" w:rsidP="007B4BE6">
      <w:pPr>
        <w:pStyle w:val="Paragrafoelenco"/>
        <w:numPr>
          <w:ilvl w:val="1"/>
          <w:numId w:val="33"/>
        </w:numPr>
        <w:spacing w:after="120"/>
        <w:ind w:left="567"/>
        <w:rPr>
          <w:rFonts w:ascii="Cambria" w:hAnsi="Cambria" w:cs="Arial"/>
        </w:rPr>
      </w:pPr>
      <w:r w:rsidRPr="00AA3B8C">
        <w:rPr>
          <w:rFonts w:ascii="Cambria" w:hAnsi="Cambria" w:cs="Arial"/>
          <w:b/>
          <w:u w:val="single"/>
        </w:rPr>
        <w:t>le pubbliche amministrazioni</w:t>
      </w:r>
      <w:r w:rsidRPr="00AA3B8C">
        <w:rPr>
          <w:rFonts w:ascii="Cambria" w:hAnsi="Cambria" w:cs="Arial"/>
        </w:rPr>
        <w:t xml:space="preserve"> che attuano ed implementano le misure previste dalla legge e dal Piano Nazionale Anticorruzione (art. 1 legge 190/2012) anche attraverso l'azione del proprio Responsabile della prevenzione della corruzione; </w:t>
      </w:r>
    </w:p>
    <w:p w14:paraId="45E649A5" w14:textId="77777777" w:rsidR="007B4BE6" w:rsidRPr="00AA3B8C" w:rsidRDefault="007B4BE6" w:rsidP="007B4BE6">
      <w:pPr>
        <w:pStyle w:val="Paragrafoelenco"/>
        <w:numPr>
          <w:ilvl w:val="1"/>
          <w:numId w:val="33"/>
        </w:numPr>
        <w:spacing w:after="120"/>
        <w:ind w:left="567"/>
        <w:rPr>
          <w:rFonts w:ascii="Cambria" w:hAnsi="Cambria" w:cs="Arial"/>
        </w:rPr>
      </w:pPr>
      <w:r w:rsidRPr="00AA3B8C">
        <w:rPr>
          <w:rFonts w:ascii="Cambria" w:hAnsi="Cambria" w:cs="Arial"/>
          <w:b/>
          <w:u w:val="single"/>
        </w:rPr>
        <w:t>gli enti pubblici economici ed i soggetti di diritto privato in controllo pubblico</w:t>
      </w:r>
      <w:r w:rsidRPr="00AA3B8C">
        <w:rPr>
          <w:rFonts w:ascii="Cambria" w:hAnsi="Cambria" w:cs="Arial"/>
        </w:rPr>
        <w:t>, responsabili anch’essi dell'introduzione ed implementazione delle misure previste dalla legge e dal Piano Nazionale Anticorruzione (art. 1 legge 190/2012).</w:t>
      </w:r>
    </w:p>
    <w:p w14:paraId="2EA41DBA" w14:textId="77777777" w:rsidR="007B4BE6" w:rsidRPr="00AA3B8C" w:rsidRDefault="007B4BE6" w:rsidP="007B4BE6">
      <w:pPr>
        <w:spacing w:after="120"/>
        <w:rPr>
          <w:rFonts w:ascii="Cambria" w:hAnsi="Cambria" w:cs="Arial"/>
        </w:rPr>
      </w:pPr>
      <w:r w:rsidRPr="00AA3B8C">
        <w:rPr>
          <w:rFonts w:ascii="Cambria" w:hAnsi="Cambria" w:cs="Arial"/>
        </w:rPr>
        <w:t>Il comma 5 dell’articolo 19 del DL 90/2014 (convertito dalla legge 114/2014) ha trasferito all’</w:t>
      </w:r>
      <w:r w:rsidRPr="00AA3B8C">
        <w:rPr>
          <w:rFonts w:ascii="Cambria" w:hAnsi="Cambria" w:cs="Arial"/>
          <w:b/>
        </w:rPr>
        <w:t xml:space="preserve">ANAC, </w:t>
      </w:r>
      <w:r w:rsidRPr="00AA3B8C">
        <w:rPr>
          <w:rFonts w:ascii="Cambria" w:hAnsi="Cambria" w:cs="Arial"/>
          <w:b/>
          <w:i/>
        </w:rPr>
        <w:t>Autorità Nazionale Anti Corruzione</w:t>
      </w:r>
      <w:r w:rsidRPr="00AA3B8C">
        <w:rPr>
          <w:rFonts w:ascii="Cambria" w:hAnsi="Cambria" w:cs="Arial"/>
        </w:rPr>
        <w:t xml:space="preserve">, tutte le competenze in materia di anticorruzione già assegnate dalla legge 190/2012 al Dipartimento della Funzione Pubblica. </w:t>
      </w:r>
    </w:p>
    <w:p w14:paraId="691539CA" w14:textId="77777777" w:rsidR="007B4BE6" w:rsidRPr="00AA3B8C" w:rsidRDefault="007B4BE6" w:rsidP="007B4BE6">
      <w:pPr>
        <w:pStyle w:val="Titolo3"/>
        <w:numPr>
          <w:ilvl w:val="0"/>
          <w:numId w:val="10"/>
        </w:numPr>
        <w:rPr>
          <w:rFonts w:ascii="Cambria" w:hAnsi="Cambria"/>
          <w:lang w:val="it-IT"/>
        </w:rPr>
      </w:pPr>
      <w:bookmarkStart w:id="4" w:name="_Toc496962583"/>
      <w:r w:rsidRPr="00AA3B8C">
        <w:rPr>
          <w:rFonts w:ascii="Cambria" w:hAnsi="Cambria"/>
          <w:lang w:val="it-IT"/>
        </w:rPr>
        <w:t>L’Autorità nazionale anticorruzione (ANAC)</w:t>
      </w:r>
      <w:bookmarkEnd w:id="4"/>
    </w:p>
    <w:p w14:paraId="6E56F6B0" w14:textId="77777777" w:rsidR="007B4BE6" w:rsidRPr="00AA3B8C" w:rsidRDefault="007B4BE6" w:rsidP="007B4BE6">
      <w:pPr>
        <w:spacing w:after="120"/>
        <w:rPr>
          <w:rFonts w:ascii="Cambria" w:hAnsi="Cambria" w:cs="Arial"/>
        </w:rPr>
      </w:pPr>
      <w:r w:rsidRPr="00AA3B8C">
        <w:rPr>
          <w:rFonts w:ascii="Cambria" w:hAnsi="Cambria" w:cs="Arial"/>
        </w:rPr>
        <w:t>Il fulcro di tutta la strategia di contrasto ai fenomeni corruttivi, prima che diventino un affare della Procura della Repubblica ed escano dal controllo amministrativo per diventare “azione penale”, è l’ANAC. La sua prima denominazione fu: “CIVIT” o “AVCP”.</w:t>
      </w:r>
    </w:p>
    <w:p w14:paraId="1942A4E4" w14:textId="77777777" w:rsidR="007B4BE6" w:rsidRPr="00AA3B8C" w:rsidRDefault="007B4BE6" w:rsidP="007B4BE6">
      <w:pPr>
        <w:spacing w:after="120"/>
        <w:rPr>
          <w:rFonts w:ascii="Cambria" w:hAnsi="Cambria" w:cs="Arial"/>
        </w:rPr>
      </w:pPr>
      <w:r w:rsidRPr="00AA3B8C">
        <w:rPr>
          <w:rFonts w:ascii="Cambria" w:hAnsi="Cambria" w:cs="Arial"/>
        </w:rPr>
        <w:t>La CIVIT era stata istituita dal legislatore, con il decreto legislativo 150/2009, per svolgere prioritariamente funzioni di valutazione della “</w:t>
      </w:r>
      <w:r w:rsidRPr="00AA3B8C">
        <w:rPr>
          <w:rFonts w:ascii="Cambria" w:hAnsi="Cambria" w:cs="Arial"/>
          <w:i/>
        </w:rPr>
        <w:t>performance</w:t>
      </w:r>
      <w:r w:rsidRPr="00AA3B8C">
        <w:rPr>
          <w:rFonts w:ascii="Cambria" w:hAnsi="Cambria" w:cs="Arial"/>
        </w:rPr>
        <w:t xml:space="preserve">” delle pubbliche amministrazioni. </w:t>
      </w:r>
    </w:p>
    <w:p w14:paraId="2CBC887C" w14:textId="77777777" w:rsidR="007B4BE6" w:rsidRPr="00AA3B8C" w:rsidRDefault="007B4BE6" w:rsidP="007B4BE6">
      <w:pPr>
        <w:spacing w:after="120"/>
        <w:rPr>
          <w:rFonts w:ascii="Cambria" w:hAnsi="Cambria" w:cs="Arial"/>
        </w:rPr>
      </w:pPr>
      <w:r w:rsidRPr="00AA3B8C">
        <w:rPr>
          <w:rFonts w:ascii="Cambria" w:hAnsi="Cambria" w:cs="Arial"/>
        </w:rPr>
        <w:t xml:space="preserve">Successivamente la denominazione della CIVIT è stata sostituita con quella di Autorità nazionale anticorruzione (ANAC). </w:t>
      </w:r>
    </w:p>
    <w:p w14:paraId="57CCC5BA" w14:textId="77777777" w:rsidR="007B4BE6" w:rsidRPr="00AA3B8C" w:rsidRDefault="007B4BE6" w:rsidP="007B4BE6">
      <w:pPr>
        <w:spacing w:after="120"/>
        <w:rPr>
          <w:rFonts w:ascii="Cambria" w:hAnsi="Cambria" w:cs="Arial"/>
        </w:rPr>
      </w:pPr>
      <w:r w:rsidRPr="00AA3B8C">
        <w:rPr>
          <w:rFonts w:ascii="Cambria" w:hAnsi="Cambria" w:cs="Arial"/>
        </w:rPr>
        <w:t>L’articolo 19 del DL 90/2014 (convertito con modificazioni dalla legge 114/2014), ha soppresso l'</w:t>
      </w:r>
      <w:r w:rsidRPr="00AA3B8C">
        <w:rPr>
          <w:rFonts w:ascii="Cambria" w:hAnsi="Cambria" w:cs="Arial"/>
          <w:b/>
          <w:i/>
        </w:rPr>
        <w:t xml:space="preserve">Autorità di vigilanza sui contratti pubblici di lavori, servizi e forniture </w:t>
      </w:r>
      <w:r w:rsidRPr="00AA3B8C">
        <w:rPr>
          <w:rFonts w:ascii="Cambria" w:hAnsi="Cambria" w:cs="Arial"/>
        </w:rPr>
        <w:t>(AVCP) e ne ha trasferito compiti e funzioni all'Autorità nazionale anticorruzione.</w:t>
      </w:r>
    </w:p>
    <w:p w14:paraId="65CA51C0" w14:textId="77777777" w:rsidR="007B4BE6" w:rsidRPr="00AA3B8C" w:rsidRDefault="007B4BE6" w:rsidP="007B4BE6">
      <w:pPr>
        <w:spacing w:after="120"/>
        <w:rPr>
          <w:rFonts w:ascii="Cambria" w:hAnsi="Cambria" w:cs="Arial"/>
        </w:rPr>
      </w:pPr>
      <w:r w:rsidRPr="00AA3B8C">
        <w:rPr>
          <w:rFonts w:ascii="Cambria" w:hAnsi="Cambria" w:cs="Arial"/>
        </w:rPr>
        <w:t>La legge 190/2012 ha attribuito alla Autorità nazionale anticorruzione lo svolgimento di numerosi compiti e funzioni:</w:t>
      </w:r>
    </w:p>
    <w:p w14:paraId="1DAF2325" w14:textId="77777777" w:rsidR="007B4BE6" w:rsidRPr="00AA3B8C" w:rsidRDefault="007B4BE6" w:rsidP="007B4BE6">
      <w:pPr>
        <w:pStyle w:val="Paragrafoelenco"/>
        <w:numPr>
          <w:ilvl w:val="0"/>
          <w:numId w:val="11"/>
        </w:numPr>
        <w:spacing w:after="120"/>
        <w:jc w:val="both"/>
        <w:rPr>
          <w:rFonts w:ascii="Cambria" w:hAnsi="Cambria" w:cs="Arial"/>
          <w:i/>
        </w:rPr>
      </w:pPr>
      <w:r w:rsidRPr="00AA3B8C">
        <w:rPr>
          <w:rFonts w:ascii="Cambria" w:hAnsi="Cambria" w:cs="Arial"/>
          <w:i/>
        </w:rPr>
        <w:t xml:space="preserve">collabora con i paritetici organismi stranieri, con le organizzazioni regionali ed internazionali competenti; </w:t>
      </w:r>
    </w:p>
    <w:p w14:paraId="62E40799" w14:textId="77777777" w:rsidR="007B4BE6" w:rsidRPr="00AA3B8C" w:rsidRDefault="007B4BE6" w:rsidP="007B4BE6">
      <w:pPr>
        <w:pStyle w:val="Paragrafoelenco"/>
        <w:numPr>
          <w:ilvl w:val="0"/>
          <w:numId w:val="11"/>
        </w:numPr>
        <w:spacing w:after="120"/>
        <w:jc w:val="both"/>
        <w:rPr>
          <w:rFonts w:ascii="Cambria" w:hAnsi="Cambria" w:cs="Arial"/>
          <w:i/>
        </w:rPr>
      </w:pPr>
      <w:r w:rsidRPr="00AA3B8C">
        <w:rPr>
          <w:rFonts w:ascii="Cambria" w:hAnsi="Cambria" w:cs="Arial"/>
          <w:i/>
        </w:rPr>
        <w:t xml:space="preserve">approva il Piano nazionale anticorruzione (PNA); </w:t>
      </w:r>
    </w:p>
    <w:p w14:paraId="61046B85" w14:textId="77777777" w:rsidR="007B4BE6" w:rsidRPr="00AA3B8C" w:rsidRDefault="007B4BE6" w:rsidP="007B4BE6">
      <w:pPr>
        <w:pStyle w:val="Paragrafoelenco"/>
        <w:numPr>
          <w:ilvl w:val="0"/>
          <w:numId w:val="11"/>
        </w:numPr>
        <w:spacing w:after="120"/>
        <w:jc w:val="both"/>
        <w:rPr>
          <w:rFonts w:ascii="Cambria" w:hAnsi="Cambria" w:cs="Arial"/>
          <w:i/>
        </w:rPr>
      </w:pPr>
      <w:r w:rsidRPr="00AA3B8C">
        <w:rPr>
          <w:rFonts w:ascii="Cambria" w:hAnsi="Cambria" w:cs="Arial"/>
          <w:i/>
        </w:rPr>
        <w:t xml:space="preserve">analizza le cause e i fattori della corruzione e definisce gli interventi che ne possono favorire la prevenzione e il contrasto; </w:t>
      </w:r>
    </w:p>
    <w:p w14:paraId="019DBF96" w14:textId="77777777" w:rsidR="007B4BE6" w:rsidRPr="00AA3B8C" w:rsidRDefault="007B4BE6" w:rsidP="007B4BE6">
      <w:pPr>
        <w:pStyle w:val="Paragrafoelenco"/>
        <w:numPr>
          <w:ilvl w:val="0"/>
          <w:numId w:val="11"/>
        </w:numPr>
        <w:spacing w:after="120"/>
        <w:jc w:val="both"/>
        <w:rPr>
          <w:rFonts w:ascii="Cambria" w:hAnsi="Cambria" w:cs="Arial"/>
          <w:i/>
        </w:rPr>
      </w:pPr>
      <w:r w:rsidRPr="00AA3B8C">
        <w:rPr>
          <w:rFonts w:ascii="Cambria" w:hAnsi="Cambria" w:cs="Arial"/>
          <w:i/>
        </w:rPr>
        <w:t xml:space="preserve">esprime pareri facoltativi agli organi dello Stato e a tutte le amministrazioni pubbliche, in materia di conformità di atti e comportamenti dei funzionari pubblici alla legge, ai codici di comportamento e ai contratti, collettivi e individuali, regolanti il rapporto di lavoro pubblico; </w:t>
      </w:r>
    </w:p>
    <w:p w14:paraId="1BCB910C" w14:textId="77777777" w:rsidR="007B4BE6" w:rsidRPr="00AA3B8C" w:rsidRDefault="007B4BE6" w:rsidP="007B4BE6">
      <w:pPr>
        <w:pStyle w:val="Paragrafoelenco"/>
        <w:numPr>
          <w:ilvl w:val="0"/>
          <w:numId w:val="11"/>
        </w:numPr>
        <w:spacing w:after="120"/>
        <w:jc w:val="both"/>
        <w:rPr>
          <w:rFonts w:ascii="Cambria" w:hAnsi="Cambria" w:cs="Arial"/>
          <w:i/>
        </w:rPr>
      </w:pPr>
      <w:r w:rsidRPr="00AA3B8C">
        <w:rPr>
          <w:rFonts w:ascii="Cambria" w:hAnsi="Cambria" w:cs="Arial"/>
          <w:i/>
        </w:rPr>
        <w:t xml:space="preserve">esprime pareri facoltativi in materia di autorizzazioni, di cui all'articolo 53 del decreto legislativo 165/2001, allo svolgimento di incarichi esterni da parte dei dirigenti amministrativi dello Stato e degli enti pubblici nazionali, con particolare riferimento all'applicazione del comma 16-ter, introdotto dalla legge 190/2012;  </w:t>
      </w:r>
    </w:p>
    <w:p w14:paraId="6B882BA3" w14:textId="77777777" w:rsidR="007B4BE6" w:rsidRPr="00AA3B8C" w:rsidRDefault="007B4BE6" w:rsidP="007B4BE6">
      <w:pPr>
        <w:pStyle w:val="Paragrafoelenco"/>
        <w:numPr>
          <w:ilvl w:val="0"/>
          <w:numId w:val="11"/>
        </w:numPr>
        <w:spacing w:after="120"/>
        <w:jc w:val="both"/>
        <w:rPr>
          <w:rFonts w:ascii="Cambria" w:hAnsi="Cambria" w:cs="Arial"/>
          <w:i/>
        </w:rPr>
      </w:pPr>
      <w:r w:rsidRPr="00AA3B8C">
        <w:rPr>
          <w:rFonts w:ascii="Cambria" w:hAnsi="Cambria" w:cs="Arial"/>
          <w:i/>
        </w:rPr>
        <w:t xml:space="preserve">esercita vigilanza e controllo sull'effettiva applicazione e sull'efficacia delle misure adottate dalle pubbliche amministrazioni e sul rispetto delle regole sulla trasparenza dell'attività amministrativa previste dalla legge 190/2012 e dalle altre disposizioni vigenti; </w:t>
      </w:r>
    </w:p>
    <w:p w14:paraId="61FEECFC" w14:textId="77777777" w:rsidR="007B4BE6" w:rsidRPr="00AA3B8C" w:rsidRDefault="007B4BE6" w:rsidP="007B4BE6">
      <w:pPr>
        <w:pStyle w:val="Paragrafoelenco"/>
        <w:numPr>
          <w:ilvl w:val="0"/>
          <w:numId w:val="11"/>
        </w:numPr>
        <w:spacing w:after="120"/>
        <w:jc w:val="both"/>
        <w:rPr>
          <w:rFonts w:ascii="Cambria" w:hAnsi="Cambria" w:cs="Arial"/>
          <w:i/>
        </w:rPr>
      </w:pPr>
      <w:r w:rsidRPr="00AA3B8C">
        <w:rPr>
          <w:rFonts w:ascii="Cambria" w:hAnsi="Cambria" w:cs="Arial"/>
          <w:i/>
        </w:rPr>
        <w:t>riferisce al Parlamento, presentando una relazione entro il 31 dicembre di ciascun anno, sull'attività di contrasto della corruzione e dell'illegalità nella pubblica amministrazione e sull'efficacia delle disposizioni vigenti in materia.</w:t>
      </w:r>
    </w:p>
    <w:p w14:paraId="0BD65CD6" w14:textId="77777777" w:rsidR="007B4BE6" w:rsidRPr="00AA3B8C" w:rsidRDefault="007B4BE6" w:rsidP="007B4BE6">
      <w:pPr>
        <w:spacing w:after="120"/>
        <w:rPr>
          <w:rFonts w:ascii="Cambria" w:hAnsi="Cambria" w:cs="Arial"/>
        </w:rPr>
      </w:pPr>
      <w:r w:rsidRPr="00AA3B8C">
        <w:rPr>
          <w:rFonts w:ascii="Cambria" w:hAnsi="Cambria" w:cs="Arial"/>
        </w:rPr>
        <w:t>A norma dell’articolo 19 comma 5 del DL 90/2014 (convertito dalla legge 114/2014), l’Autorità nazionale anticorruzione, in aggiunta ai compiti di cui sopra:</w:t>
      </w:r>
    </w:p>
    <w:p w14:paraId="39B436B0" w14:textId="77777777" w:rsidR="007B4BE6" w:rsidRPr="00AA3B8C" w:rsidRDefault="007B4BE6" w:rsidP="007B4BE6">
      <w:pPr>
        <w:pStyle w:val="Paragrafoelenco"/>
        <w:numPr>
          <w:ilvl w:val="0"/>
          <w:numId w:val="11"/>
        </w:numPr>
        <w:spacing w:after="120"/>
        <w:jc w:val="both"/>
        <w:rPr>
          <w:rFonts w:ascii="Cambria" w:hAnsi="Cambria" w:cs="Arial"/>
          <w:i/>
        </w:rPr>
      </w:pPr>
      <w:r w:rsidRPr="00AA3B8C">
        <w:rPr>
          <w:rFonts w:ascii="Cambria" w:hAnsi="Cambria" w:cs="Arial"/>
          <w:i/>
        </w:rPr>
        <w:t xml:space="preserve">riceve notizie e segnalazioni di illeciti, anche nelle forme di cui all’art. 54-bis del d.lgs. 165/2001; </w:t>
      </w:r>
    </w:p>
    <w:p w14:paraId="51A2D993" w14:textId="77777777" w:rsidR="007B4BE6" w:rsidRPr="00AA3B8C" w:rsidRDefault="007B4BE6" w:rsidP="007B4BE6">
      <w:pPr>
        <w:pStyle w:val="Paragrafoelenco"/>
        <w:numPr>
          <w:ilvl w:val="0"/>
          <w:numId w:val="11"/>
        </w:numPr>
        <w:spacing w:after="120"/>
        <w:jc w:val="both"/>
        <w:rPr>
          <w:rFonts w:ascii="Cambria" w:hAnsi="Cambria" w:cs="Arial"/>
          <w:i/>
        </w:rPr>
      </w:pPr>
      <w:r w:rsidRPr="00AA3B8C">
        <w:rPr>
          <w:rFonts w:ascii="Cambria" w:hAnsi="Cambria" w:cs="Arial"/>
          <w:i/>
        </w:rPr>
        <w:t xml:space="preserve">riceve notizie e segnalazioni da ciascun avvocato dello Stato che venga a conoscenza di violazioni di disposizioni di legge o di regolamento o di altre anomalie o irregolarità relative ai contratti che rientrano nella disciplina del Codice di cui al d.lgs. 163/2006; </w:t>
      </w:r>
    </w:p>
    <w:p w14:paraId="6F81BBDC" w14:textId="77777777" w:rsidR="007B4BE6" w:rsidRPr="00AA3B8C" w:rsidRDefault="007B4BE6" w:rsidP="007B4BE6">
      <w:pPr>
        <w:pStyle w:val="Paragrafoelenco"/>
        <w:numPr>
          <w:ilvl w:val="0"/>
          <w:numId w:val="11"/>
        </w:numPr>
        <w:spacing w:after="120"/>
        <w:jc w:val="both"/>
        <w:rPr>
          <w:rFonts w:ascii="Cambria" w:hAnsi="Cambria" w:cs="Arial"/>
          <w:i/>
        </w:rPr>
      </w:pPr>
      <w:r w:rsidRPr="00AA3B8C">
        <w:rPr>
          <w:rFonts w:ascii="Cambria" w:hAnsi="Cambria" w:cs="Arial"/>
          <w:i/>
        </w:rPr>
        <w:t xml:space="preserve">salvo che il fatto costituisca reato, applica, nel rispetto delle norme previste dalla legge 689/1981, una sanzione amministrativa non inferiore nel minimo a euro 1.000 e non superiore nel massimo a euro 10.000, nel caso in cui il soggetto obbligato ometta l'adozione dei piani triennali di prevenzione della corruzione, dei programmi triennali di trasparenza o dei codici di comportamento. </w:t>
      </w:r>
    </w:p>
    <w:p w14:paraId="5F10D07F" w14:textId="77777777" w:rsidR="007B4BE6" w:rsidRPr="00AA3B8C" w:rsidRDefault="007B4BE6" w:rsidP="007B4BE6">
      <w:pPr>
        <w:spacing w:after="120"/>
        <w:rPr>
          <w:rFonts w:ascii="Cambria" w:hAnsi="Cambria" w:cs="Arial"/>
        </w:rPr>
      </w:pPr>
      <w:r w:rsidRPr="00AA3B8C">
        <w:rPr>
          <w:rFonts w:ascii="Cambria" w:hAnsi="Cambria" w:cs="Arial"/>
        </w:rPr>
        <w:t xml:space="preserve">Secondo l’impostazione iniziale della legge 190/2012, all’attività di contrasto alla corruzione partecipava anche il Dipartimento della Funzione Pubblica presso la Presidenza del Consiglio dei Ministri. Il comma 5 dell’articolo 19 del DL 90/2014 (convertito dalla legge 114/2014) ha trasferito all’ANAC tutte le competenze in materia di anticorruzione già assegnate al Dipartimento della Funzione Pubblica. </w:t>
      </w:r>
    </w:p>
    <w:p w14:paraId="231B6F6E" w14:textId="77777777" w:rsidR="007B4BE6" w:rsidRPr="00AA3B8C" w:rsidRDefault="007B4BE6" w:rsidP="007B4BE6">
      <w:pPr>
        <w:spacing w:after="120"/>
        <w:rPr>
          <w:rFonts w:ascii="Cambria" w:hAnsi="Cambria" w:cs="Arial"/>
        </w:rPr>
      </w:pPr>
      <w:r w:rsidRPr="00AA3B8C">
        <w:rPr>
          <w:rFonts w:ascii="Cambria" w:hAnsi="Cambria" w:cs="Arial"/>
        </w:rPr>
        <w:t>Ad oggi, pertanto, è l’ANAC che, secondo le linee di indirizzo adottate dal Comitato interministeriale istituito con DPCM 16 gennaio 2013:</w:t>
      </w:r>
    </w:p>
    <w:p w14:paraId="6E8E99E3" w14:textId="77777777" w:rsidR="007B4BE6" w:rsidRPr="00AA3B8C" w:rsidRDefault="007B4BE6" w:rsidP="007B4BE6">
      <w:pPr>
        <w:pStyle w:val="Paragrafoelenco"/>
        <w:numPr>
          <w:ilvl w:val="0"/>
          <w:numId w:val="11"/>
        </w:numPr>
        <w:spacing w:after="120"/>
        <w:jc w:val="both"/>
        <w:rPr>
          <w:rFonts w:ascii="Cambria" w:hAnsi="Cambria" w:cs="Arial"/>
          <w:i/>
        </w:rPr>
      </w:pPr>
      <w:r w:rsidRPr="00AA3B8C">
        <w:rPr>
          <w:rFonts w:ascii="Cambria" w:hAnsi="Cambria" w:cs="Arial"/>
          <w:i/>
        </w:rPr>
        <w:t xml:space="preserve">coordina l'attuazione delle strategie di prevenzione e contrasto della corruzione e dell'illegalità nella pubblica amministrazione elaborate a livello nazionale e internazionale; </w:t>
      </w:r>
    </w:p>
    <w:p w14:paraId="6FB28BE1" w14:textId="77777777" w:rsidR="007B4BE6" w:rsidRPr="00AA3B8C" w:rsidRDefault="007B4BE6" w:rsidP="007B4BE6">
      <w:pPr>
        <w:pStyle w:val="Paragrafoelenco"/>
        <w:numPr>
          <w:ilvl w:val="0"/>
          <w:numId w:val="11"/>
        </w:numPr>
        <w:spacing w:after="120"/>
        <w:jc w:val="both"/>
        <w:rPr>
          <w:rFonts w:ascii="Cambria" w:hAnsi="Cambria" w:cs="Arial"/>
          <w:i/>
        </w:rPr>
      </w:pPr>
      <w:r w:rsidRPr="00AA3B8C">
        <w:rPr>
          <w:rFonts w:ascii="Cambria" w:hAnsi="Cambria" w:cs="Arial"/>
          <w:i/>
        </w:rPr>
        <w:t xml:space="preserve">promuove e definisce norme e metodologie comuni per la prevenzione della corruzione, coerenti con gli indirizzi, i programmi e i progetti internazionali; </w:t>
      </w:r>
    </w:p>
    <w:p w14:paraId="2FAD1EAA" w14:textId="77777777" w:rsidR="007B4BE6" w:rsidRPr="00AA3B8C" w:rsidRDefault="007B4BE6" w:rsidP="007B4BE6">
      <w:pPr>
        <w:pStyle w:val="Paragrafoelenco"/>
        <w:numPr>
          <w:ilvl w:val="0"/>
          <w:numId w:val="11"/>
        </w:numPr>
        <w:spacing w:after="120"/>
        <w:jc w:val="both"/>
        <w:rPr>
          <w:rFonts w:ascii="Cambria" w:hAnsi="Cambria" w:cs="Arial"/>
          <w:i/>
        </w:rPr>
      </w:pPr>
      <w:r w:rsidRPr="00AA3B8C">
        <w:rPr>
          <w:rFonts w:ascii="Cambria" w:hAnsi="Cambria" w:cs="Arial"/>
          <w:i/>
        </w:rPr>
        <w:t xml:space="preserve">predispone il Piano nazionale anticorruzione, anche al fine di assicurare l'attuazione coordinata delle misure di cui alla lettera a); </w:t>
      </w:r>
    </w:p>
    <w:p w14:paraId="1F7E3734" w14:textId="77777777" w:rsidR="007B4BE6" w:rsidRPr="00AA3B8C" w:rsidRDefault="007B4BE6" w:rsidP="007B4BE6">
      <w:pPr>
        <w:pStyle w:val="Paragrafoelenco"/>
        <w:numPr>
          <w:ilvl w:val="0"/>
          <w:numId w:val="11"/>
        </w:numPr>
        <w:spacing w:after="120"/>
        <w:jc w:val="both"/>
        <w:rPr>
          <w:rFonts w:ascii="Cambria" w:hAnsi="Cambria" w:cs="Arial"/>
          <w:i/>
        </w:rPr>
      </w:pPr>
      <w:r w:rsidRPr="00AA3B8C">
        <w:rPr>
          <w:rFonts w:ascii="Cambria" w:hAnsi="Cambria" w:cs="Arial"/>
          <w:i/>
        </w:rPr>
        <w:t xml:space="preserve">definisce modelli standard delle informazioni e dei dati occorrenti per il conseguimento degli obiettivi previsti dalla presente legge, secondo modalità che consentano la loro gestione ed analisi informatizzata; </w:t>
      </w:r>
    </w:p>
    <w:p w14:paraId="48187864" w14:textId="77777777" w:rsidR="007B4BE6" w:rsidRPr="00AA3B8C" w:rsidRDefault="007B4BE6" w:rsidP="007B4BE6">
      <w:pPr>
        <w:pStyle w:val="Paragrafoelenco"/>
        <w:numPr>
          <w:ilvl w:val="0"/>
          <w:numId w:val="11"/>
        </w:numPr>
        <w:spacing w:after="120"/>
        <w:jc w:val="both"/>
        <w:rPr>
          <w:rFonts w:ascii="Cambria" w:hAnsi="Cambria" w:cs="Arial"/>
          <w:i/>
        </w:rPr>
      </w:pPr>
      <w:r w:rsidRPr="00AA3B8C">
        <w:rPr>
          <w:rFonts w:ascii="Cambria" w:hAnsi="Cambria" w:cs="Arial"/>
          <w:i/>
        </w:rPr>
        <w:t>definisce criteri per assicurare la rotazione dei dirigenti nei settori particolarmente esposti alla corruzione e misure per evitare sovrapposizioni di funzioni e cumuli di incarichi nominativi in capo ai dirigenti pubblici, anche esterni.</w:t>
      </w:r>
    </w:p>
    <w:p w14:paraId="6DCF7E80" w14:textId="77777777" w:rsidR="007B4BE6" w:rsidRPr="00AA3B8C" w:rsidRDefault="007B4BE6" w:rsidP="007B4BE6">
      <w:pPr>
        <w:pStyle w:val="Titolo3"/>
        <w:numPr>
          <w:ilvl w:val="0"/>
          <w:numId w:val="10"/>
        </w:numPr>
        <w:rPr>
          <w:rFonts w:ascii="Cambria" w:hAnsi="Cambria"/>
          <w:lang w:val="it-IT"/>
        </w:rPr>
      </w:pPr>
      <w:bookmarkStart w:id="5" w:name="_Toc496962584"/>
      <w:r w:rsidRPr="00AA3B8C">
        <w:rPr>
          <w:rFonts w:ascii="Cambria" w:hAnsi="Cambria"/>
          <w:lang w:val="it-IT"/>
        </w:rPr>
        <w:t>Il Piano Nazionale Anticorruzione (PNA)</w:t>
      </w:r>
      <w:bookmarkEnd w:id="5"/>
    </w:p>
    <w:p w14:paraId="4C34DD19" w14:textId="77777777" w:rsidR="007B4BE6" w:rsidRPr="00AA3B8C" w:rsidRDefault="007B4BE6" w:rsidP="007B4BE6">
      <w:pPr>
        <w:spacing w:after="120"/>
        <w:rPr>
          <w:rFonts w:ascii="Cambria" w:hAnsi="Cambria" w:cs="Arial"/>
        </w:rPr>
      </w:pPr>
      <w:r w:rsidRPr="00AA3B8C">
        <w:rPr>
          <w:rFonts w:ascii="Cambria" w:hAnsi="Cambria" w:cs="Arial"/>
        </w:rPr>
        <w:t xml:space="preserve">L’Autorità nazionale anticorruzione elabora ed approva il Piano nazionale anticorruzione (PNA). </w:t>
      </w:r>
    </w:p>
    <w:p w14:paraId="2312F7CD" w14:textId="77777777" w:rsidR="007B4BE6" w:rsidRPr="00AA3B8C" w:rsidRDefault="007B4BE6" w:rsidP="007B4BE6">
      <w:pPr>
        <w:spacing w:after="120"/>
        <w:rPr>
          <w:rFonts w:ascii="Cambria" w:hAnsi="Cambria" w:cs="Arial"/>
        </w:rPr>
      </w:pPr>
      <w:r w:rsidRPr="00AA3B8C">
        <w:rPr>
          <w:rFonts w:ascii="Cambria" w:hAnsi="Cambria" w:cs="Arial"/>
        </w:rPr>
        <w:t xml:space="preserve">Il primo Piano nazionale anticorruzione è stato approvato dall’Autorità l’11 settembre 2013 con la deliberazione numero 72. </w:t>
      </w:r>
    </w:p>
    <w:p w14:paraId="29B946A5" w14:textId="77777777" w:rsidR="007B4BE6" w:rsidRPr="00AA3B8C" w:rsidRDefault="007B4BE6" w:rsidP="007B4BE6">
      <w:pPr>
        <w:spacing w:after="120"/>
        <w:rPr>
          <w:rFonts w:ascii="Cambria" w:hAnsi="Cambria" w:cs="Arial"/>
        </w:rPr>
      </w:pPr>
      <w:r w:rsidRPr="00AA3B8C">
        <w:rPr>
          <w:rFonts w:ascii="Cambria" w:hAnsi="Cambria" w:cs="Arial"/>
        </w:rPr>
        <w:t>Il 28 ottobre 2015 l’Autorità ha approvato la determinazione numero 12 di aggiornamento, per il 2015, del PNA. Detto aggiornamento si è reso necessario a seguito delle novelle normative intervenute successivamente all’approvazione del PNA; in particolare, il riferimento è al DL 90/2014 (convertito dalla legge 114/2014) il cui articolo 19 comma 5 ha trasferito all’ANAC tutte le competenze in materia di anticorruzione già assegnate dalla legge 190/2012 al Dipartimento della Funzione Pubblica.</w:t>
      </w:r>
    </w:p>
    <w:p w14:paraId="43D7F33F" w14:textId="77777777" w:rsidR="007B4BE6" w:rsidRPr="00AA3B8C" w:rsidRDefault="007B4BE6" w:rsidP="007B4BE6">
      <w:pPr>
        <w:spacing w:after="120"/>
        <w:rPr>
          <w:rFonts w:ascii="Cambria" w:hAnsi="Cambria" w:cs="Arial"/>
        </w:rPr>
      </w:pPr>
      <w:r w:rsidRPr="00AA3B8C">
        <w:rPr>
          <w:rFonts w:ascii="Cambria" w:hAnsi="Cambria" w:cs="Arial"/>
        </w:rPr>
        <w:t xml:space="preserve">Il </w:t>
      </w:r>
      <w:r w:rsidRPr="00AA3B8C">
        <w:rPr>
          <w:rFonts w:ascii="Cambria" w:hAnsi="Cambria" w:cs="Arial"/>
          <w:b/>
          <w:i/>
        </w:rPr>
        <w:t>3 agosto 2016 l’ANAC ha approvato il nuovo Piano nazionale anticorruzione 2016</w:t>
      </w:r>
      <w:r w:rsidRPr="00AA3B8C">
        <w:rPr>
          <w:rFonts w:ascii="Cambria" w:hAnsi="Cambria" w:cs="Arial"/>
        </w:rPr>
        <w:t xml:space="preserve"> con la deliberazione numero 831, che aveva un’impostazione assai diversa rispetto al piano del 2013. Infatti, l’Autorità ha deciso di svolgere solo “</w:t>
      </w:r>
      <w:r w:rsidRPr="00AA3B8C">
        <w:rPr>
          <w:rFonts w:ascii="Cambria" w:hAnsi="Cambria" w:cs="Arial"/>
          <w:i/>
        </w:rPr>
        <w:t>approfondimenti su temi specifici senza soffermarsi su tutti quelli già trattati in precedenza</w:t>
      </w:r>
      <w:r w:rsidRPr="00AA3B8C">
        <w:rPr>
          <w:rFonts w:ascii="Cambria" w:hAnsi="Cambria" w:cs="Arial"/>
        </w:rPr>
        <w:t xml:space="preserve">”. </w:t>
      </w:r>
    </w:p>
    <w:p w14:paraId="4E9B806B" w14:textId="77777777" w:rsidR="007B4BE6" w:rsidRPr="00AA3B8C" w:rsidRDefault="007B4BE6" w:rsidP="007B4BE6">
      <w:pPr>
        <w:spacing w:after="120"/>
        <w:rPr>
          <w:rFonts w:ascii="Cambria" w:hAnsi="Cambria" w:cs="Arial"/>
        </w:rPr>
      </w:pPr>
      <w:r w:rsidRPr="00AA3B8C">
        <w:rPr>
          <w:rFonts w:ascii="Cambria" w:hAnsi="Cambria" w:cs="Arial"/>
        </w:rPr>
        <w:t>Detto piano si caratterizzava dunque perché:</w:t>
      </w:r>
    </w:p>
    <w:p w14:paraId="3E9A5C1E" w14:textId="77777777" w:rsidR="007B4BE6" w:rsidRPr="00AA3B8C" w:rsidRDefault="007B4BE6" w:rsidP="007B4BE6">
      <w:pPr>
        <w:pStyle w:val="Paragrafoelenco"/>
        <w:numPr>
          <w:ilvl w:val="0"/>
          <w:numId w:val="11"/>
        </w:numPr>
        <w:spacing w:after="120"/>
        <w:jc w:val="both"/>
        <w:rPr>
          <w:rFonts w:ascii="Cambria" w:hAnsi="Cambria" w:cs="Arial"/>
          <w:i/>
        </w:rPr>
      </w:pPr>
      <w:r w:rsidRPr="00AA3B8C">
        <w:rPr>
          <w:rFonts w:ascii="Cambria" w:hAnsi="Cambria" w:cs="Arial"/>
          <w:i/>
        </w:rPr>
        <w:t xml:space="preserve">restava ferma l’impostazione relativa alla gestione del rischio elaborata nel PNA 2013, integrato dall’Aggiornamento 2015, anche con riferimento alla distinzione tra misure organizzative generali e specifiche e alle loro caratteristiche;  </w:t>
      </w:r>
    </w:p>
    <w:p w14:paraId="42CCBD2B" w14:textId="77777777" w:rsidR="007B4BE6" w:rsidRPr="00AA3B8C" w:rsidRDefault="007B4BE6" w:rsidP="007B4BE6">
      <w:pPr>
        <w:pStyle w:val="Paragrafoelenco"/>
        <w:numPr>
          <w:ilvl w:val="0"/>
          <w:numId w:val="11"/>
        </w:numPr>
        <w:spacing w:after="120"/>
        <w:jc w:val="both"/>
        <w:rPr>
          <w:rFonts w:ascii="Cambria" w:hAnsi="Cambria" w:cs="Arial"/>
          <w:i/>
        </w:rPr>
      </w:pPr>
      <w:r w:rsidRPr="00AA3B8C">
        <w:rPr>
          <w:rFonts w:ascii="Cambria" w:hAnsi="Cambria" w:cs="Arial"/>
          <w:i/>
        </w:rPr>
        <w:t>in ogni caso, quanto indicato dall’ANAC nell’Aggiornamento 2015 al PNA 2013, sia per la parte generale che per quella speciale, era da intendersi integrativo anche del PNA 2016.</w:t>
      </w:r>
    </w:p>
    <w:p w14:paraId="43820565" w14:textId="77777777" w:rsidR="007B4BE6" w:rsidRPr="00AA3B8C" w:rsidRDefault="007B4BE6" w:rsidP="007B4BE6">
      <w:pPr>
        <w:pStyle w:val="Paragrafoelenco"/>
        <w:numPr>
          <w:ilvl w:val="0"/>
          <w:numId w:val="11"/>
        </w:numPr>
        <w:spacing w:after="120"/>
        <w:jc w:val="both"/>
        <w:rPr>
          <w:rFonts w:ascii="Cambria" w:hAnsi="Cambria" w:cs="Arial"/>
          <w:i/>
        </w:rPr>
      </w:pPr>
      <w:r w:rsidRPr="00AA3B8C">
        <w:rPr>
          <w:rFonts w:ascii="Cambria" w:hAnsi="Cambria" w:cs="Arial"/>
          <w:i/>
        </w:rPr>
        <w:t xml:space="preserve">approfondiva l’ambito soggettivo d’applicazione della disciplina anticorruzione, la misura della rotazione, che nel PNA 2016 trovava una più compiuta disciplina e la tutela del dipendente che segnala illeciti (cd. </w:t>
      </w:r>
      <w:r w:rsidRPr="00AA3B8C">
        <w:rPr>
          <w:rFonts w:ascii="Cambria" w:hAnsi="Cambria" w:cs="Arial"/>
          <w:b/>
          <w:i/>
        </w:rPr>
        <w:t>whistleblower</w:t>
      </w:r>
      <w:r w:rsidRPr="00AA3B8C">
        <w:rPr>
          <w:rFonts w:ascii="Cambria" w:hAnsi="Cambria" w:cs="Arial"/>
          <w:i/>
        </w:rPr>
        <w:t xml:space="preserve">) su cui l’Autorità ha adottato apposite Linee guida ed alle quali il PNA rinvia;  </w:t>
      </w:r>
    </w:p>
    <w:p w14:paraId="6E15C74F" w14:textId="77777777" w:rsidR="007B4BE6" w:rsidRPr="00AA3B8C" w:rsidRDefault="007B4BE6" w:rsidP="007B4BE6">
      <w:pPr>
        <w:pStyle w:val="Paragrafoelenco"/>
        <w:numPr>
          <w:ilvl w:val="0"/>
          <w:numId w:val="11"/>
        </w:numPr>
        <w:spacing w:after="120"/>
        <w:jc w:val="both"/>
        <w:rPr>
          <w:rFonts w:ascii="Cambria" w:hAnsi="Cambria" w:cs="Arial"/>
          <w:i/>
        </w:rPr>
      </w:pPr>
      <w:r w:rsidRPr="00AA3B8C">
        <w:rPr>
          <w:rFonts w:ascii="Cambria" w:hAnsi="Cambria" w:cs="Arial"/>
          <w:i/>
        </w:rPr>
        <w:t xml:space="preserve">la trasparenza, oggetto di innovazioni apportate dal decreto 97/2016, per la quale vengono forniti nuovi indirizzi interpretativi, salvo il rinvio a successive Linee guida;  </w:t>
      </w:r>
    </w:p>
    <w:p w14:paraId="548C16D0" w14:textId="77777777" w:rsidR="007B4BE6" w:rsidRPr="00AA3B8C" w:rsidRDefault="007B4BE6" w:rsidP="007B4BE6">
      <w:pPr>
        <w:pStyle w:val="Paragrafoelenco"/>
        <w:numPr>
          <w:ilvl w:val="0"/>
          <w:numId w:val="11"/>
        </w:numPr>
        <w:spacing w:after="120"/>
        <w:jc w:val="both"/>
        <w:rPr>
          <w:rFonts w:ascii="Cambria" w:hAnsi="Cambria" w:cs="Arial"/>
          <w:i/>
        </w:rPr>
      </w:pPr>
      <w:r w:rsidRPr="00AA3B8C">
        <w:rPr>
          <w:rFonts w:ascii="Cambria" w:hAnsi="Cambria" w:cs="Arial"/>
          <w:i/>
        </w:rPr>
        <w:t xml:space="preserve">i codici di comportamento e le altre misure generali, oggetto di orientamenti dell’ANAC successivi all’adozione del PNA 2013, per i quali l’Autorità, pur confermando l’impostazione generale, si riservava di intervenire anche ai fini di un maggior coordinamento. </w:t>
      </w:r>
    </w:p>
    <w:p w14:paraId="3A895E4C" w14:textId="77777777" w:rsidR="007B4BE6" w:rsidRPr="00AA3B8C" w:rsidRDefault="007B4BE6" w:rsidP="007B4BE6">
      <w:pPr>
        <w:pStyle w:val="NormaleWeb"/>
        <w:shd w:val="clear" w:color="auto" w:fill="FFFFFF"/>
        <w:spacing w:before="0" w:beforeAutospacing="0" w:after="75" w:afterAutospacing="0"/>
        <w:jc w:val="both"/>
        <w:rPr>
          <w:rFonts w:ascii="Cambria" w:hAnsi="Cambria" w:cs="Arial"/>
          <w:color w:val="000000"/>
          <w:sz w:val="22"/>
          <w:szCs w:val="22"/>
        </w:rPr>
      </w:pPr>
      <w:r w:rsidRPr="00AA3B8C">
        <w:rPr>
          <w:rFonts w:ascii="Cambria" w:hAnsi="Cambria" w:cs="Arial"/>
          <w:color w:val="000000"/>
          <w:sz w:val="22"/>
          <w:szCs w:val="22"/>
        </w:rPr>
        <w:t xml:space="preserve">Di interesse per i comuni, fra l'altro, segnaliamo il paragrafo 4.2 della Parte Generale, dedicato agli </w:t>
      </w:r>
      <w:r w:rsidRPr="00AA3B8C">
        <w:rPr>
          <w:rStyle w:val="Enfasigrassetto"/>
          <w:rFonts w:ascii="Cambria" w:hAnsi="Cambria" w:cs="Arial"/>
          <w:color w:val="000000"/>
          <w:sz w:val="22"/>
          <w:szCs w:val="22"/>
        </w:rPr>
        <w:t>organismi indipendenti di valutazione (OIV)</w:t>
      </w:r>
      <w:r w:rsidRPr="00AA3B8C">
        <w:rPr>
          <w:rFonts w:ascii="Cambria" w:hAnsi="Cambria" w:cs="Arial"/>
          <w:color w:val="000000"/>
          <w:sz w:val="22"/>
          <w:szCs w:val="22"/>
        </w:rPr>
        <w:t>.</w:t>
      </w:r>
    </w:p>
    <w:p w14:paraId="42F368FE" w14:textId="77777777" w:rsidR="007B4BE6" w:rsidRPr="00AA3B8C" w:rsidRDefault="007B4BE6" w:rsidP="007B4BE6">
      <w:pPr>
        <w:pStyle w:val="NormaleWeb"/>
        <w:shd w:val="clear" w:color="auto" w:fill="FFFFFF"/>
        <w:spacing w:before="0" w:beforeAutospacing="0" w:after="75" w:afterAutospacing="0"/>
        <w:jc w:val="both"/>
        <w:rPr>
          <w:rFonts w:ascii="Cambria" w:hAnsi="Cambria" w:cs="Arial"/>
          <w:color w:val="000000"/>
          <w:sz w:val="22"/>
          <w:szCs w:val="22"/>
        </w:rPr>
      </w:pPr>
      <w:r w:rsidRPr="00AA3B8C">
        <w:rPr>
          <w:rFonts w:ascii="Cambria" w:hAnsi="Cambria" w:cs="Arial"/>
          <w:color w:val="000000"/>
          <w:sz w:val="22"/>
          <w:szCs w:val="22"/>
        </w:rPr>
        <w:t xml:space="preserve">In primis, si evidenzia la necessità di </w:t>
      </w:r>
      <w:r w:rsidRPr="00AA3B8C">
        <w:rPr>
          <w:rStyle w:val="Enfasigrassetto"/>
          <w:rFonts w:ascii="Cambria" w:hAnsi="Cambria" w:cs="Arial"/>
          <w:color w:val="000000"/>
          <w:sz w:val="22"/>
          <w:szCs w:val="22"/>
        </w:rPr>
        <w:t>coordinare gli obiettivi di performance e le misure di trasparenza</w:t>
      </w:r>
      <w:r w:rsidRPr="00AA3B8C">
        <w:rPr>
          <w:rFonts w:ascii="Cambria" w:hAnsi="Cambria" w:cs="Arial"/>
          <w:color w:val="000000"/>
          <w:sz w:val="22"/>
          <w:szCs w:val="22"/>
        </w:rPr>
        <w:t xml:space="preserve"> che emerge chiaramente sia dall'</w:t>
      </w:r>
      <w:hyperlink r:id="rId9" w:tgtFrame="_blank" w:history="1">
        <w:r w:rsidRPr="00AA3B8C">
          <w:rPr>
            <w:rStyle w:val="Collegamentoipertestuale"/>
            <w:rFonts w:ascii="Cambria" w:hAnsi="Cambria" w:cs="Arial"/>
            <w:color w:val="000000"/>
            <w:sz w:val="22"/>
            <w:szCs w:val="22"/>
            <w:u w:val="none"/>
          </w:rPr>
          <w:t>art.44 del d.lgs. 33/2013</w:t>
        </w:r>
      </w:hyperlink>
      <w:r w:rsidRPr="00AA3B8C">
        <w:rPr>
          <w:rFonts w:ascii="Cambria" w:hAnsi="Cambria" w:cs="Arial"/>
          <w:color w:val="000000"/>
          <w:sz w:val="22"/>
          <w:szCs w:val="22"/>
        </w:rPr>
        <w:t>, sia dall'</w:t>
      </w:r>
      <w:hyperlink r:id="rId10" w:tgtFrame="_blank" w:history="1">
        <w:r w:rsidRPr="00AA3B8C">
          <w:rPr>
            <w:rStyle w:val="Collegamentoipertestuale"/>
            <w:rFonts w:ascii="Cambria" w:hAnsi="Cambria" w:cs="Arial"/>
            <w:color w:val="000000"/>
            <w:sz w:val="22"/>
            <w:szCs w:val="22"/>
            <w:u w:val="none"/>
          </w:rPr>
          <w:t xml:space="preserve">art. 1, co. 8-bis, dalla legge 190/2012 </w:t>
        </w:r>
      </w:hyperlink>
      <w:r w:rsidRPr="00AA3B8C">
        <w:rPr>
          <w:rFonts w:ascii="Cambria" w:hAnsi="Cambria" w:cs="Arial"/>
          <w:color w:val="000000"/>
          <w:sz w:val="22"/>
          <w:szCs w:val="22"/>
        </w:rPr>
        <w:t xml:space="preserve">(introdotto dal d.lgs. 97/2016), ove si ribadisce che </w:t>
      </w:r>
      <w:r w:rsidRPr="00AA3B8C">
        <w:rPr>
          <w:rStyle w:val="Enfasigrassetto"/>
          <w:rFonts w:ascii="Cambria" w:hAnsi="Cambria" w:cs="Arial"/>
          <w:color w:val="000000"/>
          <w:sz w:val="22"/>
          <w:szCs w:val="22"/>
        </w:rPr>
        <w:t>gli OIV hanno il compito di verificare la coerenza tra gli obiettivi previsti nel PTPC e quelli indicati nei documenti di programmazione</w:t>
      </w:r>
      <w:r w:rsidRPr="00AA3B8C">
        <w:rPr>
          <w:rFonts w:ascii="Cambria" w:hAnsi="Cambria" w:cs="Arial"/>
          <w:color w:val="000000"/>
          <w:sz w:val="22"/>
          <w:szCs w:val="22"/>
        </w:rPr>
        <w:t xml:space="preserve"> strategico-gestionale e che la valutazione della performance tiene conto degli obiettivi connessi all’anticorruzione e alla trasparenza.</w:t>
      </w:r>
    </w:p>
    <w:p w14:paraId="0F0FBAE2" w14:textId="77777777" w:rsidR="007B4BE6" w:rsidRPr="00AA3B8C" w:rsidRDefault="007B4BE6" w:rsidP="007B4BE6">
      <w:pPr>
        <w:pStyle w:val="NormaleWeb"/>
        <w:shd w:val="clear" w:color="auto" w:fill="FFFFFF"/>
        <w:spacing w:before="0" w:beforeAutospacing="0" w:after="75" w:afterAutospacing="0"/>
        <w:jc w:val="both"/>
        <w:rPr>
          <w:rFonts w:ascii="Cambria" w:hAnsi="Cambria" w:cs="Arial"/>
          <w:color w:val="000000"/>
          <w:sz w:val="22"/>
          <w:szCs w:val="22"/>
        </w:rPr>
      </w:pPr>
      <w:r w:rsidRPr="00AA3B8C">
        <w:rPr>
          <w:rFonts w:ascii="Cambria" w:hAnsi="Cambria" w:cs="Arial"/>
          <w:color w:val="000000"/>
          <w:sz w:val="22"/>
          <w:szCs w:val="22"/>
        </w:rPr>
        <w:t xml:space="preserve">Al fine di </w:t>
      </w:r>
      <w:r w:rsidRPr="00AA3B8C">
        <w:rPr>
          <w:rStyle w:val="Enfasigrassetto"/>
          <w:rFonts w:ascii="Cambria" w:hAnsi="Cambria" w:cs="Arial"/>
          <w:color w:val="000000"/>
          <w:sz w:val="22"/>
          <w:szCs w:val="22"/>
        </w:rPr>
        <w:t>favorire lo svolgimento efficace delle attività degli OIV</w:t>
      </w:r>
      <w:r w:rsidRPr="00AA3B8C">
        <w:rPr>
          <w:rFonts w:ascii="Cambria" w:hAnsi="Cambria" w:cs="Arial"/>
          <w:color w:val="000000"/>
          <w:sz w:val="22"/>
          <w:szCs w:val="22"/>
        </w:rPr>
        <w:t xml:space="preserve">, è intenzione </w:t>
      </w:r>
      <w:proofErr w:type="spellStart"/>
      <w:r w:rsidRPr="00AA3B8C">
        <w:rPr>
          <w:rFonts w:ascii="Cambria" w:hAnsi="Cambria" w:cs="Arial"/>
          <w:color w:val="000000"/>
          <w:sz w:val="22"/>
          <w:szCs w:val="22"/>
        </w:rPr>
        <w:t>dell'Anac</w:t>
      </w:r>
      <w:proofErr w:type="spellEnd"/>
      <w:r w:rsidRPr="00AA3B8C">
        <w:rPr>
          <w:rFonts w:ascii="Cambria" w:hAnsi="Cambria" w:cs="Arial"/>
          <w:color w:val="000000"/>
          <w:sz w:val="22"/>
          <w:szCs w:val="22"/>
        </w:rPr>
        <w:t xml:space="preserve"> </w:t>
      </w:r>
      <w:r w:rsidRPr="00AA3B8C">
        <w:rPr>
          <w:rStyle w:val="Enfasigrassetto"/>
          <w:rFonts w:ascii="Cambria" w:hAnsi="Cambria" w:cs="Arial"/>
          <w:color w:val="000000"/>
          <w:sz w:val="22"/>
          <w:szCs w:val="22"/>
          <w:u w:val="single"/>
        </w:rPr>
        <w:t>richiedere le attestazioni entro il 30 aprile di ogni anno</w:t>
      </w:r>
      <w:r w:rsidRPr="00AA3B8C">
        <w:rPr>
          <w:rFonts w:ascii="Cambria" w:hAnsi="Cambria" w:cs="Arial"/>
          <w:color w:val="000000"/>
          <w:sz w:val="22"/>
          <w:szCs w:val="22"/>
        </w:rPr>
        <w:t xml:space="preserve">, scadenza utile anche per la presentazione da parte degli OIV di documenti sulla performance. Si anticipa sin da ora che </w:t>
      </w:r>
      <w:r w:rsidRPr="00AA3B8C">
        <w:rPr>
          <w:rStyle w:val="Enfasigrassetto"/>
          <w:rFonts w:ascii="Cambria" w:hAnsi="Cambria" w:cs="Arial"/>
          <w:color w:val="000000"/>
          <w:sz w:val="22"/>
          <w:szCs w:val="22"/>
        </w:rPr>
        <w:t>saranno oggetto di attestazione sia la pubblicazione del PTPC sia l’esistenza di misure organizzative</w:t>
      </w:r>
      <w:r w:rsidRPr="00AA3B8C">
        <w:rPr>
          <w:rFonts w:ascii="Cambria" w:hAnsi="Cambria" w:cs="Arial"/>
          <w:color w:val="000000"/>
          <w:sz w:val="22"/>
          <w:szCs w:val="22"/>
        </w:rPr>
        <w:t xml:space="preserve"> per assicurare il regolare funzionamento dei flussi informativi ai fini della pubblicazione dei dati nella sezione "Amministrazione trasparente".</w:t>
      </w:r>
    </w:p>
    <w:p w14:paraId="69812513" w14:textId="77777777" w:rsidR="007B4BE6" w:rsidRPr="00AA3B8C" w:rsidRDefault="007B4BE6" w:rsidP="007B4BE6">
      <w:pPr>
        <w:pStyle w:val="NormaleWeb"/>
        <w:shd w:val="clear" w:color="auto" w:fill="FFFFFF"/>
        <w:spacing w:before="0" w:beforeAutospacing="0" w:after="75" w:afterAutospacing="0"/>
        <w:jc w:val="both"/>
        <w:rPr>
          <w:rFonts w:ascii="Cambria" w:hAnsi="Cambria" w:cs="Arial"/>
          <w:color w:val="000000"/>
          <w:sz w:val="22"/>
          <w:szCs w:val="22"/>
        </w:rPr>
      </w:pPr>
      <w:r w:rsidRPr="00AA3B8C">
        <w:rPr>
          <w:rFonts w:ascii="Cambria" w:hAnsi="Cambria" w:cs="Arial"/>
          <w:color w:val="000000"/>
          <w:sz w:val="22"/>
          <w:szCs w:val="22"/>
        </w:rPr>
        <w:t xml:space="preserve">Per quanto concerne invece la </w:t>
      </w:r>
      <w:r w:rsidRPr="00AA3B8C">
        <w:rPr>
          <w:rStyle w:val="Enfasigrassetto"/>
          <w:rFonts w:ascii="Cambria" w:hAnsi="Cambria" w:cs="Arial"/>
          <w:color w:val="000000"/>
          <w:sz w:val="22"/>
          <w:szCs w:val="22"/>
        </w:rPr>
        <w:t>composizione degli OIV</w:t>
      </w:r>
      <w:r w:rsidRPr="00AA3B8C">
        <w:rPr>
          <w:rFonts w:ascii="Cambria" w:hAnsi="Cambria" w:cs="Arial"/>
          <w:color w:val="000000"/>
          <w:sz w:val="22"/>
          <w:szCs w:val="22"/>
        </w:rPr>
        <w:t xml:space="preserve">, si evidenzia che, nel caso in cui l'amministrazione non sia tenuta a dotarsi dell'OIV – come ad esempio le regioni, gli enti locali e gli enti del servizio sanitario nazionale, che adeguano i propri ordinamenti ai principi stabiliti nel d.lgs. 150/2009, nei limiti e con le modalità precisati all’art. 16 del medesimo decreto – le </w:t>
      </w:r>
      <w:r w:rsidRPr="00AA3B8C">
        <w:rPr>
          <w:rStyle w:val="Enfasigrassetto"/>
          <w:rFonts w:ascii="Cambria" w:hAnsi="Cambria" w:cs="Arial"/>
          <w:color w:val="000000"/>
          <w:sz w:val="22"/>
          <w:szCs w:val="22"/>
        </w:rPr>
        <w:t>relative funzioni possono essere attribuite ad altri organismi, quali i nuclei di valutazione</w:t>
      </w:r>
      <w:r w:rsidRPr="00AA3B8C">
        <w:rPr>
          <w:rFonts w:ascii="Cambria" w:hAnsi="Cambria" w:cs="Arial"/>
          <w:color w:val="000000"/>
          <w:sz w:val="22"/>
          <w:szCs w:val="22"/>
        </w:rPr>
        <w:t>.</w:t>
      </w:r>
    </w:p>
    <w:p w14:paraId="1A7833DB" w14:textId="77777777" w:rsidR="007B4BE6" w:rsidRPr="00AA3B8C" w:rsidRDefault="007B4BE6" w:rsidP="007B4BE6">
      <w:pPr>
        <w:pStyle w:val="NormaleWeb"/>
        <w:shd w:val="clear" w:color="auto" w:fill="FFFFFF"/>
        <w:spacing w:before="0" w:beforeAutospacing="0" w:after="75" w:afterAutospacing="0"/>
        <w:jc w:val="both"/>
        <w:rPr>
          <w:rFonts w:ascii="Cambria" w:hAnsi="Cambria" w:cs="Arial"/>
          <w:color w:val="000000"/>
          <w:sz w:val="22"/>
          <w:szCs w:val="22"/>
        </w:rPr>
      </w:pPr>
      <w:r>
        <w:rPr>
          <w:rFonts w:ascii="Cambria" w:hAnsi="Cambria" w:cs="Arial"/>
          <w:color w:val="000000"/>
          <w:sz w:val="22"/>
          <w:szCs w:val="22"/>
        </w:rPr>
        <w:t xml:space="preserve">In tale ipotesi, </w:t>
      </w:r>
      <w:proofErr w:type="spellStart"/>
      <w:r>
        <w:rPr>
          <w:rFonts w:ascii="Cambria" w:hAnsi="Cambria" w:cs="Arial"/>
          <w:color w:val="000000"/>
          <w:sz w:val="22"/>
          <w:szCs w:val="22"/>
        </w:rPr>
        <w:t>l'Anac</w:t>
      </w:r>
      <w:proofErr w:type="spellEnd"/>
      <w:r w:rsidRPr="00AA3B8C">
        <w:rPr>
          <w:rFonts w:ascii="Cambria" w:hAnsi="Cambria" w:cs="Arial"/>
          <w:color w:val="000000"/>
          <w:sz w:val="22"/>
          <w:szCs w:val="22"/>
        </w:rPr>
        <w:t xml:space="preserve"> sottolinea che, </w:t>
      </w:r>
      <w:r w:rsidRPr="00AA3B8C">
        <w:rPr>
          <w:rStyle w:val="Enfasigrassetto"/>
          <w:rFonts w:ascii="Cambria" w:hAnsi="Cambria" w:cs="Arial"/>
          <w:color w:val="000000"/>
          <w:sz w:val="22"/>
          <w:szCs w:val="22"/>
          <w:u w:val="single"/>
        </w:rPr>
        <w:t>specie negli enti territoriali, il segretario è spesso componente anche del nucleo di valutazione</w:t>
      </w:r>
      <w:r w:rsidRPr="00AA3B8C">
        <w:rPr>
          <w:rFonts w:ascii="Cambria" w:hAnsi="Cambria" w:cs="Arial"/>
          <w:color w:val="000000"/>
          <w:sz w:val="22"/>
          <w:szCs w:val="22"/>
        </w:rPr>
        <w:t xml:space="preserve">. </w:t>
      </w:r>
      <w:r w:rsidRPr="00AA3B8C">
        <w:rPr>
          <w:rStyle w:val="Enfasigrassetto"/>
          <w:rFonts w:ascii="Cambria" w:hAnsi="Cambria" w:cs="Arial"/>
          <w:color w:val="000000"/>
          <w:sz w:val="22"/>
          <w:szCs w:val="22"/>
        </w:rPr>
        <w:t>Poiché il segretario è "di norma" anche RPCT, la conseguenza è che lo stesso RPCT può far parte di un organo cui spetta</w:t>
      </w:r>
      <w:r w:rsidRPr="00AA3B8C">
        <w:rPr>
          <w:rFonts w:ascii="Cambria" w:hAnsi="Cambria" w:cs="Arial"/>
          <w:color w:val="000000"/>
          <w:sz w:val="22"/>
          <w:szCs w:val="22"/>
        </w:rPr>
        <w:t xml:space="preserve">, per taluni profili (ad esempio le attestazioni sulla trasparenza), </w:t>
      </w:r>
      <w:r w:rsidRPr="00AA3B8C">
        <w:rPr>
          <w:rStyle w:val="Enfasigrassetto"/>
          <w:rFonts w:ascii="Cambria" w:hAnsi="Cambria" w:cs="Arial"/>
          <w:color w:val="000000"/>
          <w:sz w:val="22"/>
          <w:szCs w:val="22"/>
        </w:rPr>
        <w:t>controllare proprio l'operato del RPCT</w:t>
      </w:r>
      <w:r w:rsidRPr="00AA3B8C">
        <w:rPr>
          <w:rFonts w:ascii="Cambria" w:hAnsi="Cambria" w:cs="Arial"/>
          <w:color w:val="000000"/>
          <w:sz w:val="22"/>
          <w:szCs w:val="22"/>
        </w:rPr>
        <w:t xml:space="preserve">. Attesa la normativa vigente che potrebbe generare conflitti di interesse nei termini sopra specificati, </w:t>
      </w:r>
      <w:proofErr w:type="spellStart"/>
      <w:r w:rsidRPr="00AA3B8C">
        <w:rPr>
          <w:rFonts w:ascii="Cambria" w:hAnsi="Cambria" w:cs="Arial"/>
          <w:color w:val="000000"/>
          <w:sz w:val="22"/>
          <w:szCs w:val="22"/>
        </w:rPr>
        <w:t>l'Anac</w:t>
      </w:r>
      <w:proofErr w:type="spellEnd"/>
      <w:r w:rsidRPr="00AA3B8C">
        <w:rPr>
          <w:rFonts w:ascii="Cambria" w:hAnsi="Cambria" w:cs="Arial"/>
          <w:color w:val="000000"/>
          <w:sz w:val="22"/>
          <w:szCs w:val="22"/>
        </w:rPr>
        <w:t xml:space="preserve"> auspica che </w:t>
      </w:r>
      <w:r w:rsidRPr="00AA3B8C">
        <w:rPr>
          <w:rStyle w:val="Enfasigrassetto"/>
          <w:rFonts w:ascii="Cambria" w:hAnsi="Cambria" w:cs="Arial"/>
          <w:color w:val="000000"/>
          <w:sz w:val="22"/>
          <w:szCs w:val="22"/>
        </w:rPr>
        <w:t>le amministrazioni trovino soluzioni compatibili con l’esigenza di mantenere distinti il ruolo di RPCT da quello di componente dell'organismo che svolge le funzioni dell'OIV</w:t>
      </w:r>
      <w:r w:rsidRPr="00AA3B8C">
        <w:rPr>
          <w:rFonts w:ascii="Cambria" w:hAnsi="Cambria" w:cs="Arial"/>
          <w:color w:val="000000"/>
          <w:sz w:val="22"/>
          <w:szCs w:val="22"/>
        </w:rPr>
        <w:t>.</w:t>
      </w:r>
    </w:p>
    <w:p w14:paraId="106A05E5" w14:textId="77777777" w:rsidR="007B4BE6" w:rsidRPr="00AA3B8C" w:rsidRDefault="007B4BE6" w:rsidP="007B4BE6">
      <w:pPr>
        <w:pStyle w:val="Titolo3"/>
        <w:numPr>
          <w:ilvl w:val="0"/>
          <w:numId w:val="10"/>
        </w:numPr>
        <w:rPr>
          <w:rFonts w:ascii="Cambria" w:hAnsi="Cambria"/>
          <w:lang w:val="it-IT"/>
        </w:rPr>
      </w:pPr>
      <w:bookmarkStart w:id="6" w:name="_Toc496962585"/>
      <w:r w:rsidRPr="00AA3B8C">
        <w:rPr>
          <w:rFonts w:ascii="Cambria" w:hAnsi="Cambria"/>
          <w:lang w:val="it-IT"/>
        </w:rPr>
        <w:t xml:space="preserve">Il Piano Nazionale Anticorruzione </w:t>
      </w:r>
      <w:bookmarkEnd w:id="6"/>
    </w:p>
    <w:p w14:paraId="4E70D18C" w14:textId="77777777" w:rsidR="007B4BE6" w:rsidRPr="00AA3B8C" w:rsidRDefault="007B4BE6" w:rsidP="007B4BE6">
      <w:pPr>
        <w:rPr>
          <w:rFonts w:ascii="Cambria" w:hAnsi="Cambria"/>
          <w:lang w:eastAsia="x-none"/>
        </w:rPr>
      </w:pPr>
    </w:p>
    <w:p w14:paraId="5923B9E8" w14:textId="77777777" w:rsidR="007B4BE6" w:rsidRPr="00AA3B8C" w:rsidRDefault="007B4BE6" w:rsidP="007B4BE6">
      <w:pPr>
        <w:spacing w:after="240"/>
        <w:rPr>
          <w:rFonts w:ascii="Cambria" w:hAnsi="Cambria"/>
          <w:lang w:eastAsia="x-none"/>
        </w:rPr>
      </w:pPr>
      <w:r w:rsidRPr="00AA3B8C">
        <w:rPr>
          <w:rFonts w:ascii="Cambria" w:hAnsi="Cambria"/>
          <w:lang w:eastAsia="x-none"/>
        </w:rPr>
        <w:t xml:space="preserve">Nella seduta del 1° agosto 2017, il Consiglio dell’Autorità </w:t>
      </w:r>
      <w:r>
        <w:rPr>
          <w:rFonts w:ascii="Cambria" w:hAnsi="Cambria"/>
          <w:lang w:eastAsia="x-none"/>
        </w:rPr>
        <w:t>aveva</w:t>
      </w:r>
      <w:r w:rsidRPr="00AA3B8C">
        <w:rPr>
          <w:rFonts w:ascii="Cambria" w:hAnsi="Cambria"/>
          <w:lang w:eastAsia="x-none"/>
        </w:rPr>
        <w:t xml:space="preserve"> approvato l’Aggiornamento 2017 al PNA, con riferimento ai seguenti approfondimenti:</w:t>
      </w:r>
    </w:p>
    <w:p w14:paraId="4A9FCF26" w14:textId="77777777" w:rsidR="007B4BE6" w:rsidRPr="00AA3B8C" w:rsidRDefault="007B4BE6" w:rsidP="007B4BE6">
      <w:pPr>
        <w:pStyle w:val="Paragrafoelenco"/>
        <w:numPr>
          <w:ilvl w:val="0"/>
          <w:numId w:val="11"/>
        </w:numPr>
        <w:spacing w:after="120"/>
        <w:jc w:val="both"/>
        <w:rPr>
          <w:rFonts w:ascii="Cambria" w:hAnsi="Cambria" w:cs="Arial"/>
          <w:i/>
        </w:rPr>
      </w:pPr>
      <w:r w:rsidRPr="00AA3B8C">
        <w:rPr>
          <w:rFonts w:ascii="Cambria" w:hAnsi="Cambria" w:cs="Arial"/>
          <w:i/>
        </w:rPr>
        <w:t>le Autorità di Sistema Portuale</w:t>
      </w:r>
    </w:p>
    <w:p w14:paraId="6FDAC4C9" w14:textId="77777777" w:rsidR="007B4BE6" w:rsidRPr="00AA3B8C" w:rsidRDefault="007B4BE6" w:rsidP="007B4BE6">
      <w:pPr>
        <w:pStyle w:val="Paragrafoelenco"/>
        <w:numPr>
          <w:ilvl w:val="0"/>
          <w:numId w:val="11"/>
        </w:numPr>
        <w:spacing w:after="120"/>
        <w:jc w:val="both"/>
        <w:rPr>
          <w:rFonts w:ascii="Cambria" w:hAnsi="Cambria" w:cs="Arial"/>
          <w:i/>
        </w:rPr>
      </w:pPr>
      <w:r w:rsidRPr="00AA3B8C">
        <w:rPr>
          <w:rFonts w:ascii="Cambria" w:hAnsi="Cambria" w:cs="Arial"/>
          <w:i/>
        </w:rPr>
        <w:t>la Gestione dei Commissari Straordinari nominati dal Governo</w:t>
      </w:r>
    </w:p>
    <w:p w14:paraId="36BC4702" w14:textId="77777777" w:rsidR="007B4BE6" w:rsidRPr="00AA3B8C" w:rsidRDefault="007B4BE6" w:rsidP="007B4BE6">
      <w:pPr>
        <w:pStyle w:val="Paragrafoelenco"/>
        <w:numPr>
          <w:ilvl w:val="0"/>
          <w:numId w:val="11"/>
        </w:numPr>
        <w:spacing w:after="120"/>
        <w:jc w:val="both"/>
        <w:rPr>
          <w:rFonts w:ascii="Cambria" w:hAnsi="Cambria" w:cs="Arial"/>
          <w:i/>
        </w:rPr>
      </w:pPr>
      <w:r w:rsidRPr="00AA3B8C">
        <w:rPr>
          <w:rFonts w:ascii="Cambria" w:hAnsi="Cambria" w:cs="Arial"/>
          <w:i/>
        </w:rPr>
        <w:t>le Istituzioni universitarie.</w:t>
      </w:r>
    </w:p>
    <w:p w14:paraId="3D1A40FE" w14:textId="77777777" w:rsidR="004A4915" w:rsidRPr="004A4915" w:rsidRDefault="004A4915" w:rsidP="004A4915">
      <w:pPr>
        <w:tabs>
          <w:tab w:val="left" w:pos="8222"/>
        </w:tabs>
        <w:ind w:left="425" w:right="-1"/>
        <w:rPr>
          <w:rFonts w:ascii="Cambria" w:eastAsia="Times New Roman" w:hAnsi="Cambria" w:cs="Arial"/>
          <w:color w:val="000000"/>
          <w:lang w:eastAsia="it-IT"/>
        </w:rPr>
      </w:pPr>
      <w:r w:rsidRPr="004A4915">
        <w:rPr>
          <w:rFonts w:ascii="Cambria" w:eastAsia="Times New Roman" w:hAnsi="Cambria" w:cs="Arial"/>
          <w:color w:val="000000"/>
          <w:lang w:eastAsia="it-IT"/>
        </w:rPr>
        <w:t xml:space="preserve">Con la deliberazione n. 1064 del </w:t>
      </w:r>
      <w:r w:rsidRPr="00A21824">
        <w:rPr>
          <w:rFonts w:ascii="Cambria" w:eastAsia="Times New Roman" w:hAnsi="Cambria" w:cs="Arial"/>
          <w:b/>
          <w:bCs/>
          <w:color w:val="000000"/>
          <w:lang w:eastAsia="it-IT"/>
        </w:rPr>
        <w:t>13 novembre 2019</w:t>
      </w:r>
      <w:r w:rsidRPr="004A4915">
        <w:rPr>
          <w:rFonts w:ascii="Cambria" w:eastAsia="Times New Roman" w:hAnsi="Cambria" w:cs="Arial"/>
          <w:color w:val="000000"/>
          <w:lang w:eastAsia="it-IT"/>
        </w:rPr>
        <w:t xml:space="preserve">, l'Autorità nazionale anticorruzione ha approvato il PNA 2019 </w:t>
      </w:r>
      <w:proofErr w:type="gramStart"/>
      <w:r w:rsidRPr="004A4915">
        <w:rPr>
          <w:rFonts w:ascii="Cambria" w:eastAsia="Times New Roman" w:hAnsi="Cambria" w:cs="Arial"/>
          <w:color w:val="000000"/>
          <w:lang w:eastAsia="it-IT"/>
        </w:rPr>
        <w:t>e  l'Allegato</w:t>
      </w:r>
      <w:proofErr w:type="gramEnd"/>
      <w:r w:rsidRPr="004A4915">
        <w:rPr>
          <w:rFonts w:ascii="Cambria" w:eastAsia="Times New Roman" w:hAnsi="Cambria" w:cs="Arial"/>
          <w:color w:val="000000"/>
          <w:lang w:eastAsia="it-IT"/>
        </w:rPr>
        <w:t xml:space="preserve"> n. 1 del PNA 2019, recante "</w:t>
      </w:r>
      <w:r w:rsidRPr="00A21824">
        <w:rPr>
          <w:rFonts w:ascii="Cambria" w:eastAsia="Times New Roman" w:hAnsi="Cambria" w:cs="Arial"/>
          <w:i/>
          <w:iCs/>
          <w:color w:val="000000"/>
          <w:lang w:eastAsia="it-IT"/>
        </w:rPr>
        <w:t>Indicazioni metodologiche per la gestione dei rischi corruttivi"</w:t>
      </w:r>
      <w:r w:rsidRPr="004A4915">
        <w:rPr>
          <w:rFonts w:ascii="Cambria" w:eastAsia="Times New Roman" w:hAnsi="Cambria" w:cs="Arial"/>
          <w:color w:val="000000"/>
          <w:lang w:eastAsia="it-IT"/>
        </w:rPr>
        <w:t>, introduce modifiche rispetto all’impostazione dei piani precedenti</w:t>
      </w:r>
    </w:p>
    <w:p w14:paraId="333C37FA" w14:textId="77777777" w:rsidR="004A4915" w:rsidRPr="00AA3B8C" w:rsidRDefault="004A4915" w:rsidP="004A4915">
      <w:pPr>
        <w:pStyle w:val="NormaleWeb"/>
        <w:shd w:val="clear" w:color="auto" w:fill="FFFFFF"/>
        <w:spacing w:before="0" w:beforeAutospacing="0" w:after="75" w:afterAutospacing="0"/>
        <w:jc w:val="both"/>
        <w:rPr>
          <w:rFonts w:ascii="Cambria" w:hAnsi="Cambria" w:cs="Arial"/>
          <w:color w:val="000000"/>
          <w:sz w:val="22"/>
          <w:szCs w:val="22"/>
        </w:rPr>
      </w:pPr>
    </w:p>
    <w:p w14:paraId="56D48D73" w14:textId="2502FE4E" w:rsidR="007B4BE6" w:rsidRPr="00AA3B8C" w:rsidRDefault="007B4BE6" w:rsidP="007B4BE6">
      <w:pPr>
        <w:spacing w:after="240"/>
        <w:rPr>
          <w:rFonts w:ascii="Cambria" w:hAnsi="Cambria"/>
          <w:lang w:eastAsia="x-none"/>
        </w:rPr>
      </w:pPr>
      <w:r w:rsidRPr="00AA3B8C">
        <w:rPr>
          <w:rFonts w:ascii="Cambria" w:hAnsi="Cambria"/>
          <w:lang w:eastAsia="x-none"/>
        </w:rPr>
        <w:t xml:space="preserve">Secondo quanto previsto dalla legge </w:t>
      </w:r>
      <w:r w:rsidR="00A21824">
        <w:rPr>
          <w:rFonts w:ascii="Cambria" w:hAnsi="Cambria"/>
          <w:lang w:eastAsia="x-none"/>
        </w:rPr>
        <w:t xml:space="preserve">nr. </w:t>
      </w:r>
      <w:r w:rsidRPr="00AA3B8C">
        <w:rPr>
          <w:rFonts w:ascii="Cambria" w:hAnsi="Cambria"/>
          <w:lang w:eastAsia="x-none"/>
        </w:rPr>
        <w:t>190/2012 (art. 1, co. 2 bis), come modificata dal d.lgs. 97/2016, il lavoro è stato volto a identificare “</w:t>
      </w:r>
      <w:r w:rsidRPr="00AA3B8C">
        <w:rPr>
          <w:rFonts w:ascii="Cambria" w:hAnsi="Cambria"/>
          <w:b/>
          <w:i/>
          <w:lang w:eastAsia="x-none"/>
        </w:rPr>
        <w:t>i principali rischi di corruzione e i relativi rimedi […] in relazione alla dimensione e ai diversi settori di attività degli enti</w:t>
      </w:r>
      <w:r w:rsidRPr="00AA3B8C">
        <w:rPr>
          <w:rFonts w:ascii="Cambria" w:hAnsi="Cambria"/>
          <w:lang w:eastAsia="x-none"/>
        </w:rPr>
        <w:t xml:space="preserve">”, al fine di supportare e di indirizzare le amministrazioni e gli altri soggetti cui si applica la normativa di prevenzione della corruzione nella predisposizione dei Piani triennali di prevenzione della corruzione e della trasparenza. </w:t>
      </w:r>
    </w:p>
    <w:p w14:paraId="334352D0" w14:textId="77777777" w:rsidR="007B4BE6" w:rsidRPr="00AA3B8C" w:rsidRDefault="007B4BE6" w:rsidP="007B4BE6">
      <w:pPr>
        <w:spacing w:after="240"/>
        <w:rPr>
          <w:rFonts w:ascii="Cambria" w:hAnsi="Cambria"/>
          <w:lang w:eastAsia="x-none"/>
        </w:rPr>
      </w:pPr>
      <w:r w:rsidRPr="00AA3B8C">
        <w:rPr>
          <w:rFonts w:ascii="Cambria" w:hAnsi="Cambria"/>
          <w:lang w:eastAsia="x-none"/>
        </w:rPr>
        <w:t>Trattandosi di indicazioni esemplificative, resta ferma la necessità di contestualizzare i rischi e i rimedi (c.d. misure) in relazione allo specifico contesto organizzativo proprio di ogni ente.</w:t>
      </w:r>
    </w:p>
    <w:p w14:paraId="38CCCDD4" w14:textId="77777777" w:rsidR="007B4BE6" w:rsidRPr="00AA3B8C" w:rsidRDefault="007B4BE6" w:rsidP="007B4BE6">
      <w:pPr>
        <w:spacing w:after="240"/>
        <w:rPr>
          <w:rFonts w:ascii="Cambria" w:hAnsi="Cambria"/>
          <w:lang w:eastAsia="x-none"/>
        </w:rPr>
      </w:pPr>
      <w:r w:rsidRPr="00AA3B8C">
        <w:rPr>
          <w:rFonts w:ascii="Cambria" w:hAnsi="Cambria"/>
          <w:lang w:eastAsia="x-none"/>
        </w:rPr>
        <w:t xml:space="preserve">In considerazione dei contenuti e delle implicazioni per tutti i destinatari, l’A.N.AC. ritiene di sicura importanza poter acquisire, con la consultazione pubblica sul documento, osservazioni e contributi da parte di tutti i soggetti interessati in vista della elaborazione del testo definitivo. </w:t>
      </w:r>
    </w:p>
    <w:p w14:paraId="240116CF" w14:textId="77777777" w:rsidR="007B4BE6" w:rsidRPr="00AA3B8C" w:rsidRDefault="007B4BE6" w:rsidP="007B4BE6">
      <w:pPr>
        <w:spacing w:after="240"/>
        <w:rPr>
          <w:rFonts w:ascii="Cambria" w:hAnsi="Cambria"/>
          <w:lang w:eastAsia="x-none"/>
        </w:rPr>
      </w:pPr>
      <w:r w:rsidRPr="00AA3B8C">
        <w:rPr>
          <w:rFonts w:ascii="Cambria" w:hAnsi="Cambria"/>
          <w:lang w:eastAsia="x-none"/>
        </w:rPr>
        <w:t>Il metodo della consultazione pubblica utilizzato dall’ANAC è alla base anche del nostro piano.</w:t>
      </w:r>
    </w:p>
    <w:p w14:paraId="58D4C00A" w14:textId="77777777" w:rsidR="007B4BE6" w:rsidRPr="00AA3B8C" w:rsidRDefault="007B4BE6" w:rsidP="007B4BE6">
      <w:pPr>
        <w:pStyle w:val="Titolo3"/>
        <w:numPr>
          <w:ilvl w:val="0"/>
          <w:numId w:val="10"/>
        </w:numPr>
        <w:rPr>
          <w:rFonts w:ascii="Cambria" w:hAnsi="Cambria"/>
          <w:lang w:val="it-IT"/>
        </w:rPr>
      </w:pPr>
      <w:bookmarkStart w:id="7" w:name="_Toc496962586"/>
      <w:r w:rsidRPr="00AA3B8C">
        <w:rPr>
          <w:rFonts w:ascii="Cambria" w:hAnsi="Cambria"/>
          <w:lang w:val="it-IT"/>
        </w:rPr>
        <w:t>La valutazione sulla “gestione del rischio” di corruzione</w:t>
      </w:r>
      <w:bookmarkEnd w:id="7"/>
    </w:p>
    <w:p w14:paraId="74D82C5A" w14:textId="154613AD" w:rsidR="007B4BE6" w:rsidRPr="00AA3B8C" w:rsidRDefault="00A21824" w:rsidP="007B4BE6">
      <w:pPr>
        <w:spacing w:after="120"/>
        <w:rPr>
          <w:rFonts w:ascii="Cambria" w:hAnsi="Cambria" w:cs="Arial"/>
        </w:rPr>
      </w:pPr>
      <w:r>
        <w:rPr>
          <w:rFonts w:ascii="Cambria" w:hAnsi="Cambria" w:cs="Arial"/>
        </w:rPr>
        <w:t>T</w:t>
      </w:r>
      <w:r w:rsidR="007B4BE6" w:rsidRPr="00AA3B8C">
        <w:rPr>
          <w:rFonts w:ascii="Cambria" w:hAnsi="Cambria" w:cs="Arial"/>
        </w:rPr>
        <w:t xml:space="preserve">utta l’attività amministrativa in materia di anticorruzione ha un’efficacia “preventiva” e, </w:t>
      </w:r>
      <w:r w:rsidR="007B4BE6">
        <w:rPr>
          <w:rFonts w:ascii="Cambria" w:hAnsi="Cambria" w:cs="Arial"/>
        </w:rPr>
        <w:t>che si può dire</w:t>
      </w:r>
      <w:r w:rsidR="007B4BE6" w:rsidRPr="00AA3B8C">
        <w:rPr>
          <w:rFonts w:ascii="Cambria" w:hAnsi="Cambria" w:cs="Arial"/>
        </w:rPr>
        <w:t>, fallisce nel momento in cui si verificano episodi corruttivi, che diventano oggetto dell’attività delle Procure della Repubblica che attivano l’azione penale.</w:t>
      </w:r>
    </w:p>
    <w:p w14:paraId="242A680A" w14:textId="77777777" w:rsidR="007B4BE6" w:rsidRPr="00AA3B8C" w:rsidRDefault="007B4BE6" w:rsidP="007B4BE6">
      <w:pPr>
        <w:spacing w:after="120"/>
        <w:rPr>
          <w:rFonts w:ascii="Cambria" w:hAnsi="Cambria" w:cs="Arial"/>
        </w:rPr>
      </w:pPr>
      <w:r w:rsidRPr="00AA3B8C">
        <w:rPr>
          <w:rFonts w:ascii="Cambria" w:hAnsi="Cambria" w:cs="Arial"/>
        </w:rPr>
        <w:t>In questo contesto al paragrafo 6 del PNA 2016 (pagina 23), l’ANAC scrive che “</w:t>
      </w:r>
      <w:r w:rsidRPr="00AA3B8C">
        <w:rPr>
          <w:rFonts w:ascii="Cambria" w:hAnsi="Cambria" w:cs="Arial"/>
          <w:b/>
          <w:i/>
        </w:rPr>
        <w:t>partendo dalla considerazione che gli strumenti previsti dalla normativa anticorruzione richiedono un impegno costante anche in termini di comprensione effettiva della loro portata da parte delle amministrazioni per produrre gli effetti sperati, l’Autorità in questa fase ha deciso di confermare le indicazione già date con il PNA 2013 e con l’Aggiornamento 2015 al PNA per quel che concerne la metodologia di analisi e valutazione dei rischi</w:t>
      </w:r>
      <w:r w:rsidRPr="00AA3B8C">
        <w:rPr>
          <w:rFonts w:ascii="Cambria" w:hAnsi="Cambria" w:cs="Arial"/>
        </w:rPr>
        <w:t>”.</w:t>
      </w:r>
    </w:p>
    <w:p w14:paraId="09E61E7A" w14:textId="4B108008" w:rsidR="007B4BE6" w:rsidRPr="00AA3B8C" w:rsidRDefault="007B4BE6" w:rsidP="007B4BE6">
      <w:pPr>
        <w:spacing w:after="120"/>
        <w:rPr>
          <w:rFonts w:ascii="Cambria" w:hAnsi="Cambria" w:cs="Arial"/>
        </w:rPr>
      </w:pPr>
      <w:r w:rsidRPr="00AA3B8C">
        <w:rPr>
          <w:rFonts w:ascii="Cambria" w:hAnsi="Cambria" w:cs="Arial"/>
        </w:rPr>
        <w:t>Pertanto, riguardo alla “</w:t>
      </w:r>
      <w:r w:rsidRPr="00AA3B8C">
        <w:rPr>
          <w:rFonts w:ascii="Cambria" w:hAnsi="Cambria" w:cs="Arial"/>
          <w:b/>
          <w:u w:val="single"/>
        </w:rPr>
        <w:t>gestione del rischio</w:t>
      </w:r>
      <w:r w:rsidRPr="00AA3B8C">
        <w:rPr>
          <w:rFonts w:ascii="Cambria" w:hAnsi="Cambria" w:cs="Arial"/>
        </w:rPr>
        <w:t xml:space="preserve">” </w:t>
      </w:r>
      <w:r w:rsidR="00A21824">
        <w:rPr>
          <w:rFonts w:ascii="Cambria" w:hAnsi="Cambria" w:cs="Arial"/>
        </w:rPr>
        <w:t xml:space="preserve">esso </w:t>
      </w:r>
      <w:proofErr w:type="gramStart"/>
      <w:r w:rsidR="00A21824">
        <w:rPr>
          <w:rFonts w:ascii="Cambria" w:hAnsi="Cambria" w:cs="Arial"/>
        </w:rPr>
        <w:t xml:space="preserve">continua </w:t>
      </w:r>
      <w:r w:rsidRPr="00AA3B8C">
        <w:rPr>
          <w:rFonts w:ascii="Cambria" w:hAnsi="Cambria" w:cs="Arial"/>
        </w:rPr>
        <w:t xml:space="preserve"> </w:t>
      </w:r>
      <w:r w:rsidR="00A21824">
        <w:rPr>
          <w:rFonts w:ascii="Cambria" w:hAnsi="Cambria" w:cs="Arial"/>
        </w:rPr>
        <w:t>a</w:t>
      </w:r>
      <w:proofErr w:type="gramEnd"/>
      <w:r w:rsidRPr="00AA3B8C">
        <w:rPr>
          <w:rFonts w:ascii="Cambria" w:hAnsi="Cambria" w:cs="Arial"/>
        </w:rPr>
        <w:t xml:space="preserve"> sviluppa</w:t>
      </w:r>
      <w:r w:rsidR="00A21824">
        <w:rPr>
          <w:rFonts w:ascii="Cambria" w:hAnsi="Cambria" w:cs="Arial"/>
        </w:rPr>
        <w:t>rsi</w:t>
      </w:r>
      <w:r w:rsidRPr="00AA3B8C">
        <w:rPr>
          <w:rFonts w:ascii="Cambria" w:hAnsi="Cambria" w:cs="Arial"/>
        </w:rPr>
        <w:t xml:space="preserve"> nelle fasi seguenti:</w:t>
      </w:r>
    </w:p>
    <w:p w14:paraId="5C2BF5CD" w14:textId="77777777" w:rsidR="007B4BE6" w:rsidRPr="00AA3B8C" w:rsidRDefault="007B4BE6" w:rsidP="007B4BE6">
      <w:pPr>
        <w:pStyle w:val="Paragrafoelenco"/>
        <w:numPr>
          <w:ilvl w:val="0"/>
          <w:numId w:val="13"/>
        </w:numPr>
        <w:spacing w:after="120"/>
        <w:jc w:val="both"/>
        <w:rPr>
          <w:rFonts w:ascii="Cambria" w:hAnsi="Cambria" w:cs="Arial"/>
          <w:i/>
        </w:rPr>
      </w:pPr>
      <w:r w:rsidRPr="00AA3B8C">
        <w:rPr>
          <w:rFonts w:ascii="Cambria" w:hAnsi="Cambria" w:cs="Arial"/>
          <w:b/>
          <w:i/>
          <w:u w:val="single"/>
        </w:rPr>
        <w:t>identificazione del rischio:</w:t>
      </w:r>
      <w:r w:rsidRPr="00AA3B8C">
        <w:rPr>
          <w:rFonts w:ascii="Cambria" w:hAnsi="Cambria" w:cs="Arial"/>
          <w:i/>
        </w:rPr>
        <w:t xml:space="preserve"> consiste nel ricercare, individuare e descrivere i “rischi di corruzione” e richiede che per ciascuna attività, processo o fase, siano evidenziati i possibili rischi; </w:t>
      </w:r>
    </w:p>
    <w:p w14:paraId="1D819E41" w14:textId="77777777" w:rsidR="007B4BE6" w:rsidRPr="00AA3B8C" w:rsidRDefault="007B4BE6" w:rsidP="007B4BE6">
      <w:pPr>
        <w:pStyle w:val="Paragrafoelenco"/>
        <w:numPr>
          <w:ilvl w:val="0"/>
          <w:numId w:val="13"/>
        </w:numPr>
        <w:spacing w:after="120"/>
        <w:jc w:val="both"/>
        <w:rPr>
          <w:rFonts w:ascii="Cambria" w:hAnsi="Cambria" w:cs="Arial"/>
          <w:i/>
        </w:rPr>
      </w:pPr>
      <w:r w:rsidRPr="00AA3B8C">
        <w:rPr>
          <w:rFonts w:ascii="Cambria" w:hAnsi="Cambria" w:cs="Arial"/>
          <w:b/>
          <w:i/>
          <w:u w:val="single"/>
        </w:rPr>
        <w:t>analisi del rischio:</w:t>
      </w:r>
      <w:r w:rsidRPr="00AA3B8C">
        <w:rPr>
          <w:rFonts w:ascii="Cambria" w:hAnsi="Cambria" w:cs="Arial"/>
          <w:i/>
        </w:rPr>
        <w:t xml:space="preserve"> in questa fase sono stimate le probabilità che il rischio si concretizzi (probabilità) e sono pesate le conseguenze che ciò produrrebbe (impatto);  </w:t>
      </w:r>
    </w:p>
    <w:p w14:paraId="10A0E2DB" w14:textId="77777777" w:rsidR="007B4BE6" w:rsidRPr="00AA3B8C" w:rsidRDefault="007B4BE6" w:rsidP="007B4BE6">
      <w:pPr>
        <w:pStyle w:val="Paragrafoelenco"/>
        <w:numPr>
          <w:ilvl w:val="0"/>
          <w:numId w:val="13"/>
        </w:numPr>
        <w:spacing w:after="120"/>
        <w:jc w:val="both"/>
        <w:rPr>
          <w:rFonts w:ascii="Cambria" w:hAnsi="Cambria" w:cs="Arial"/>
          <w:i/>
        </w:rPr>
      </w:pPr>
      <w:r w:rsidRPr="00AA3B8C">
        <w:rPr>
          <w:rFonts w:ascii="Cambria" w:hAnsi="Cambria" w:cs="Arial"/>
          <w:b/>
          <w:i/>
          <w:u w:val="single"/>
        </w:rPr>
        <w:t>ponderazione del rischio</w:t>
      </w:r>
      <w:r w:rsidRPr="00AA3B8C">
        <w:rPr>
          <w:rFonts w:ascii="Cambria" w:hAnsi="Cambria" w:cs="Arial"/>
          <w:i/>
        </w:rPr>
        <w:t xml:space="preserve">: dopo aver determinato il livello di rischio di ciascun processo o attività si procede alla “ponderazione” che consiste nella formulazione di una sorta di graduatoria dei rischi sulla base del parametro numerico “livello di rischio” (valore della probabilità per valore dell’impatto); </w:t>
      </w:r>
    </w:p>
    <w:p w14:paraId="072BAABA" w14:textId="77777777" w:rsidR="007B4BE6" w:rsidRPr="00AA3B8C" w:rsidRDefault="007B4BE6" w:rsidP="007B4BE6">
      <w:pPr>
        <w:pStyle w:val="Paragrafoelenco"/>
        <w:numPr>
          <w:ilvl w:val="0"/>
          <w:numId w:val="13"/>
        </w:numPr>
        <w:spacing w:after="120"/>
        <w:jc w:val="both"/>
        <w:rPr>
          <w:rFonts w:ascii="Cambria" w:hAnsi="Cambria" w:cs="Arial"/>
          <w:i/>
        </w:rPr>
      </w:pPr>
      <w:r w:rsidRPr="00AA3B8C">
        <w:rPr>
          <w:rFonts w:ascii="Cambria" w:hAnsi="Cambria" w:cs="Arial"/>
          <w:b/>
          <w:i/>
          <w:u w:val="single"/>
        </w:rPr>
        <w:t>trattamento:</w:t>
      </w:r>
      <w:r w:rsidRPr="00AA3B8C">
        <w:rPr>
          <w:rFonts w:ascii="Cambria" w:hAnsi="Cambria" w:cs="Arial"/>
          <w:i/>
        </w:rPr>
        <w:t xml:space="preserve"> il processo di “gestione del rischio” si conclude con il “trattamento”, che consiste nell’individuare delle misure per neutralizzare, o almeno ridurre, il rischio di corruzione. </w:t>
      </w:r>
    </w:p>
    <w:p w14:paraId="314159C5" w14:textId="124A3276" w:rsidR="007B4BE6" w:rsidRPr="00AA3B8C" w:rsidRDefault="007B4BE6" w:rsidP="007B4BE6">
      <w:pPr>
        <w:spacing w:after="120"/>
        <w:rPr>
          <w:rFonts w:ascii="Cambria" w:hAnsi="Cambria" w:cs="Arial"/>
        </w:rPr>
      </w:pPr>
    </w:p>
    <w:p w14:paraId="331D96E3" w14:textId="77777777" w:rsidR="007B4BE6" w:rsidRPr="00AA3B8C" w:rsidRDefault="007B4BE6" w:rsidP="007B4BE6">
      <w:pPr>
        <w:pStyle w:val="Titolo3"/>
        <w:numPr>
          <w:ilvl w:val="0"/>
          <w:numId w:val="10"/>
        </w:numPr>
        <w:rPr>
          <w:rFonts w:ascii="Cambria" w:hAnsi="Cambria"/>
          <w:lang w:val="it-IT"/>
        </w:rPr>
      </w:pPr>
      <w:bookmarkStart w:id="8" w:name="_Toc496962587"/>
      <w:r w:rsidRPr="00AA3B8C">
        <w:rPr>
          <w:rFonts w:ascii="Cambria" w:hAnsi="Cambria"/>
          <w:lang w:val="it-IT"/>
        </w:rPr>
        <w:t>Le pubbliche amministrazioni e gli altri enti soggetti a controllo ed indirizzo dell’ANAC e del Piano triennale comunale</w:t>
      </w:r>
      <w:bookmarkEnd w:id="8"/>
    </w:p>
    <w:p w14:paraId="11323E69" w14:textId="77777777" w:rsidR="007B4BE6" w:rsidRPr="00AA3B8C" w:rsidRDefault="007B4BE6" w:rsidP="007B4BE6">
      <w:pPr>
        <w:spacing w:after="120"/>
        <w:rPr>
          <w:rFonts w:ascii="Cambria" w:hAnsi="Cambria" w:cs="Arial"/>
        </w:rPr>
      </w:pPr>
      <w:r w:rsidRPr="00AA3B8C">
        <w:rPr>
          <w:rFonts w:ascii="Cambria" w:hAnsi="Cambria" w:cs="Arial"/>
        </w:rPr>
        <w:t>L’ultima norma in ordine temporale che ha inciso in questa quasi alluvionale produzione normativa e regolamentare è stato il D. Lgs. 25-5-2016 n. 97: “</w:t>
      </w:r>
      <w:r w:rsidRPr="00AA3B8C">
        <w:rPr>
          <w:rFonts w:ascii="Cambria" w:hAnsi="Cambria" w:cs="Arial"/>
          <w:b/>
          <w:i/>
        </w:rPr>
        <w:t>Revisione e semplificazione delle disposizioni in materia di prevenzione della corruzione, pubblicità e trasparenza, correttivo della legge 6 novembre 2012, n. 190 e del decreto legislativo 14 marzo 2013, n. 33, ai sensi dell'articolo 7 della legge 7 agosto 2015, n. 124, in materia di riorganizzazione delle amministrazioni pubbliche</w:t>
      </w:r>
      <w:r w:rsidRPr="00AA3B8C">
        <w:rPr>
          <w:rFonts w:ascii="Cambria" w:hAnsi="Cambria" w:cs="Arial"/>
        </w:rPr>
        <w:t xml:space="preserve">”. </w:t>
      </w:r>
    </w:p>
    <w:p w14:paraId="4F91019C" w14:textId="77777777" w:rsidR="007B4BE6" w:rsidRPr="00AA3B8C" w:rsidRDefault="007B4BE6" w:rsidP="007B4BE6">
      <w:pPr>
        <w:spacing w:after="120"/>
        <w:rPr>
          <w:rFonts w:ascii="Cambria" w:hAnsi="Cambria" w:cs="Arial"/>
        </w:rPr>
      </w:pPr>
      <w:r>
        <w:rPr>
          <w:rFonts w:ascii="Cambria" w:hAnsi="Cambria" w:cs="Arial"/>
        </w:rPr>
        <w:t>Esso</w:t>
      </w:r>
      <w:r w:rsidRPr="00AA3B8C">
        <w:rPr>
          <w:rFonts w:ascii="Cambria" w:hAnsi="Cambria" w:cs="Arial"/>
        </w:rPr>
        <w:t xml:space="preserve"> è stato denominato, FOIA, cioè “</w:t>
      </w:r>
      <w:r w:rsidRPr="00AA3B8C">
        <w:rPr>
          <w:rFonts w:ascii="Cambria" w:hAnsi="Cambria" w:cs="Arial"/>
          <w:i/>
        </w:rPr>
        <w:t>Freedom of information Act</w:t>
      </w:r>
      <w:r w:rsidRPr="00AA3B8C">
        <w:rPr>
          <w:rFonts w:ascii="Cambria" w:hAnsi="Cambria" w:cs="Arial"/>
        </w:rPr>
        <w:t>”, legge sulla libertà di informazione, dove si è chiaramente equivocato l’aspetto dell’accesso civico rispetto alla vera libertà di informazione che è prevista dall’art. 21 della Costituzione Repubblicana, dal contenuto ben più ampio.</w:t>
      </w:r>
    </w:p>
    <w:p w14:paraId="08F791BF" w14:textId="77777777" w:rsidR="007B4BE6" w:rsidRPr="00AA3B8C" w:rsidRDefault="007B4BE6" w:rsidP="007B4BE6">
      <w:pPr>
        <w:spacing w:after="120"/>
        <w:rPr>
          <w:rFonts w:ascii="Cambria" w:hAnsi="Cambria" w:cs="Arial"/>
        </w:rPr>
      </w:pPr>
      <w:r w:rsidRPr="00AA3B8C">
        <w:rPr>
          <w:rFonts w:ascii="Cambria" w:hAnsi="Cambria" w:cs="Arial"/>
        </w:rPr>
        <w:t xml:space="preserve">Dunque le modifiche introdotte da questo decreto, pubblicato in GU il 08/06/2016 entrato in vigore dopo 15 giorni il 23/06/2016, salvo le norme di cui si è detto divenute efficaci dal 23/12/2016, dopo sei mesi dalla entrata in vigore del decreto stesso, hanno delineato un ambito di applicazione della disciplina della trasparenza diverso, e più ampio, rispetto a quello che individua i soggetti tenuti ad applicare le misure di prevenzione della corruzione. </w:t>
      </w:r>
    </w:p>
    <w:p w14:paraId="1C9EF839" w14:textId="77777777" w:rsidR="007B4BE6" w:rsidRPr="00AA3B8C" w:rsidRDefault="007B4BE6" w:rsidP="007B4BE6">
      <w:pPr>
        <w:spacing w:after="120"/>
        <w:rPr>
          <w:rFonts w:ascii="Cambria" w:hAnsi="Cambria" w:cs="Arial"/>
        </w:rPr>
      </w:pPr>
      <w:r w:rsidRPr="00AA3B8C">
        <w:rPr>
          <w:rFonts w:ascii="Cambria" w:hAnsi="Cambria" w:cs="Arial"/>
        </w:rPr>
        <w:t xml:space="preserve">Il nuovo articolo 2-bis del decreto delegato </w:t>
      </w:r>
      <w:r>
        <w:rPr>
          <w:rFonts w:ascii="Cambria" w:hAnsi="Cambria" w:cs="Arial"/>
        </w:rPr>
        <w:t>nr.</w:t>
      </w:r>
      <w:r w:rsidRPr="00AA3B8C">
        <w:rPr>
          <w:rFonts w:ascii="Cambria" w:hAnsi="Cambria" w:cs="Arial"/>
        </w:rPr>
        <w:t>33/2013 (articolo aggiunto proprio dal decreto legislativo 97/2016) individua le categorie di soggetti obbligati:</w:t>
      </w:r>
    </w:p>
    <w:p w14:paraId="19A56027" w14:textId="77777777" w:rsidR="007B4BE6" w:rsidRPr="00AA3B8C" w:rsidRDefault="007B4BE6" w:rsidP="007B4BE6">
      <w:pPr>
        <w:pStyle w:val="Paragrafoelenco"/>
        <w:numPr>
          <w:ilvl w:val="0"/>
          <w:numId w:val="12"/>
        </w:numPr>
        <w:spacing w:after="120"/>
        <w:rPr>
          <w:rFonts w:ascii="Cambria" w:hAnsi="Cambria" w:cs="Arial"/>
          <w:i/>
        </w:rPr>
      </w:pPr>
      <w:r w:rsidRPr="00AA3B8C">
        <w:rPr>
          <w:rFonts w:ascii="Cambria" w:hAnsi="Cambria" w:cs="Arial"/>
          <w:i/>
        </w:rPr>
        <w:t xml:space="preserve">le pubbliche amministrazioni (articolo 2-bis comma 1); </w:t>
      </w:r>
    </w:p>
    <w:p w14:paraId="7866698B" w14:textId="77777777" w:rsidR="007B4BE6" w:rsidRPr="00AA3B8C" w:rsidRDefault="007B4BE6" w:rsidP="007B4BE6">
      <w:pPr>
        <w:pStyle w:val="Paragrafoelenco"/>
        <w:numPr>
          <w:ilvl w:val="0"/>
          <w:numId w:val="12"/>
        </w:numPr>
        <w:spacing w:after="120"/>
        <w:rPr>
          <w:rFonts w:ascii="Cambria" w:hAnsi="Cambria" w:cs="Arial"/>
          <w:i/>
        </w:rPr>
      </w:pPr>
      <w:r w:rsidRPr="00AA3B8C">
        <w:rPr>
          <w:rFonts w:ascii="Cambria" w:hAnsi="Cambria" w:cs="Arial"/>
          <w:i/>
        </w:rPr>
        <w:t xml:space="preserve">altri soggetti, tra i quali enti pubblici economici, ordini professionali, società in controllo ed enti di diritto privato (articolo 2-bis comma 2); </w:t>
      </w:r>
    </w:p>
    <w:p w14:paraId="0BEBEE3D" w14:textId="77777777" w:rsidR="007B4BE6" w:rsidRPr="00AA3B8C" w:rsidRDefault="007B4BE6" w:rsidP="007B4BE6">
      <w:pPr>
        <w:pStyle w:val="Paragrafoelenco"/>
        <w:numPr>
          <w:ilvl w:val="0"/>
          <w:numId w:val="12"/>
        </w:numPr>
        <w:spacing w:after="120"/>
        <w:rPr>
          <w:rFonts w:ascii="Cambria" w:hAnsi="Cambria" w:cs="Arial"/>
          <w:i/>
        </w:rPr>
      </w:pPr>
      <w:r w:rsidRPr="00AA3B8C">
        <w:rPr>
          <w:rFonts w:ascii="Cambria" w:hAnsi="Cambria" w:cs="Arial"/>
          <w:i/>
        </w:rPr>
        <w:t>altre società a partecipazione pubblica ed enti di diritto privato (articolo 2-bis comma 3).</w:t>
      </w:r>
    </w:p>
    <w:p w14:paraId="751F4DA2" w14:textId="77777777" w:rsidR="007B4BE6" w:rsidRPr="00AA3B8C" w:rsidRDefault="007B4BE6" w:rsidP="007B4BE6">
      <w:pPr>
        <w:pStyle w:val="Paragrafoelenco"/>
        <w:numPr>
          <w:ilvl w:val="0"/>
          <w:numId w:val="12"/>
        </w:numPr>
        <w:spacing w:after="120"/>
        <w:jc w:val="both"/>
        <w:rPr>
          <w:rFonts w:ascii="Cambria" w:hAnsi="Cambria" w:cs="Arial"/>
          <w:i/>
        </w:rPr>
      </w:pPr>
      <w:r w:rsidRPr="00AA3B8C">
        <w:rPr>
          <w:rFonts w:ascii="Cambria" w:hAnsi="Cambria" w:cs="Arial"/>
          <w:i/>
        </w:rPr>
        <w:t xml:space="preserve">enti pubblici economici; </w:t>
      </w:r>
    </w:p>
    <w:p w14:paraId="4CF237E3" w14:textId="77777777" w:rsidR="007B4BE6" w:rsidRPr="00AA3B8C" w:rsidRDefault="007B4BE6" w:rsidP="007B4BE6">
      <w:pPr>
        <w:pStyle w:val="Paragrafoelenco"/>
        <w:numPr>
          <w:ilvl w:val="0"/>
          <w:numId w:val="12"/>
        </w:numPr>
        <w:spacing w:after="120"/>
        <w:jc w:val="both"/>
        <w:rPr>
          <w:rFonts w:ascii="Cambria" w:hAnsi="Cambria" w:cs="Arial"/>
          <w:i/>
        </w:rPr>
      </w:pPr>
      <w:r w:rsidRPr="00AA3B8C">
        <w:rPr>
          <w:rFonts w:ascii="Cambria" w:hAnsi="Cambria" w:cs="Arial"/>
          <w:i/>
        </w:rPr>
        <w:t xml:space="preserve">ordini professionali; </w:t>
      </w:r>
    </w:p>
    <w:p w14:paraId="0356D902" w14:textId="77777777" w:rsidR="007B4BE6" w:rsidRPr="00AA3B8C" w:rsidRDefault="007B4BE6" w:rsidP="007B4BE6">
      <w:pPr>
        <w:pStyle w:val="Paragrafoelenco"/>
        <w:numPr>
          <w:ilvl w:val="0"/>
          <w:numId w:val="12"/>
        </w:numPr>
        <w:spacing w:after="120"/>
        <w:jc w:val="both"/>
        <w:rPr>
          <w:rFonts w:ascii="Cambria" w:hAnsi="Cambria" w:cs="Arial"/>
          <w:i/>
        </w:rPr>
      </w:pPr>
      <w:r w:rsidRPr="00AA3B8C">
        <w:rPr>
          <w:rFonts w:ascii="Cambria" w:hAnsi="Cambria" w:cs="Arial"/>
          <w:i/>
        </w:rPr>
        <w:t xml:space="preserve">società in controllo pubblico, escluse le società quotate in borsa; </w:t>
      </w:r>
    </w:p>
    <w:p w14:paraId="35CFD787" w14:textId="77777777" w:rsidR="007B4BE6" w:rsidRPr="00AA3B8C" w:rsidRDefault="007B4BE6" w:rsidP="007B4BE6">
      <w:pPr>
        <w:pStyle w:val="Paragrafoelenco"/>
        <w:numPr>
          <w:ilvl w:val="0"/>
          <w:numId w:val="12"/>
        </w:numPr>
        <w:spacing w:after="120"/>
        <w:jc w:val="both"/>
        <w:rPr>
          <w:rFonts w:ascii="Cambria" w:hAnsi="Cambria" w:cs="Arial"/>
          <w:i/>
        </w:rPr>
      </w:pPr>
      <w:proofErr w:type="gramStart"/>
      <w:r w:rsidRPr="00AA3B8C">
        <w:rPr>
          <w:rFonts w:ascii="Cambria" w:hAnsi="Cambria" w:cs="Arial"/>
          <w:i/>
        </w:rPr>
        <w:t>associazioni</w:t>
      </w:r>
      <w:proofErr w:type="gramEnd"/>
      <w:r w:rsidRPr="00AA3B8C">
        <w:rPr>
          <w:rFonts w:ascii="Cambria" w:hAnsi="Cambria" w:cs="Arial"/>
          <w:i/>
        </w:rPr>
        <w:t xml:space="preserve">, fondazioni e enti di diritto privato, anche privi di personalità giuridica, con bilancio superiore a cinquecentomila euro, la cui attività sia finanziata in modo maggioritario per almeno due esercizi finanziari consecutivi nell’ultimo triennio da pubbliche amministrazioni e in cui la totalità dei componenti dell’organo di amministrazione o di indirizzo sia designata da pubbliche amministrazioni. </w:t>
      </w:r>
    </w:p>
    <w:p w14:paraId="018C198F" w14:textId="77777777" w:rsidR="007B4BE6" w:rsidRPr="00AA3B8C" w:rsidRDefault="007B4BE6" w:rsidP="007B4BE6">
      <w:pPr>
        <w:spacing w:after="120"/>
        <w:rPr>
          <w:rFonts w:ascii="Cambria" w:hAnsi="Cambria" w:cs="Arial"/>
        </w:rPr>
      </w:pPr>
      <w:r w:rsidRPr="00AA3B8C">
        <w:rPr>
          <w:rFonts w:ascii="Cambria" w:hAnsi="Cambria" w:cs="Arial"/>
        </w:rPr>
        <w:t>Il PNA 2016 (pagina 14) “consiglia”, alle amministrazioni partecipanti in questi enti, di promuovere presso le stesse “</w:t>
      </w:r>
      <w:r w:rsidRPr="00AA3B8C">
        <w:rPr>
          <w:rFonts w:ascii="Cambria" w:hAnsi="Cambria" w:cs="Arial"/>
          <w:b/>
          <w:i/>
        </w:rPr>
        <w:t>l’adozione del modello di organizzazione e gestione ai sensi del decreto legislativo 231/2001, ferma restando la possibilità, anche su indicazione delle amministrazioni partecipanti, di programmare misure organizzative ai fini di prevenzione della corruzione ex legge 190/2012</w:t>
      </w:r>
      <w:r w:rsidRPr="00AA3B8C">
        <w:rPr>
          <w:rFonts w:ascii="Cambria" w:hAnsi="Cambria" w:cs="Arial"/>
        </w:rPr>
        <w:t xml:space="preserve">”. </w:t>
      </w:r>
    </w:p>
    <w:p w14:paraId="76BD294F" w14:textId="77777777" w:rsidR="007B4BE6" w:rsidRPr="00AA3B8C" w:rsidRDefault="007B4BE6" w:rsidP="007B4BE6">
      <w:pPr>
        <w:pStyle w:val="Titolo3"/>
        <w:numPr>
          <w:ilvl w:val="0"/>
          <w:numId w:val="10"/>
        </w:numPr>
        <w:rPr>
          <w:rFonts w:ascii="Cambria" w:hAnsi="Cambria"/>
          <w:lang w:val="it-IT"/>
        </w:rPr>
      </w:pPr>
      <w:bookmarkStart w:id="9" w:name="_Toc496962588"/>
      <w:r w:rsidRPr="00AA3B8C">
        <w:rPr>
          <w:rFonts w:ascii="Cambria" w:hAnsi="Cambria"/>
          <w:lang w:val="it-IT"/>
        </w:rPr>
        <w:t>Il responsabile comunale della prevenzione della corruzione e per la trasparenza (RPCT) e i suoi compiti</w:t>
      </w:r>
      <w:bookmarkEnd w:id="9"/>
    </w:p>
    <w:p w14:paraId="51E6BBE7" w14:textId="77777777" w:rsidR="007B4BE6" w:rsidRPr="00AA3B8C" w:rsidRDefault="007B4BE6" w:rsidP="007B4BE6">
      <w:pPr>
        <w:rPr>
          <w:rFonts w:ascii="Cambria" w:hAnsi="Cambria"/>
          <w:lang w:eastAsia="x-none"/>
        </w:rPr>
      </w:pPr>
    </w:p>
    <w:p w14:paraId="1BC36A35" w14:textId="7A2F4D72" w:rsidR="007B4BE6" w:rsidRPr="00C868AF" w:rsidRDefault="007B4BE6" w:rsidP="007B4BE6">
      <w:pPr>
        <w:spacing w:after="120"/>
        <w:rPr>
          <w:rFonts w:ascii="Cambria" w:hAnsi="Cambria" w:cs="Arial"/>
        </w:rPr>
      </w:pPr>
      <w:r w:rsidRPr="00C868AF">
        <w:rPr>
          <w:rFonts w:ascii="Cambria" w:hAnsi="Cambria" w:cs="Arial"/>
        </w:rPr>
        <w:t xml:space="preserve">Il Responsabile della prevenzione della corruzione e per la trasparenza di questo comune è il </w:t>
      </w:r>
      <w:r w:rsidR="00A21824">
        <w:rPr>
          <w:rFonts w:ascii="Cambria" w:hAnsi="Cambria" w:cs="Arial"/>
        </w:rPr>
        <w:t>S</w:t>
      </w:r>
      <w:r w:rsidRPr="00C868AF">
        <w:rPr>
          <w:rFonts w:ascii="Cambria" w:hAnsi="Cambria" w:cs="Arial"/>
        </w:rPr>
        <w:t xml:space="preserve">egretario comunale pro tempore dott. </w:t>
      </w:r>
      <w:r>
        <w:rPr>
          <w:rFonts w:ascii="Cambria" w:hAnsi="Cambria" w:cs="Arial"/>
        </w:rPr>
        <w:t>Carlo CASALINO</w:t>
      </w:r>
      <w:r w:rsidR="00A21824">
        <w:rPr>
          <w:rFonts w:ascii="Cambria" w:hAnsi="Cambria" w:cs="Arial"/>
        </w:rPr>
        <w:t xml:space="preserve">, titolare della sede convenzionata fra i Comuni di Laterza e Palagianello </w:t>
      </w:r>
    </w:p>
    <w:p w14:paraId="32CE2C33" w14:textId="77777777" w:rsidR="007B4BE6" w:rsidRPr="00AA3B8C" w:rsidRDefault="007B4BE6" w:rsidP="007B4BE6">
      <w:pPr>
        <w:spacing w:after="120"/>
        <w:rPr>
          <w:rFonts w:ascii="Cambria" w:hAnsi="Cambria" w:cs="Arial"/>
        </w:rPr>
      </w:pPr>
      <w:r w:rsidRPr="00AA3B8C">
        <w:rPr>
          <w:rFonts w:ascii="Cambria" w:hAnsi="Cambria" w:cs="Arial"/>
        </w:rPr>
        <w:t xml:space="preserve">Le sue funzioni sono state oggetto di significative modifiche introdotte dal legislatore nel decreto legislativo 97/2016, che: </w:t>
      </w:r>
    </w:p>
    <w:p w14:paraId="2A827C2B" w14:textId="77777777" w:rsidR="007B4BE6" w:rsidRPr="00AA3B8C" w:rsidRDefault="007B4BE6" w:rsidP="007B4BE6">
      <w:pPr>
        <w:pStyle w:val="Paragrafoelenco"/>
        <w:numPr>
          <w:ilvl w:val="0"/>
          <w:numId w:val="12"/>
        </w:numPr>
        <w:spacing w:after="120"/>
        <w:jc w:val="both"/>
        <w:rPr>
          <w:rFonts w:ascii="Cambria" w:hAnsi="Cambria" w:cs="Arial"/>
          <w:i/>
        </w:rPr>
      </w:pPr>
      <w:r w:rsidRPr="00AA3B8C">
        <w:rPr>
          <w:rFonts w:ascii="Cambria" w:hAnsi="Cambria" w:cs="Arial"/>
          <w:i/>
        </w:rPr>
        <w:t xml:space="preserve">ha riunito in un solo soggetto, l’incarico di responsabile della prevenzione della corruzione e della trasparenza (acronimo: RPCT); </w:t>
      </w:r>
    </w:p>
    <w:p w14:paraId="6AE236B7" w14:textId="77777777" w:rsidR="007B4BE6" w:rsidRPr="00AA3B8C" w:rsidRDefault="007B4BE6" w:rsidP="007B4BE6">
      <w:pPr>
        <w:pStyle w:val="Paragrafoelenco"/>
        <w:numPr>
          <w:ilvl w:val="0"/>
          <w:numId w:val="12"/>
        </w:numPr>
        <w:spacing w:after="120"/>
        <w:jc w:val="both"/>
        <w:rPr>
          <w:rFonts w:ascii="Cambria" w:hAnsi="Cambria" w:cs="Arial"/>
          <w:i/>
        </w:rPr>
      </w:pPr>
      <w:r w:rsidRPr="00AA3B8C">
        <w:rPr>
          <w:rFonts w:ascii="Cambria" w:hAnsi="Cambria" w:cs="Arial"/>
          <w:i/>
        </w:rPr>
        <w:t xml:space="preserve">ne ha rafforzato il ruolo, prevedendo che ad esso siano riconosciuti poteri idonei a garantire lo svolgimento dell’incarico con autonomia ed effettività. </w:t>
      </w:r>
    </w:p>
    <w:p w14:paraId="0359F40F" w14:textId="77777777" w:rsidR="007B4BE6" w:rsidRPr="00AA3B8C" w:rsidRDefault="007B4BE6" w:rsidP="007B4BE6">
      <w:pPr>
        <w:spacing w:after="120"/>
        <w:rPr>
          <w:rFonts w:ascii="Cambria" w:hAnsi="Cambria" w:cs="Arial"/>
        </w:rPr>
      </w:pPr>
      <w:r w:rsidRPr="00AA3B8C">
        <w:rPr>
          <w:rFonts w:ascii="Cambria" w:hAnsi="Cambria" w:cs="Arial"/>
        </w:rPr>
        <w:t xml:space="preserve">Inoltre, l’articolo </w:t>
      </w:r>
      <w:r w:rsidRPr="00AA3B8C">
        <w:rPr>
          <w:rFonts w:ascii="Cambria" w:hAnsi="Cambria" w:cs="Arial"/>
          <w:b/>
          <w:u w:val="single"/>
        </w:rPr>
        <w:t>6 comma 5 del DM 25 settembre 2015</w:t>
      </w:r>
      <w:r w:rsidRPr="00AA3B8C">
        <w:rPr>
          <w:rFonts w:ascii="Cambria" w:hAnsi="Cambria" w:cs="Arial"/>
        </w:rPr>
        <w:t xml:space="preserve">, di </w:t>
      </w:r>
      <w:r w:rsidRPr="00AA3B8C">
        <w:rPr>
          <w:rFonts w:ascii="Cambria" w:hAnsi="Cambria" w:cs="Arial"/>
          <w:i/>
        </w:rPr>
        <w:t>“Determinazione degli indicatori di anomalia al fine di agevolare l’individuazione di operazioni sospette di riciclaggio e di finanziamento del terrorismo da parte degli uffici della pubblica amministrazione</w:t>
      </w:r>
      <w:r w:rsidRPr="00AA3B8C">
        <w:rPr>
          <w:rFonts w:ascii="Cambria" w:hAnsi="Cambria" w:cs="Arial"/>
        </w:rPr>
        <w:t xml:space="preserve">”, secondo una condivisibile logica di continuità fra i presidi di anticorruzione e antiriciclaggio, </w:t>
      </w:r>
      <w:r w:rsidRPr="00AA3B8C">
        <w:rPr>
          <w:rFonts w:ascii="Cambria" w:hAnsi="Cambria" w:cs="Arial"/>
          <w:b/>
          <w:i/>
        </w:rPr>
        <w:t>prevede che nelle pubbliche amministrazioni il soggetto designato come “gestore” delle segnalazioni di operazioni sospette possa coincidere con il responsabile anticorruzione</w:t>
      </w:r>
      <w:r w:rsidRPr="00AA3B8C">
        <w:rPr>
          <w:rFonts w:ascii="Cambria" w:hAnsi="Cambria" w:cs="Arial"/>
        </w:rPr>
        <w:t xml:space="preserve">. </w:t>
      </w:r>
    </w:p>
    <w:p w14:paraId="2CF49461" w14:textId="77777777" w:rsidR="007B4BE6" w:rsidRPr="00AA3B8C" w:rsidRDefault="007B4BE6" w:rsidP="007B4BE6">
      <w:pPr>
        <w:spacing w:after="120"/>
        <w:rPr>
          <w:rFonts w:ascii="Cambria" w:hAnsi="Cambria" w:cs="Arial"/>
        </w:rPr>
      </w:pPr>
      <w:r w:rsidRPr="00AA3B8C">
        <w:rPr>
          <w:rFonts w:ascii="Cambria" w:hAnsi="Cambria" w:cs="Arial"/>
        </w:rPr>
        <w:t>Il nuovo comma 7, dell’articolo 1, della legge 190/2012 prevede che l’organo di indirizzo individui, “</w:t>
      </w:r>
      <w:r w:rsidRPr="00AA3B8C">
        <w:rPr>
          <w:rFonts w:ascii="Cambria" w:hAnsi="Cambria" w:cs="Arial"/>
          <w:b/>
          <w:i/>
          <w:u w:val="single"/>
        </w:rPr>
        <w:t>di norma tra i dirigenti di ruolo in servizio</w:t>
      </w:r>
      <w:r w:rsidRPr="00AA3B8C">
        <w:rPr>
          <w:rFonts w:ascii="Cambria" w:hAnsi="Cambria" w:cs="Arial"/>
        </w:rPr>
        <w:t xml:space="preserve">”, il responsabile anticorruzione e della trasparenza.  </w:t>
      </w:r>
    </w:p>
    <w:p w14:paraId="3DED182B" w14:textId="77777777" w:rsidR="007B4BE6" w:rsidRPr="00AA3B8C" w:rsidRDefault="007B4BE6" w:rsidP="007B4BE6">
      <w:pPr>
        <w:spacing w:after="120"/>
        <w:rPr>
          <w:rFonts w:ascii="Cambria" w:hAnsi="Cambria" w:cs="Arial"/>
        </w:rPr>
      </w:pPr>
    </w:p>
    <w:p w14:paraId="4BC4F5AC" w14:textId="670A1F65" w:rsidR="007B4BE6" w:rsidRPr="00AA3B8C" w:rsidRDefault="007B4BE6" w:rsidP="007B4BE6">
      <w:pPr>
        <w:spacing w:after="120"/>
        <w:rPr>
          <w:rFonts w:ascii="Cambria" w:hAnsi="Cambria" w:cs="Arial"/>
        </w:rPr>
      </w:pPr>
      <w:r w:rsidRPr="00AA3B8C">
        <w:rPr>
          <w:rFonts w:ascii="Cambria" w:hAnsi="Cambria" w:cs="Arial"/>
          <w:b/>
          <w:i/>
        </w:rPr>
        <w:t>Per gli enti locali è rimasta la previsione che la scelta ricada, “di norma”, sul segretario</w:t>
      </w:r>
      <w:r w:rsidRPr="00AA3B8C">
        <w:rPr>
          <w:rFonts w:ascii="Cambria" w:hAnsi="Cambria" w:cs="Arial"/>
        </w:rPr>
        <w:t xml:space="preserve">. Tuttavia, il decreto legislativo </w:t>
      </w:r>
      <w:r w:rsidR="00A21824">
        <w:rPr>
          <w:rFonts w:ascii="Cambria" w:hAnsi="Cambria" w:cs="Arial"/>
        </w:rPr>
        <w:t>nr.</w:t>
      </w:r>
      <w:r w:rsidRPr="00AA3B8C">
        <w:rPr>
          <w:rFonts w:ascii="Cambria" w:hAnsi="Cambria" w:cs="Arial"/>
        </w:rPr>
        <w:t xml:space="preserve">97/2016 contempla la possibilità di affidare l’incarico anche al “dirigente apicale”, che ne dovrebbe assumere le relative funzioni. </w:t>
      </w:r>
    </w:p>
    <w:p w14:paraId="5E11AF55" w14:textId="77777777" w:rsidR="007B4BE6" w:rsidRPr="00AA3B8C" w:rsidRDefault="007B4BE6" w:rsidP="007B4BE6">
      <w:pPr>
        <w:spacing w:after="120"/>
        <w:ind w:left="851" w:right="566"/>
        <w:rPr>
          <w:rFonts w:ascii="Cambria" w:hAnsi="Cambria" w:cs="Arial"/>
          <w:i/>
          <w:sz w:val="20"/>
        </w:rPr>
      </w:pPr>
      <w:r w:rsidRPr="00AA3B8C">
        <w:rPr>
          <w:rFonts w:ascii="Cambria" w:hAnsi="Cambria" w:cs="Arial"/>
          <w:i/>
          <w:sz w:val="20"/>
        </w:rPr>
        <w:t xml:space="preserve">“Il titolare del potere di nomina del responsabile della prevenzione della corruzione va individuato nel sindaco quale organo di indirizzo politico-amministrativo, salvo che il singolo comune, nell’esercizio della propria autonomia organizzativa, attribuisca detta funzione alla giunta o al consiglio” (ANAC, FAQ anticorruzione, n. 3.4). </w:t>
      </w:r>
    </w:p>
    <w:p w14:paraId="678046A3" w14:textId="77777777" w:rsidR="007B4BE6" w:rsidRPr="00AA3B8C" w:rsidRDefault="007B4BE6" w:rsidP="007B4BE6">
      <w:pPr>
        <w:spacing w:after="120"/>
        <w:rPr>
          <w:rFonts w:ascii="Cambria" w:hAnsi="Cambria" w:cs="Arial"/>
        </w:rPr>
      </w:pPr>
      <w:r w:rsidRPr="00AA3B8C">
        <w:rPr>
          <w:rFonts w:ascii="Cambria" w:hAnsi="Cambria" w:cs="Arial"/>
        </w:rPr>
        <w:t xml:space="preserve">In caso di carenza di ruoli dirigenziali può essere designato un titolare di posizione organizzativa. Ma la nomina di un dipendente privo della qualifica di dirigente deve essere adeguatamente motivata con riferimento alle caratteristiche dimensionali e organizzative dell’ente. </w:t>
      </w:r>
    </w:p>
    <w:p w14:paraId="3F22D799" w14:textId="77777777" w:rsidR="007B4BE6" w:rsidRPr="00AA3B8C" w:rsidRDefault="007B4BE6" w:rsidP="007B4BE6">
      <w:pPr>
        <w:spacing w:after="120"/>
        <w:rPr>
          <w:rFonts w:ascii="Cambria" w:hAnsi="Cambria" w:cs="Arial"/>
        </w:rPr>
      </w:pPr>
      <w:r w:rsidRPr="00AA3B8C">
        <w:rPr>
          <w:rFonts w:ascii="Cambria" w:hAnsi="Cambria" w:cs="Arial"/>
        </w:rPr>
        <w:t xml:space="preserve">Il responsabile, in ogni caso, deve essere una persona che abbia sempre mantenuto una condotta integerrima. Di conseguenza, sono esclusi dalla nomina coloro che siano stati destinatari di provvedimenti giudiziali di condanna o provvedimenti disciplinari. </w:t>
      </w:r>
    </w:p>
    <w:p w14:paraId="36B5D024" w14:textId="16A3D69B" w:rsidR="007B4BE6" w:rsidRPr="00AA3B8C" w:rsidRDefault="007B4BE6" w:rsidP="007B4BE6">
      <w:pPr>
        <w:spacing w:after="120"/>
        <w:rPr>
          <w:rFonts w:ascii="Cambria" w:hAnsi="Cambria" w:cs="Arial"/>
        </w:rPr>
      </w:pPr>
      <w:r w:rsidRPr="00AA3B8C">
        <w:rPr>
          <w:rFonts w:ascii="Cambria" w:hAnsi="Cambria" w:cs="Arial"/>
        </w:rPr>
        <w:t xml:space="preserve">A garanzia dello svolgimento, autonomo e indipendente, delle funzioni del responsabile occorre considerare anche la durata dell’incarico che deve essere fissata tenendo conto della non esclusività della funzione. Inoltre il decreto delegato </w:t>
      </w:r>
      <w:r w:rsidR="00A21824">
        <w:rPr>
          <w:rFonts w:ascii="Cambria" w:hAnsi="Cambria" w:cs="Arial"/>
        </w:rPr>
        <w:t>nr.</w:t>
      </w:r>
      <w:r w:rsidRPr="00AA3B8C">
        <w:rPr>
          <w:rFonts w:ascii="Cambria" w:hAnsi="Cambria" w:cs="Arial"/>
        </w:rPr>
        <w:t xml:space="preserve">97/2016, sempre per rafforzare le garanzie del responsabile, ha esteso i doveri di segnalazione all’ANAC di tutte le “eventuali misure discriminatorie” poste in essere nei confronti del responsabile anticorruzione e comunque collegate, direttamente o indirettamente, allo svolgimento delle sue funzioni, mentre in precedenza, era prevista la segnalazione della sola “revoca”. </w:t>
      </w:r>
    </w:p>
    <w:p w14:paraId="77FEBA75" w14:textId="77777777" w:rsidR="007B4BE6" w:rsidRPr="00AA3B8C" w:rsidRDefault="007B4BE6" w:rsidP="007B4BE6">
      <w:pPr>
        <w:spacing w:after="120"/>
        <w:rPr>
          <w:rFonts w:ascii="Cambria" w:hAnsi="Cambria" w:cs="Arial"/>
        </w:rPr>
      </w:pPr>
      <w:r w:rsidRPr="00AA3B8C">
        <w:rPr>
          <w:rFonts w:ascii="Cambria" w:hAnsi="Cambria" w:cs="Arial"/>
        </w:rPr>
        <w:t>In tal caso l’ANAC può richiedere informazioni all’organo di indirizzo e intervenire con i poteri di cui al comma 3 dell’articolo 15 del decreto legislativo 39/2013.</w:t>
      </w:r>
    </w:p>
    <w:p w14:paraId="0244225A" w14:textId="77777777" w:rsidR="007B4BE6" w:rsidRPr="00AA3B8C" w:rsidRDefault="007B4BE6" w:rsidP="007B4BE6">
      <w:pPr>
        <w:spacing w:after="120"/>
        <w:rPr>
          <w:rFonts w:ascii="Cambria" w:hAnsi="Cambria" w:cs="Arial"/>
        </w:rPr>
      </w:pPr>
      <w:r w:rsidRPr="00AA3B8C">
        <w:rPr>
          <w:rFonts w:ascii="Cambria" w:hAnsi="Cambria" w:cs="Arial"/>
        </w:rPr>
        <w:t xml:space="preserve">Dunque il responsabile per la prevenzione della corruzione svolge i compiti, le funzioni e riveste i seguenti “ruoli”: </w:t>
      </w:r>
    </w:p>
    <w:p w14:paraId="0AE69650" w14:textId="77777777" w:rsidR="007B4BE6" w:rsidRPr="00AA3B8C" w:rsidRDefault="007B4BE6" w:rsidP="007B4BE6">
      <w:pPr>
        <w:pStyle w:val="Paragrafoelenco"/>
        <w:numPr>
          <w:ilvl w:val="0"/>
          <w:numId w:val="12"/>
        </w:numPr>
        <w:spacing w:after="120"/>
        <w:jc w:val="both"/>
        <w:rPr>
          <w:rFonts w:ascii="Cambria" w:hAnsi="Cambria" w:cs="Arial"/>
          <w:i/>
        </w:rPr>
      </w:pPr>
      <w:r w:rsidRPr="00AA3B8C">
        <w:rPr>
          <w:rFonts w:ascii="Cambria" w:hAnsi="Cambria" w:cs="Arial"/>
          <w:i/>
        </w:rPr>
        <w:t xml:space="preserve">elabora e propone all’organo di indirizzo politico, per l’approvazione, il Piano triennale di prevenzione della corruzione (articolo 1 comma 8 legge 190/2012); </w:t>
      </w:r>
    </w:p>
    <w:p w14:paraId="4B2136B5" w14:textId="77777777" w:rsidR="007B4BE6" w:rsidRPr="00AA3B8C" w:rsidRDefault="007B4BE6" w:rsidP="007B4BE6">
      <w:pPr>
        <w:pStyle w:val="Paragrafoelenco"/>
        <w:numPr>
          <w:ilvl w:val="0"/>
          <w:numId w:val="12"/>
        </w:numPr>
        <w:spacing w:after="120"/>
        <w:jc w:val="both"/>
        <w:rPr>
          <w:rFonts w:ascii="Cambria" w:hAnsi="Cambria" w:cs="Arial"/>
          <w:i/>
        </w:rPr>
      </w:pPr>
      <w:r w:rsidRPr="00AA3B8C">
        <w:rPr>
          <w:rFonts w:ascii="Cambria" w:hAnsi="Cambria" w:cs="Arial"/>
          <w:i/>
        </w:rPr>
        <w:t>verifica l'efficace attuazione e l’idoneità del piano anticorruzione (articolo 1 comma 10 lettera a) legge 190/2012);</w:t>
      </w:r>
    </w:p>
    <w:p w14:paraId="543C9EB3" w14:textId="77777777" w:rsidR="007B4BE6" w:rsidRPr="00AA3B8C" w:rsidRDefault="007B4BE6" w:rsidP="007B4BE6">
      <w:pPr>
        <w:pStyle w:val="Paragrafoelenco"/>
        <w:numPr>
          <w:ilvl w:val="0"/>
          <w:numId w:val="12"/>
        </w:numPr>
        <w:spacing w:after="120"/>
        <w:jc w:val="both"/>
        <w:rPr>
          <w:rFonts w:ascii="Cambria" w:hAnsi="Cambria" w:cs="Arial"/>
          <w:i/>
        </w:rPr>
      </w:pPr>
      <w:r w:rsidRPr="00AA3B8C">
        <w:rPr>
          <w:rFonts w:ascii="Cambria" w:hAnsi="Cambria" w:cs="Arial"/>
          <w:i/>
        </w:rPr>
        <w:t xml:space="preserve">comunica agli uffici le misure anticorruzione e per la trasparenza adottate (attraverso il PTPC) e le relative modalità applicative e vigila sull'osservanza del piano (articolo 1 comma 14 legge 190/2012); </w:t>
      </w:r>
    </w:p>
    <w:p w14:paraId="34A12B98" w14:textId="77777777" w:rsidR="007B4BE6" w:rsidRPr="00AA3B8C" w:rsidRDefault="007B4BE6" w:rsidP="007B4BE6">
      <w:pPr>
        <w:pStyle w:val="Paragrafoelenco"/>
        <w:numPr>
          <w:ilvl w:val="0"/>
          <w:numId w:val="12"/>
        </w:numPr>
        <w:spacing w:after="120"/>
        <w:jc w:val="both"/>
        <w:rPr>
          <w:rFonts w:ascii="Cambria" w:hAnsi="Cambria" w:cs="Arial"/>
          <w:i/>
        </w:rPr>
      </w:pPr>
      <w:r w:rsidRPr="00AA3B8C">
        <w:rPr>
          <w:rFonts w:ascii="Cambria" w:hAnsi="Cambria" w:cs="Arial"/>
          <w:i/>
        </w:rPr>
        <w:t xml:space="preserve">propone le necessarie modifiche del PTCP, qualora intervengano mutamenti nell'organizzazione o nell'attività dell'amministrazione, ovvero a seguito di significative violazioni delle prescrizioni del piano stesso (articolo 1 comma 10 lettera a) legge 190/2012); </w:t>
      </w:r>
    </w:p>
    <w:p w14:paraId="261235A5" w14:textId="77777777" w:rsidR="007B4BE6" w:rsidRPr="00AA3B8C" w:rsidRDefault="007B4BE6" w:rsidP="007B4BE6">
      <w:pPr>
        <w:pStyle w:val="Paragrafoelenco"/>
        <w:numPr>
          <w:ilvl w:val="0"/>
          <w:numId w:val="12"/>
        </w:numPr>
        <w:spacing w:after="120"/>
        <w:jc w:val="both"/>
        <w:rPr>
          <w:rFonts w:ascii="Cambria" w:hAnsi="Cambria" w:cs="Arial"/>
          <w:i/>
        </w:rPr>
      </w:pPr>
      <w:r w:rsidRPr="00AA3B8C">
        <w:rPr>
          <w:rFonts w:ascii="Cambria" w:hAnsi="Cambria" w:cs="Arial"/>
          <w:i/>
        </w:rPr>
        <w:t xml:space="preserve">definisce le procedure per selezionare e formare i dipendenti destinati ad operare in settori di attività particolarmente esposti alla corruzione (articolo 1 comma 8 legge 190/2012); </w:t>
      </w:r>
    </w:p>
    <w:p w14:paraId="23A0C319" w14:textId="77777777" w:rsidR="007B4BE6" w:rsidRPr="00AA3B8C" w:rsidRDefault="007B4BE6" w:rsidP="007B4BE6">
      <w:pPr>
        <w:pStyle w:val="Paragrafoelenco"/>
        <w:numPr>
          <w:ilvl w:val="0"/>
          <w:numId w:val="12"/>
        </w:numPr>
        <w:spacing w:after="120"/>
        <w:jc w:val="both"/>
        <w:rPr>
          <w:rFonts w:ascii="Cambria" w:hAnsi="Cambria" w:cs="Arial"/>
          <w:i/>
        </w:rPr>
      </w:pPr>
      <w:r w:rsidRPr="00AA3B8C">
        <w:rPr>
          <w:rFonts w:ascii="Cambria" w:hAnsi="Cambria" w:cs="Arial"/>
          <w:i/>
        </w:rPr>
        <w:t xml:space="preserve">individua il personale da inserire nei programmi di formazione della Scuola superiore della pubblica amministrazione, la quale predispone percorsi, anche specifici e settoriali, di formazione dei dipendenti delle pubbliche amministrazioni statali sui temi dell'etica e della legalità (articolo 1 commi 10, lettera c), e 11 legge 190/2012); </w:t>
      </w:r>
    </w:p>
    <w:p w14:paraId="69696CD9" w14:textId="77777777" w:rsidR="007B4BE6" w:rsidRPr="00AA3B8C" w:rsidRDefault="007B4BE6" w:rsidP="007B4BE6">
      <w:pPr>
        <w:pStyle w:val="Paragrafoelenco"/>
        <w:numPr>
          <w:ilvl w:val="0"/>
          <w:numId w:val="12"/>
        </w:numPr>
        <w:spacing w:after="120"/>
        <w:jc w:val="both"/>
        <w:rPr>
          <w:rFonts w:ascii="Cambria" w:hAnsi="Cambria" w:cs="Arial"/>
          <w:i/>
        </w:rPr>
      </w:pPr>
      <w:r w:rsidRPr="00AA3B8C">
        <w:rPr>
          <w:rFonts w:ascii="Cambria" w:hAnsi="Cambria" w:cs="Arial"/>
          <w:i/>
        </w:rPr>
        <w:t xml:space="preserve">d'intesa con il dirigente competente, verifica l'effettiva rotazione degli incarichi negli uffici che svolgono attività per le quali è più elevato il rischio di malaffare (articolo 1 comma 10 lettera b) della legge 190/2012), fermo il comma 221 della  legge 208/2015 che prevede quanto segue: “(…) non trovano applicazione le disposizioni adottate ai sensi dell'articolo 1 comma 5 della legge 190/2012, ove la dimensione dell'ente risulti incompatibile con la rotazione dell'incarico dirigenziale”; </w:t>
      </w:r>
    </w:p>
    <w:p w14:paraId="0C81A7B6" w14:textId="77777777" w:rsidR="007B4BE6" w:rsidRPr="00AA3B8C" w:rsidRDefault="007B4BE6" w:rsidP="007B4BE6">
      <w:pPr>
        <w:pStyle w:val="Paragrafoelenco"/>
        <w:numPr>
          <w:ilvl w:val="0"/>
          <w:numId w:val="12"/>
        </w:numPr>
        <w:spacing w:after="120"/>
        <w:jc w:val="both"/>
        <w:rPr>
          <w:rFonts w:ascii="Cambria" w:hAnsi="Cambria" w:cs="Arial"/>
          <w:i/>
        </w:rPr>
      </w:pPr>
      <w:r w:rsidRPr="00AA3B8C">
        <w:rPr>
          <w:rFonts w:ascii="Cambria" w:hAnsi="Cambria" w:cs="Arial"/>
          <w:i/>
        </w:rPr>
        <w:t xml:space="preserve">riferisce sull’attività svolta all’organo di indirizzo, nei casi in cui lo stesso organo di indirizzo politico lo richieda, o qualora sia il responsabile anticorruzione a ritenerlo opportuno (articolo 1 comma 14 legge 190/2012); </w:t>
      </w:r>
    </w:p>
    <w:p w14:paraId="650BB3A7" w14:textId="77777777" w:rsidR="007B4BE6" w:rsidRPr="00AA3B8C" w:rsidRDefault="007B4BE6" w:rsidP="007B4BE6">
      <w:pPr>
        <w:pStyle w:val="Paragrafoelenco"/>
        <w:numPr>
          <w:ilvl w:val="0"/>
          <w:numId w:val="12"/>
        </w:numPr>
        <w:spacing w:after="120"/>
        <w:jc w:val="both"/>
        <w:rPr>
          <w:rFonts w:ascii="Cambria" w:hAnsi="Cambria" w:cs="Arial"/>
          <w:i/>
        </w:rPr>
      </w:pPr>
      <w:r w:rsidRPr="00AA3B8C">
        <w:rPr>
          <w:rFonts w:ascii="Cambria" w:hAnsi="Cambria" w:cs="Arial"/>
          <w:i/>
        </w:rPr>
        <w:t xml:space="preserve">entro il 15 dicembre di ogni anno, trasmette all’OIV e all’organo di indirizzo una relazione recante i risultati dell’attività svolta, pubblicata nel sito web dell’amministrazione;  </w:t>
      </w:r>
    </w:p>
    <w:p w14:paraId="0CF7F2E6" w14:textId="77777777" w:rsidR="007B4BE6" w:rsidRPr="00AA3B8C" w:rsidRDefault="007B4BE6" w:rsidP="007B4BE6">
      <w:pPr>
        <w:pStyle w:val="Paragrafoelenco"/>
        <w:numPr>
          <w:ilvl w:val="0"/>
          <w:numId w:val="12"/>
        </w:numPr>
        <w:spacing w:after="120"/>
        <w:jc w:val="both"/>
        <w:rPr>
          <w:rFonts w:ascii="Cambria" w:hAnsi="Cambria" w:cs="Arial"/>
          <w:i/>
        </w:rPr>
      </w:pPr>
      <w:r w:rsidRPr="00AA3B8C">
        <w:rPr>
          <w:rFonts w:ascii="Cambria" w:hAnsi="Cambria" w:cs="Arial"/>
          <w:i/>
        </w:rPr>
        <w:t xml:space="preserve">trasmette all’OIV informazioni e documenti quando richiesti dallo stesso organo di controllo (articolo 1 comma 8-bis legge 190/2012); </w:t>
      </w:r>
    </w:p>
    <w:p w14:paraId="1F2E243E" w14:textId="77777777" w:rsidR="007B4BE6" w:rsidRPr="00AA3B8C" w:rsidRDefault="007B4BE6" w:rsidP="007B4BE6">
      <w:pPr>
        <w:pStyle w:val="Paragrafoelenco"/>
        <w:numPr>
          <w:ilvl w:val="0"/>
          <w:numId w:val="12"/>
        </w:numPr>
        <w:spacing w:after="120"/>
        <w:jc w:val="both"/>
        <w:rPr>
          <w:rFonts w:ascii="Cambria" w:hAnsi="Cambria" w:cs="Arial"/>
          <w:i/>
        </w:rPr>
      </w:pPr>
      <w:r w:rsidRPr="00AA3B8C">
        <w:rPr>
          <w:rFonts w:ascii="Cambria" w:hAnsi="Cambria" w:cs="Arial"/>
          <w:i/>
        </w:rPr>
        <w:t>segnala all'organo di indirizzo e all'OIV le eventuali disfunzioni inerenti all'attuazione delle misure in materia di prevenzione della corruzione e di trasparenza (articolo 1 comma 7 legge 190/2012);</w:t>
      </w:r>
    </w:p>
    <w:p w14:paraId="48312B53" w14:textId="77777777" w:rsidR="007B4BE6" w:rsidRPr="00AA3B8C" w:rsidRDefault="007B4BE6" w:rsidP="007B4BE6">
      <w:pPr>
        <w:pStyle w:val="Paragrafoelenco"/>
        <w:numPr>
          <w:ilvl w:val="0"/>
          <w:numId w:val="12"/>
        </w:numPr>
        <w:spacing w:after="120"/>
        <w:jc w:val="both"/>
        <w:rPr>
          <w:rFonts w:ascii="Cambria" w:hAnsi="Cambria" w:cs="Arial"/>
          <w:i/>
        </w:rPr>
      </w:pPr>
      <w:r w:rsidRPr="00AA3B8C">
        <w:rPr>
          <w:rFonts w:ascii="Cambria" w:hAnsi="Cambria" w:cs="Arial"/>
          <w:i/>
        </w:rPr>
        <w:t xml:space="preserve">indica agli uffici disciplinari i dipendenti che non hanno attuato correttamente le misure in materia di prevenzione della corruzione e di trasparenza (articolo 1 comma 7 legge 190/2012); </w:t>
      </w:r>
    </w:p>
    <w:p w14:paraId="2157EFF6" w14:textId="77777777" w:rsidR="007B4BE6" w:rsidRPr="00AA3B8C" w:rsidRDefault="007B4BE6" w:rsidP="007B4BE6">
      <w:pPr>
        <w:pStyle w:val="Paragrafoelenco"/>
        <w:numPr>
          <w:ilvl w:val="0"/>
          <w:numId w:val="12"/>
        </w:numPr>
        <w:spacing w:after="120"/>
        <w:jc w:val="both"/>
        <w:rPr>
          <w:rFonts w:ascii="Cambria" w:hAnsi="Cambria" w:cs="Arial"/>
          <w:i/>
        </w:rPr>
      </w:pPr>
      <w:r w:rsidRPr="00AA3B8C">
        <w:rPr>
          <w:rFonts w:ascii="Cambria" w:hAnsi="Cambria" w:cs="Arial"/>
          <w:i/>
        </w:rPr>
        <w:t xml:space="preserve">segnala all’ANAC le eventuali misure discriminatorie, dirette o indirette, assunte nei suoi confronti “per motivi collegati, direttamente o indirettamente, allo svolgimento delle sue funzioni” (articolo 1 comma 7 legge 190/2012); </w:t>
      </w:r>
    </w:p>
    <w:p w14:paraId="459D7DEB" w14:textId="77777777" w:rsidR="007B4BE6" w:rsidRPr="00AA3B8C" w:rsidRDefault="007B4BE6" w:rsidP="007B4BE6">
      <w:pPr>
        <w:pStyle w:val="Paragrafoelenco"/>
        <w:numPr>
          <w:ilvl w:val="0"/>
          <w:numId w:val="12"/>
        </w:numPr>
        <w:spacing w:after="120"/>
        <w:jc w:val="both"/>
        <w:rPr>
          <w:rFonts w:ascii="Cambria" w:hAnsi="Cambria" w:cs="Arial"/>
          <w:i/>
        </w:rPr>
      </w:pPr>
      <w:r w:rsidRPr="00AA3B8C">
        <w:rPr>
          <w:rFonts w:ascii="Cambria" w:hAnsi="Cambria" w:cs="Arial"/>
          <w:i/>
        </w:rPr>
        <w:t xml:space="preserve">quando richiesto, riferisce all’ANAC in merito allo stato di attuazione delle misure di prevenzione della corruzione e per la trasparenza (PNA 2016, paragrafo 5.3, pagina 23);  </w:t>
      </w:r>
    </w:p>
    <w:p w14:paraId="45F47A23" w14:textId="77777777" w:rsidR="007B4BE6" w:rsidRPr="00AA3B8C" w:rsidRDefault="007B4BE6" w:rsidP="007B4BE6">
      <w:pPr>
        <w:pStyle w:val="Paragrafoelenco"/>
        <w:numPr>
          <w:ilvl w:val="0"/>
          <w:numId w:val="12"/>
        </w:numPr>
        <w:spacing w:after="120"/>
        <w:jc w:val="both"/>
        <w:rPr>
          <w:rFonts w:ascii="Cambria" w:hAnsi="Cambria" w:cs="Arial"/>
          <w:i/>
        </w:rPr>
      </w:pPr>
      <w:r w:rsidRPr="00AA3B8C">
        <w:rPr>
          <w:rFonts w:ascii="Cambria" w:hAnsi="Cambria" w:cs="Arial"/>
          <w:i/>
        </w:rPr>
        <w:t xml:space="preserve">quale responsabile per la trasparenza, svolge un'attività di controllo sull'adempimento degli obblighi di pubblicazione previsti dalla normativa vigente, assicurando la completezza, la chiarezza e l'aggiornamento delle informazioni pubblicate (articolo 43 comma 1 del decreto legislativo 33/2013). </w:t>
      </w:r>
    </w:p>
    <w:p w14:paraId="4EFE5B6B" w14:textId="77777777" w:rsidR="007B4BE6" w:rsidRPr="00AA3B8C" w:rsidRDefault="007B4BE6" w:rsidP="007B4BE6">
      <w:pPr>
        <w:pStyle w:val="Paragrafoelenco"/>
        <w:numPr>
          <w:ilvl w:val="0"/>
          <w:numId w:val="12"/>
        </w:numPr>
        <w:spacing w:after="120"/>
        <w:jc w:val="both"/>
        <w:rPr>
          <w:rFonts w:ascii="Cambria" w:hAnsi="Cambria" w:cs="Arial"/>
          <w:i/>
        </w:rPr>
      </w:pPr>
      <w:r w:rsidRPr="00AA3B8C">
        <w:rPr>
          <w:rFonts w:ascii="Cambria" w:hAnsi="Cambria" w:cs="Arial"/>
          <w:i/>
        </w:rPr>
        <w:t xml:space="preserve">quale responsabile per la trasparenza, segnala all'organo di indirizzo politico, all'OIV, all'ANAC e, nei casi più gravi, all'ufficio disciplinare i casi di mancato o ritardato adempimento degli obblighi di pubblicazione (articolo 43 commi 1 e 5 del decreto legislativo 33/2013);  </w:t>
      </w:r>
    </w:p>
    <w:p w14:paraId="0F05F563" w14:textId="77777777" w:rsidR="007B4BE6" w:rsidRPr="00AA3B8C" w:rsidRDefault="007B4BE6" w:rsidP="007B4BE6">
      <w:pPr>
        <w:pStyle w:val="Paragrafoelenco"/>
        <w:numPr>
          <w:ilvl w:val="0"/>
          <w:numId w:val="12"/>
        </w:numPr>
        <w:spacing w:after="120"/>
        <w:jc w:val="both"/>
        <w:rPr>
          <w:rFonts w:ascii="Cambria" w:hAnsi="Cambria" w:cs="Arial"/>
          <w:i/>
        </w:rPr>
      </w:pPr>
      <w:r w:rsidRPr="00AA3B8C">
        <w:rPr>
          <w:rFonts w:ascii="Cambria" w:hAnsi="Cambria" w:cs="Arial"/>
          <w:i/>
        </w:rPr>
        <w:t>al fine di assicurare l’effettivo inserimento dei dati nell’Anagrafe unica delle stazioni appaltanti (AUSA), il responsabile anticorruzione è tenuto a sollecitare l’individuazione del soggetto preposto all’iscrizione e all’aggiornamento dei dati e a indicarne il nome all’interno del PTPC (PNA 2016 paragrafo 5.2 pagina 21);</w:t>
      </w:r>
    </w:p>
    <w:p w14:paraId="72A37E73" w14:textId="77777777" w:rsidR="007B4BE6" w:rsidRPr="00AA3B8C" w:rsidRDefault="007B4BE6" w:rsidP="007B4BE6">
      <w:pPr>
        <w:pStyle w:val="Paragrafoelenco"/>
        <w:numPr>
          <w:ilvl w:val="0"/>
          <w:numId w:val="12"/>
        </w:numPr>
        <w:spacing w:after="120"/>
        <w:jc w:val="both"/>
        <w:rPr>
          <w:rFonts w:ascii="Cambria" w:hAnsi="Cambria" w:cs="Arial"/>
          <w:i/>
        </w:rPr>
      </w:pPr>
      <w:r w:rsidRPr="00AA3B8C">
        <w:rPr>
          <w:rFonts w:ascii="Cambria" w:hAnsi="Cambria" w:cs="Arial"/>
          <w:i/>
        </w:rPr>
        <w:t>può essere designato quale soggetto preposto all’iscrizione e all’aggiornamento dei dati nell’Anagrafe unica delle stazioni appaltanti (AUSA) (PNA 2016 paragrafo 5.2 pagina 22);</w:t>
      </w:r>
    </w:p>
    <w:p w14:paraId="0536F76B" w14:textId="77777777" w:rsidR="007B4BE6" w:rsidRPr="00AA3B8C" w:rsidRDefault="007B4BE6" w:rsidP="007B4BE6">
      <w:pPr>
        <w:pStyle w:val="Paragrafoelenco"/>
        <w:numPr>
          <w:ilvl w:val="0"/>
          <w:numId w:val="12"/>
        </w:numPr>
        <w:spacing w:after="120"/>
        <w:jc w:val="both"/>
        <w:rPr>
          <w:rFonts w:ascii="Cambria" w:hAnsi="Cambria" w:cs="Arial"/>
          <w:i/>
        </w:rPr>
      </w:pPr>
      <w:r w:rsidRPr="00AA3B8C">
        <w:rPr>
          <w:rFonts w:ascii="Cambria" w:hAnsi="Cambria" w:cs="Arial"/>
          <w:i/>
        </w:rPr>
        <w:t xml:space="preserve">può essere designato quale “gestore” delle segnalazioni di operazioni finanziarie sospette ai sensi del DM 25 settembre 2015 (PNA 2016 paragrafo 5.2 pagina 17). </w:t>
      </w:r>
    </w:p>
    <w:p w14:paraId="28BE7E3E" w14:textId="77777777" w:rsidR="007B4BE6" w:rsidRPr="00AA3B8C" w:rsidRDefault="007B4BE6" w:rsidP="004A4915">
      <w:pPr>
        <w:pStyle w:val="Titolo3"/>
        <w:numPr>
          <w:ilvl w:val="0"/>
          <w:numId w:val="10"/>
        </w:numPr>
        <w:jc w:val="both"/>
        <w:rPr>
          <w:rFonts w:ascii="Cambria" w:hAnsi="Cambria"/>
          <w:lang w:val="it-IT"/>
        </w:rPr>
      </w:pPr>
      <w:bookmarkStart w:id="10" w:name="_Toc496962589"/>
      <w:r w:rsidRPr="00AA3B8C">
        <w:rPr>
          <w:rFonts w:ascii="Cambria" w:hAnsi="Cambria"/>
          <w:lang w:val="it-IT"/>
        </w:rPr>
        <w:t>La collaborazione degli altri uffici comunali e del</w:t>
      </w:r>
      <w:bookmarkEnd w:id="10"/>
      <w:r>
        <w:rPr>
          <w:rFonts w:ascii="Cambria" w:hAnsi="Cambria"/>
          <w:lang w:val="it-IT"/>
        </w:rPr>
        <w:t xml:space="preserve"> Nucleo di Valutazione</w:t>
      </w:r>
    </w:p>
    <w:p w14:paraId="2EFDD71B" w14:textId="4C372554" w:rsidR="007B4BE6" w:rsidRPr="00AA3B8C" w:rsidRDefault="007B4BE6" w:rsidP="007B4BE6">
      <w:pPr>
        <w:spacing w:after="120"/>
        <w:rPr>
          <w:rFonts w:ascii="Cambria" w:hAnsi="Cambria" w:cs="Arial"/>
        </w:rPr>
      </w:pPr>
      <w:r w:rsidRPr="00AA3B8C">
        <w:rPr>
          <w:rFonts w:ascii="Cambria" w:hAnsi="Cambria" w:cs="Arial"/>
        </w:rPr>
        <w:t xml:space="preserve">Il comma 9, lettera c) dell’articolo 1 della legge </w:t>
      </w:r>
      <w:r w:rsidR="00A21824">
        <w:rPr>
          <w:rFonts w:ascii="Cambria" w:hAnsi="Cambria" w:cs="Arial"/>
        </w:rPr>
        <w:t>nr.</w:t>
      </w:r>
      <w:r w:rsidRPr="00AA3B8C">
        <w:rPr>
          <w:rFonts w:ascii="Cambria" w:hAnsi="Cambria" w:cs="Arial"/>
        </w:rPr>
        <w:t xml:space="preserve">190/2012, impone, attraverso il PTPC, la previsione di obblighi di informazione nei confronti del responsabile anticorruzione che vigila sul funzionamento e sull’osservanza del Piano. </w:t>
      </w:r>
    </w:p>
    <w:p w14:paraId="5B3204B1" w14:textId="77777777" w:rsidR="007B4BE6" w:rsidRPr="00AA3B8C" w:rsidRDefault="007B4BE6" w:rsidP="007B4BE6">
      <w:pPr>
        <w:spacing w:after="120"/>
        <w:rPr>
          <w:rFonts w:ascii="Cambria" w:hAnsi="Cambria" w:cs="Arial"/>
        </w:rPr>
      </w:pPr>
      <w:r w:rsidRPr="00AA3B8C">
        <w:rPr>
          <w:rFonts w:ascii="Cambria" w:hAnsi="Cambria" w:cs="Arial"/>
        </w:rPr>
        <w:t xml:space="preserve">Gli obblighi informativi ricadono su tutti i soggetti coinvolti, già nella fase di elaborazione del PTPC e, poi, nelle fasi di verifica e attuazione delle misure adottate. </w:t>
      </w:r>
    </w:p>
    <w:p w14:paraId="28EAEAFF" w14:textId="77777777" w:rsidR="007B4BE6" w:rsidRPr="00AA3B8C" w:rsidRDefault="007B4BE6" w:rsidP="007B4BE6">
      <w:pPr>
        <w:spacing w:after="120"/>
        <w:rPr>
          <w:rFonts w:ascii="Cambria" w:hAnsi="Cambria" w:cs="Arial"/>
        </w:rPr>
      </w:pPr>
      <w:r w:rsidRPr="00AA3B8C">
        <w:rPr>
          <w:rFonts w:ascii="Cambria" w:hAnsi="Cambria" w:cs="Arial"/>
        </w:rPr>
        <w:t xml:space="preserve">È imprescindibile, dunque, un forte coinvolgimento dell’intera struttura in tutte le fasi di predisposizione e di attuazione delle misure anticorruzione. </w:t>
      </w:r>
    </w:p>
    <w:p w14:paraId="5745F34E" w14:textId="322DF47B" w:rsidR="007B4BE6" w:rsidRPr="00AA3B8C" w:rsidRDefault="00A21824" w:rsidP="007B4BE6">
      <w:pPr>
        <w:spacing w:after="120"/>
        <w:rPr>
          <w:rFonts w:ascii="Cambria" w:hAnsi="Cambria" w:cs="Arial"/>
        </w:rPr>
      </w:pPr>
      <w:r>
        <w:rPr>
          <w:rFonts w:ascii="Cambria" w:hAnsi="Cambria" w:cs="Arial"/>
        </w:rPr>
        <w:t>L</w:t>
      </w:r>
      <w:r w:rsidR="007B4BE6" w:rsidRPr="00AA3B8C">
        <w:rPr>
          <w:rFonts w:ascii="Cambria" w:hAnsi="Cambria" w:cs="Arial"/>
        </w:rPr>
        <w:t>’articolo 8 del DPR 62/2013 impone un “</w:t>
      </w:r>
      <w:r w:rsidR="007B4BE6" w:rsidRPr="00AA3B8C">
        <w:rPr>
          <w:rFonts w:ascii="Cambria" w:hAnsi="Cambria" w:cs="Arial"/>
          <w:b/>
          <w:i/>
        </w:rPr>
        <w:t>dovere di collaborazione</w:t>
      </w:r>
      <w:r w:rsidR="007B4BE6" w:rsidRPr="00AA3B8C">
        <w:rPr>
          <w:rFonts w:ascii="Cambria" w:hAnsi="Cambria" w:cs="Arial"/>
        </w:rPr>
        <w:t xml:space="preserve">” dei dipendenti nei confronti del responsabile anticorruzione, la cui violazione è sanzionabile disciplinarmente. </w:t>
      </w:r>
    </w:p>
    <w:p w14:paraId="3193D9CB" w14:textId="77777777" w:rsidR="007B4BE6" w:rsidRPr="00AA3B8C" w:rsidRDefault="007B4BE6" w:rsidP="007B4BE6">
      <w:pPr>
        <w:spacing w:after="120"/>
        <w:rPr>
          <w:rFonts w:ascii="Cambria" w:hAnsi="Cambria" w:cs="Arial"/>
        </w:rPr>
      </w:pPr>
      <w:r w:rsidRPr="00AA3B8C">
        <w:rPr>
          <w:rFonts w:ascii="Cambria" w:hAnsi="Cambria" w:cs="Arial"/>
        </w:rPr>
        <w:t>Dal decreto 97/2016 risulta anche l’intento di creare maggiore comunicazione tra le attività del responsabile anticorruzione e quelle del</w:t>
      </w:r>
      <w:r>
        <w:rPr>
          <w:rFonts w:ascii="Cambria" w:hAnsi="Cambria" w:cs="Arial"/>
        </w:rPr>
        <w:t xml:space="preserve"> Nucleo di Valutazione</w:t>
      </w:r>
      <w:r w:rsidRPr="00AA3B8C">
        <w:rPr>
          <w:rFonts w:ascii="Cambria" w:hAnsi="Cambria" w:cs="Arial"/>
        </w:rPr>
        <w:t xml:space="preserve"> al fine di sviluppare una sinergia tra gli obiettivi di performance organizzativa e l’attuazione delle misure di prevenzione. </w:t>
      </w:r>
    </w:p>
    <w:p w14:paraId="10170E26" w14:textId="77777777" w:rsidR="007B4BE6" w:rsidRPr="00AA3B8C" w:rsidRDefault="007B4BE6" w:rsidP="007B4BE6">
      <w:pPr>
        <w:spacing w:after="120"/>
        <w:rPr>
          <w:rFonts w:ascii="Cambria" w:hAnsi="Cambria" w:cs="Arial"/>
        </w:rPr>
      </w:pPr>
      <w:r w:rsidRPr="00AA3B8C">
        <w:rPr>
          <w:rFonts w:ascii="Cambria" w:hAnsi="Cambria" w:cs="Arial"/>
        </w:rPr>
        <w:t xml:space="preserve">Le ultime modifiche normative hanno precisato che </w:t>
      </w:r>
      <w:proofErr w:type="gramStart"/>
      <w:r w:rsidRPr="00AA3B8C">
        <w:rPr>
          <w:rFonts w:ascii="Cambria" w:hAnsi="Cambria" w:cs="Arial"/>
        </w:rPr>
        <w:t>nel  caso</w:t>
      </w:r>
      <w:proofErr w:type="gramEnd"/>
      <w:r w:rsidRPr="00AA3B8C">
        <w:rPr>
          <w:rFonts w:ascii="Cambria" w:hAnsi="Cambria" w:cs="Arial"/>
        </w:rPr>
        <w:t xml:space="preserve"> di ripetute violazioni del PTPC sussista la responsabilità dirigenziale </w:t>
      </w:r>
      <w:r w:rsidRPr="00C868AF">
        <w:rPr>
          <w:rFonts w:ascii="Cambria" w:hAnsi="Cambria" w:cs="Arial"/>
        </w:rPr>
        <w:t>(apicale degli APO per questo comune)</w:t>
      </w:r>
      <w:r w:rsidRPr="00AA3B8C">
        <w:rPr>
          <w:rFonts w:ascii="Cambria" w:hAnsi="Cambria" w:cs="Arial"/>
        </w:rPr>
        <w:t xml:space="preserve"> e per omesso controllo, sul piano disciplinare, se il responsabile anticorruzione non è in grado di provare “di aver comunicato agli uffici le misure da adottare e le relative modalità” e di aver vigilato sull’osservanza del PTPC. </w:t>
      </w:r>
    </w:p>
    <w:p w14:paraId="5F8693A1" w14:textId="7F0BC284" w:rsidR="007B4BE6" w:rsidRPr="00AA3B8C" w:rsidRDefault="00A21824" w:rsidP="007B4BE6">
      <w:pPr>
        <w:spacing w:after="120"/>
        <w:rPr>
          <w:rFonts w:ascii="Cambria" w:hAnsi="Cambria" w:cs="Arial"/>
        </w:rPr>
      </w:pPr>
      <w:r>
        <w:rPr>
          <w:rFonts w:ascii="Cambria" w:hAnsi="Cambria" w:cs="Arial"/>
        </w:rPr>
        <w:t>Le Posizioni Organizzative</w:t>
      </w:r>
      <w:r w:rsidR="007B4BE6" w:rsidRPr="00AA3B8C">
        <w:rPr>
          <w:rFonts w:ascii="Cambria" w:hAnsi="Cambria" w:cs="Arial"/>
        </w:rPr>
        <w:t xml:space="preserve"> rispondono della mancata attuazione delle misure di prevenzione della corruzione, se il responsabile dimostra di avere effettuato le dovute comunicazioni agli uffici e di avere vigilato sull’osservanza del piano anticorruzione. </w:t>
      </w:r>
    </w:p>
    <w:p w14:paraId="48DA80CC" w14:textId="77777777" w:rsidR="007B4BE6" w:rsidRPr="00AA3B8C" w:rsidRDefault="007B4BE6" w:rsidP="007B4BE6">
      <w:pPr>
        <w:spacing w:after="120"/>
        <w:rPr>
          <w:rFonts w:ascii="Cambria" w:hAnsi="Cambria" w:cs="Arial"/>
        </w:rPr>
      </w:pPr>
      <w:r w:rsidRPr="00AA3B8C">
        <w:rPr>
          <w:rFonts w:ascii="Cambria" w:hAnsi="Cambria" w:cs="Arial"/>
        </w:rPr>
        <w:t xml:space="preserve">Immutata, la responsabilità di tipo dirigenziale, disciplinare, per danno erariale e all’immagine della pubblica amministrazione, in caso di commissione di un reato di corruzione, accertato con sentenza passata in giudicato, all’interno dell’amministrazione (articolo 1, comma 12, della legge 190/2012). </w:t>
      </w:r>
    </w:p>
    <w:p w14:paraId="018BEEE0" w14:textId="77777777" w:rsidR="007B4BE6" w:rsidRPr="00AA3B8C" w:rsidRDefault="007B4BE6" w:rsidP="007B4BE6">
      <w:pPr>
        <w:spacing w:after="120"/>
        <w:rPr>
          <w:rFonts w:ascii="Cambria" w:hAnsi="Cambria" w:cs="Arial"/>
        </w:rPr>
      </w:pPr>
      <w:r w:rsidRPr="00AA3B8C">
        <w:rPr>
          <w:rFonts w:ascii="Cambria" w:hAnsi="Cambria" w:cs="Arial"/>
        </w:rPr>
        <w:t>Anche in questa ipotesi, il responsabile deve dimostrare di avere proposto un PTPC con misure adeguate e di averne vigilato funzionamento e osservanza.</w:t>
      </w:r>
    </w:p>
    <w:p w14:paraId="7057B5E7" w14:textId="77777777" w:rsidR="007B4BE6" w:rsidRPr="00AA3B8C" w:rsidRDefault="007B4BE6" w:rsidP="00A21824">
      <w:pPr>
        <w:pStyle w:val="Titolo3"/>
        <w:numPr>
          <w:ilvl w:val="0"/>
          <w:numId w:val="10"/>
        </w:numPr>
        <w:ind w:left="709" w:hanging="502"/>
        <w:jc w:val="both"/>
        <w:rPr>
          <w:rFonts w:ascii="Cambria" w:hAnsi="Cambria"/>
          <w:lang w:val="it-IT"/>
        </w:rPr>
      </w:pPr>
      <w:bookmarkStart w:id="11" w:name="_Toc496962590"/>
      <w:r w:rsidRPr="00AA3B8C">
        <w:rPr>
          <w:rFonts w:ascii="Cambria" w:hAnsi="Cambria"/>
          <w:lang w:val="it-IT"/>
        </w:rPr>
        <w:t>Il Piano triennale di prevenzione della corruzione e per la trasparenza (PTPCT)</w:t>
      </w:r>
      <w:bookmarkEnd w:id="11"/>
    </w:p>
    <w:p w14:paraId="6FEA5767" w14:textId="77777777" w:rsidR="007B4BE6" w:rsidRPr="00AA3B8C" w:rsidRDefault="007B4BE6" w:rsidP="007B4BE6">
      <w:pPr>
        <w:spacing w:after="120"/>
        <w:rPr>
          <w:rFonts w:ascii="Cambria" w:hAnsi="Cambria" w:cs="Arial"/>
        </w:rPr>
      </w:pPr>
      <w:r>
        <w:rPr>
          <w:rFonts w:ascii="Cambria" w:hAnsi="Cambria" w:cs="Arial"/>
        </w:rPr>
        <w:t>I</w:t>
      </w:r>
      <w:r w:rsidRPr="00AA3B8C">
        <w:rPr>
          <w:rFonts w:ascii="Cambria" w:hAnsi="Cambria" w:cs="Arial"/>
        </w:rPr>
        <w:t xml:space="preserve">l piano deve avere anche un’apposita sezione riferita alla trasparenza, finalizzata a semplificare gli adempimenti, riunendo in un unico atto il piano anticorruzione e quello per la trasparenza, </w:t>
      </w:r>
      <w:r>
        <w:rPr>
          <w:rFonts w:ascii="Cambria" w:hAnsi="Cambria" w:cs="Arial"/>
        </w:rPr>
        <w:t>di cui si tratterà</w:t>
      </w:r>
      <w:r w:rsidRPr="00AA3B8C">
        <w:rPr>
          <w:rFonts w:ascii="Cambria" w:hAnsi="Cambria" w:cs="Arial"/>
        </w:rPr>
        <w:t xml:space="preserve"> più diffusamente della trasparenza al paragrafo 12.</w:t>
      </w:r>
    </w:p>
    <w:p w14:paraId="0C27F2CC" w14:textId="2F0836F1" w:rsidR="007B4BE6" w:rsidRPr="00AA3B8C" w:rsidRDefault="007B4BE6" w:rsidP="007B4BE6">
      <w:pPr>
        <w:spacing w:after="120"/>
        <w:rPr>
          <w:rFonts w:ascii="Cambria" w:hAnsi="Cambria" w:cs="Arial"/>
        </w:rPr>
      </w:pPr>
      <w:r w:rsidRPr="00AA3B8C">
        <w:rPr>
          <w:rFonts w:ascii="Cambria" w:hAnsi="Cambria" w:cs="Arial"/>
        </w:rPr>
        <w:t xml:space="preserve">La legge </w:t>
      </w:r>
      <w:r w:rsidR="00A21824">
        <w:rPr>
          <w:rFonts w:ascii="Cambria" w:hAnsi="Cambria" w:cs="Arial"/>
        </w:rPr>
        <w:t xml:space="preserve">nr. </w:t>
      </w:r>
      <w:r w:rsidRPr="00AA3B8C">
        <w:rPr>
          <w:rFonts w:ascii="Cambria" w:hAnsi="Cambria" w:cs="Arial"/>
        </w:rPr>
        <w:t xml:space="preserve">190/2012 impone l’approvazione del Piano triennale di prevenzione della corruzione (PTPC) oggi anche per la trasparenza (PTPCT)  </w:t>
      </w:r>
    </w:p>
    <w:p w14:paraId="739A30A2" w14:textId="77777777" w:rsidR="007B4BE6" w:rsidRPr="00AA3B8C" w:rsidRDefault="007B4BE6" w:rsidP="007B4BE6">
      <w:pPr>
        <w:spacing w:after="120"/>
        <w:rPr>
          <w:rFonts w:ascii="Cambria" w:hAnsi="Cambria" w:cs="Arial"/>
        </w:rPr>
      </w:pPr>
      <w:r w:rsidRPr="00AA3B8C">
        <w:rPr>
          <w:rFonts w:ascii="Cambria" w:hAnsi="Cambria" w:cs="Arial"/>
        </w:rPr>
        <w:t xml:space="preserve">L'attività di elaborazione del piano </w:t>
      </w:r>
      <w:r w:rsidRPr="00AA3B8C">
        <w:rPr>
          <w:rFonts w:ascii="Cambria" w:hAnsi="Cambria" w:cs="Arial"/>
          <w:b/>
          <w:u w:val="single"/>
        </w:rPr>
        <w:t>non</w:t>
      </w:r>
      <w:r w:rsidRPr="00AA3B8C">
        <w:rPr>
          <w:rFonts w:ascii="Cambria" w:hAnsi="Cambria" w:cs="Arial"/>
          <w:b/>
        </w:rPr>
        <w:t xml:space="preserve"> può essere affidata a soggetti esterni all'amministrazione</w:t>
      </w:r>
      <w:r w:rsidRPr="00AA3B8C">
        <w:rPr>
          <w:rFonts w:ascii="Cambria" w:hAnsi="Cambria" w:cs="Arial"/>
        </w:rPr>
        <w:t>.</w:t>
      </w:r>
    </w:p>
    <w:p w14:paraId="7D489D5A" w14:textId="77777777" w:rsidR="007B4BE6" w:rsidRPr="00AA3B8C" w:rsidRDefault="007B4BE6" w:rsidP="007B4BE6">
      <w:pPr>
        <w:spacing w:after="120"/>
        <w:rPr>
          <w:rFonts w:ascii="Cambria" w:hAnsi="Cambria" w:cs="Arial"/>
        </w:rPr>
      </w:pPr>
      <w:r w:rsidRPr="00AA3B8C">
        <w:rPr>
          <w:rFonts w:ascii="Cambria" w:hAnsi="Cambria" w:cs="Arial"/>
          <w:b/>
          <w:i/>
        </w:rPr>
        <w:t>Per gli enti locali, la norma precisa che “il piano è approvato dalla giunta”</w:t>
      </w:r>
      <w:r w:rsidRPr="00AA3B8C">
        <w:rPr>
          <w:rFonts w:ascii="Cambria" w:hAnsi="Cambria" w:cs="Arial"/>
        </w:rPr>
        <w:t xml:space="preserve"> (articolo 41 comma 1 lettera g) del decreto legislativo 97/2016). </w:t>
      </w:r>
    </w:p>
    <w:p w14:paraId="65C9721D" w14:textId="7D565387" w:rsidR="007B4BE6" w:rsidRPr="00AA3B8C" w:rsidRDefault="007B4BE6" w:rsidP="007B4BE6">
      <w:pPr>
        <w:spacing w:after="120"/>
        <w:rPr>
          <w:rFonts w:ascii="Cambria" w:hAnsi="Cambria" w:cs="Arial"/>
        </w:rPr>
      </w:pPr>
      <w:r w:rsidRPr="00AA3B8C">
        <w:rPr>
          <w:rFonts w:ascii="Cambria" w:hAnsi="Cambria" w:cs="Arial"/>
        </w:rPr>
        <w:t xml:space="preserve">Il decreto legislativo </w:t>
      </w:r>
      <w:r w:rsidR="00A21824">
        <w:rPr>
          <w:rFonts w:ascii="Cambria" w:hAnsi="Cambria" w:cs="Arial"/>
        </w:rPr>
        <w:t xml:space="preserve">nr. </w:t>
      </w:r>
      <w:r w:rsidRPr="00AA3B8C">
        <w:rPr>
          <w:rFonts w:ascii="Cambria" w:hAnsi="Cambria" w:cs="Arial"/>
        </w:rPr>
        <w:t>97/2016 ha attribuito al PTPCT “</w:t>
      </w:r>
      <w:r w:rsidRPr="00AA3B8C">
        <w:rPr>
          <w:rFonts w:ascii="Cambria" w:hAnsi="Cambria" w:cs="Arial"/>
          <w:b/>
          <w:i/>
        </w:rPr>
        <w:t>un valore programmatico ancora più incisivo</w:t>
      </w:r>
      <w:r w:rsidRPr="00AA3B8C">
        <w:rPr>
          <w:rFonts w:ascii="Cambria" w:hAnsi="Cambria" w:cs="Arial"/>
        </w:rPr>
        <w:t xml:space="preserve">”. Il PTPCT, infatti, deve necessariamente elencare gli obiettivi strategici per il contrasto alla corruzione fissati dall’organo di indirizzo. </w:t>
      </w:r>
    </w:p>
    <w:p w14:paraId="7C2BBC71" w14:textId="613ACF86" w:rsidR="007B4BE6" w:rsidRPr="00AA3B8C" w:rsidRDefault="007B4BE6" w:rsidP="007B4BE6">
      <w:pPr>
        <w:spacing w:after="120"/>
        <w:rPr>
          <w:rFonts w:ascii="Cambria" w:hAnsi="Cambria" w:cs="Arial"/>
        </w:rPr>
      </w:pPr>
      <w:r w:rsidRPr="00AA3B8C">
        <w:rPr>
          <w:rFonts w:ascii="Cambria" w:hAnsi="Cambria" w:cs="Arial"/>
        </w:rPr>
        <w:t>Tra gli obiettivi strategici, degno di menzione è certamente “</w:t>
      </w:r>
      <w:r w:rsidRPr="00AA3B8C">
        <w:rPr>
          <w:rFonts w:ascii="Cambria" w:hAnsi="Cambria" w:cs="Arial"/>
          <w:b/>
          <w:i/>
        </w:rPr>
        <w:t>la promozione di maggiori livelli di trasparenza</w:t>
      </w:r>
      <w:r w:rsidRPr="00AA3B8C">
        <w:rPr>
          <w:rFonts w:ascii="Cambria" w:hAnsi="Cambria" w:cs="Arial"/>
        </w:rPr>
        <w:t>” da tradursi nella definizione di “</w:t>
      </w:r>
      <w:r w:rsidRPr="00AA3B8C">
        <w:rPr>
          <w:rFonts w:ascii="Cambria" w:hAnsi="Cambria" w:cs="Arial"/>
          <w:b/>
          <w:i/>
        </w:rPr>
        <w:t>obiettivi organizzativi e individuali</w:t>
      </w:r>
      <w:r w:rsidRPr="00AA3B8C">
        <w:rPr>
          <w:rFonts w:ascii="Cambria" w:hAnsi="Cambria" w:cs="Arial"/>
        </w:rPr>
        <w:t xml:space="preserve">” (articolo 10 comma 3 del decreto </w:t>
      </w:r>
      <w:proofErr w:type="gramStart"/>
      <w:r w:rsidRPr="00AA3B8C">
        <w:rPr>
          <w:rFonts w:ascii="Cambria" w:hAnsi="Cambria" w:cs="Arial"/>
        </w:rPr>
        <w:t xml:space="preserve">legislativo </w:t>
      </w:r>
      <w:r w:rsidR="00A21824">
        <w:rPr>
          <w:rFonts w:ascii="Cambria" w:hAnsi="Cambria" w:cs="Arial"/>
        </w:rPr>
        <w:t xml:space="preserve"> nr</w:t>
      </w:r>
      <w:proofErr w:type="gramEnd"/>
      <w:r w:rsidR="00A21824">
        <w:rPr>
          <w:rFonts w:ascii="Cambria" w:hAnsi="Cambria" w:cs="Arial"/>
        </w:rPr>
        <w:t>,</w:t>
      </w:r>
      <w:r w:rsidRPr="00AA3B8C">
        <w:rPr>
          <w:rFonts w:ascii="Cambria" w:hAnsi="Cambria" w:cs="Arial"/>
        </w:rPr>
        <w:t>33/2013).</w:t>
      </w:r>
    </w:p>
    <w:p w14:paraId="34E92932" w14:textId="77777777" w:rsidR="007B4BE6" w:rsidRPr="00AA3B8C" w:rsidRDefault="007B4BE6" w:rsidP="007B4BE6">
      <w:pPr>
        <w:spacing w:after="120"/>
        <w:rPr>
          <w:rFonts w:ascii="Cambria" w:hAnsi="Cambria" w:cs="Arial"/>
        </w:rPr>
      </w:pPr>
      <w:r w:rsidRPr="00AA3B8C">
        <w:rPr>
          <w:rFonts w:ascii="Cambria" w:hAnsi="Cambria" w:cs="Arial"/>
        </w:rPr>
        <w:t>Come già precisato, la legge anticorruzione, modificata dal decreto legislativo 97/2016, dispone che l’organo di indirizzo definisca “</w:t>
      </w:r>
      <w:r w:rsidRPr="00AA3B8C">
        <w:rPr>
          <w:rFonts w:ascii="Cambria" w:hAnsi="Cambria" w:cs="Arial"/>
          <w:b/>
          <w:i/>
        </w:rPr>
        <w:t>gli obiettivi strategici in materia di prevenzione della corruzione e trasparenza, che costituiscono contenuto necessario dei documenti di programmazione strategico gestionale e del piano triennale per la prevenzione della corruzione</w:t>
      </w:r>
      <w:r w:rsidRPr="00AA3B8C">
        <w:rPr>
          <w:rFonts w:ascii="Cambria" w:hAnsi="Cambria" w:cs="Arial"/>
        </w:rPr>
        <w:t xml:space="preserve">”. </w:t>
      </w:r>
    </w:p>
    <w:p w14:paraId="6FDE3D9A" w14:textId="2838256B" w:rsidR="007B4BE6" w:rsidRPr="00AA3B8C" w:rsidRDefault="007B4BE6" w:rsidP="007B4BE6">
      <w:pPr>
        <w:spacing w:after="120"/>
        <w:rPr>
          <w:rFonts w:ascii="Cambria" w:hAnsi="Cambria" w:cs="Arial"/>
        </w:rPr>
      </w:pPr>
      <w:r w:rsidRPr="00AA3B8C">
        <w:rPr>
          <w:rFonts w:ascii="Cambria" w:hAnsi="Cambria" w:cs="Arial"/>
        </w:rPr>
        <w:t xml:space="preserve">Pertanto, secondo l’ANAC gli obiettivi del PTPCT devono essere necessariamente coordinati con quelli fissati da altri documenti di programmazione dei comuni quali: </w:t>
      </w:r>
    </w:p>
    <w:p w14:paraId="3BEE2000" w14:textId="77777777" w:rsidR="007B4BE6" w:rsidRPr="00AA3B8C" w:rsidRDefault="007B4BE6" w:rsidP="007B4BE6">
      <w:pPr>
        <w:pStyle w:val="Paragrafoelenco"/>
        <w:numPr>
          <w:ilvl w:val="0"/>
          <w:numId w:val="12"/>
        </w:numPr>
        <w:spacing w:after="120"/>
        <w:jc w:val="both"/>
        <w:rPr>
          <w:rFonts w:ascii="Cambria" w:hAnsi="Cambria" w:cs="Arial"/>
          <w:i/>
        </w:rPr>
      </w:pPr>
      <w:r w:rsidRPr="00AA3B8C">
        <w:rPr>
          <w:rFonts w:ascii="Cambria" w:hAnsi="Cambria" w:cs="Arial"/>
          <w:i/>
        </w:rPr>
        <w:t xml:space="preserve">il piano della performance; </w:t>
      </w:r>
    </w:p>
    <w:p w14:paraId="394E7EEF" w14:textId="77777777" w:rsidR="007B4BE6" w:rsidRPr="00AA3B8C" w:rsidRDefault="007B4BE6" w:rsidP="007B4BE6">
      <w:pPr>
        <w:pStyle w:val="Paragrafoelenco"/>
        <w:numPr>
          <w:ilvl w:val="0"/>
          <w:numId w:val="12"/>
        </w:numPr>
        <w:spacing w:after="120"/>
        <w:jc w:val="both"/>
        <w:rPr>
          <w:rFonts w:ascii="Cambria" w:hAnsi="Cambria" w:cs="Arial"/>
          <w:i/>
        </w:rPr>
      </w:pPr>
      <w:r w:rsidRPr="00AA3B8C">
        <w:rPr>
          <w:rFonts w:ascii="Cambria" w:hAnsi="Cambria" w:cs="Arial"/>
          <w:i/>
        </w:rPr>
        <w:t xml:space="preserve">il documento unico di programmazione (DUP). </w:t>
      </w:r>
    </w:p>
    <w:p w14:paraId="136875FC" w14:textId="77777777" w:rsidR="007B4BE6" w:rsidRPr="00AA3B8C" w:rsidRDefault="007B4BE6" w:rsidP="007B4BE6">
      <w:pPr>
        <w:spacing w:after="120"/>
        <w:rPr>
          <w:rFonts w:ascii="Cambria" w:hAnsi="Cambria" w:cs="Arial"/>
        </w:rPr>
      </w:pPr>
      <w:r w:rsidRPr="00AA3B8C">
        <w:rPr>
          <w:rFonts w:ascii="Cambria" w:hAnsi="Cambria" w:cs="Arial"/>
        </w:rPr>
        <w:t xml:space="preserve">L’Autorità sostiene che sia necessario assicurare “la più larga condivisione delle misure” anticorruzione con gli organi di indirizzo politico (ANAC determinazione n. 12 del 28 ottobre 2015). </w:t>
      </w:r>
    </w:p>
    <w:p w14:paraId="29831240" w14:textId="1367ED12" w:rsidR="007B4BE6" w:rsidRPr="00AA3B8C" w:rsidRDefault="00A21824" w:rsidP="007B4BE6">
      <w:pPr>
        <w:spacing w:after="120"/>
        <w:rPr>
          <w:rFonts w:ascii="Cambria" w:hAnsi="Cambria" w:cs="Arial"/>
        </w:rPr>
      </w:pPr>
      <w:r>
        <w:rPr>
          <w:rFonts w:ascii="Cambria" w:hAnsi="Cambria" w:cs="Arial"/>
        </w:rPr>
        <w:t>E</w:t>
      </w:r>
      <w:proofErr w:type="gramStart"/>
      <w:r>
        <w:rPr>
          <w:rFonts w:ascii="Cambria" w:hAnsi="Cambria" w:cs="Arial"/>
        </w:rPr>
        <w:t xml:space="preserve">’ </w:t>
      </w:r>
      <w:r w:rsidR="007B4BE6" w:rsidRPr="00AA3B8C">
        <w:rPr>
          <w:rFonts w:ascii="Cambria" w:hAnsi="Cambria" w:cs="Arial"/>
        </w:rPr>
        <w:t xml:space="preserve"> raccomanda</w:t>
      </w:r>
      <w:r>
        <w:rPr>
          <w:rFonts w:ascii="Cambria" w:hAnsi="Cambria" w:cs="Arial"/>
        </w:rPr>
        <w:t>ta</w:t>
      </w:r>
      <w:proofErr w:type="gramEnd"/>
      <w:r w:rsidR="007B4BE6" w:rsidRPr="00AA3B8C">
        <w:rPr>
          <w:rFonts w:ascii="Cambria" w:hAnsi="Cambria" w:cs="Arial"/>
        </w:rPr>
        <w:t xml:space="preserve"> inoltre  “</w:t>
      </w:r>
      <w:r>
        <w:rPr>
          <w:rFonts w:ascii="Cambria" w:hAnsi="Cambria" w:cs="Arial"/>
          <w:i/>
        </w:rPr>
        <w:t>…..</w:t>
      </w:r>
      <w:r w:rsidR="007B4BE6" w:rsidRPr="00AA3B8C">
        <w:rPr>
          <w:rFonts w:ascii="Cambria" w:hAnsi="Cambria" w:cs="Arial"/>
          <w:i/>
        </w:rPr>
        <w:t>la partecipazione degli stakeholder nella elaborazione e nell’attuazione delle misure di prevenzione della corruzione</w:t>
      </w:r>
      <w:r w:rsidR="007B4BE6" w:rsidRPr="00AA3B8C">
        <w:rPr>
          <w:rFonts w:ascii="Cambria" w:hAnsi="Cambria" w:cs="Arial"/>
        </w:rPr>
        <w:t xml:space="preserve">”. </w:t>
      </w:r>
    </w:p>
    <w:p w14:paraId="245FE297" w14:textId="77777777" w:rsidR="007B4BE6" w:rsidRPr="00AA3B8C" w:rsidRDefault="007B4BE6" w:rsidP="007B4BE6">
      <w:pPr>
        <w:spacing w:after="120"/>
        <w:rPr>
          <w:rFonts w:ascii="Cambria" w:hAnsi="Cambria" w:cs="Arial"/>
        </w:rPr>
      </w:pPr>
      <w:r w:rsidRPr="00C868AF">
        <w:rPr>
          <w:rFonts w:ascii="Cambria" w:hAnsi="Cambria" w:cs="Arial"/>
        </w:rPr>
        <w:t xml:space="preserve">Sulla base di questa indicazione </w:t>
      </w:r>
      <w:r>
        <w:rPr>
          <w:rFonts w:ascii="Cambria" w:hAnsi="Cambria" w:cs="Arial"/>
        </w:rPr>
        <w:t xml:space="preserve">si prevede </w:t>
      </w:r>
      <w:r w:rsidRPr="00C868AF">
        <w:rPr>
          <w:rFonts w:ascii="Cambria" w:hAnsi="Cambria" w:cs="Arial"/>
        </w:rPr>
        <w:t xml:space="preserve">una consultazione </w:t>
      </w:r>
      <w:r>
        <w:rPr>
          <w:rFonts w:ascii="Cambria" w:hAnsi="Cambria" w:cs="Arial"/>
        </w:rPr>
        <w:t>pubblica</w:t>
      </w:r>
      <w:r w:rsidRPr="00C868AF">
        <w:rPr>
          <w:rFonts w:ascii="Cambria" w:hAnsi="Cambria" w:cs="Arial"/>
        </w:rPr>
        <w:t xml:space="preserve">. </w:t>
      </w:r>
    </w:p>
    <w:p w14:paraId="0D847D52" w14:textId="77777777" w:rsidR="007B4BE6" w:rsidRPr="00AA3B8C" w:rsidRDefault="007B4BE6" w:rsidP="007B4BE6">
      <w:pPr>
        <w:pStyle w:val="Titolo3"/>
        <w:numPr>
          <w:ilvl w:val="0"/>
          <w:numId w:val="10"/>
        </w:numPr>
        <w:ind w:left="709" w:hanging="502"/>
        <w:rPr>
          <w:rFonts w:ascii="Cambria" w:hAnsi="Cambria"/>
          <w:lang w:val="it-IT"/>
        </w:rPr>
      </w:pPr>
      <w:bookmarkStart w:id="12" w:name="_Toc496962591"/>
      <w:r w:rsidRPr="00AA3B8C">
        <w:rPr>
          <w:rFonts w:ascii="Cambria" w:hAnsi="Cambria"/>
          <w:lang w:val="it-IT"/>
        </w:rPr>
        <w:t>Gli altri oggetti del Piano e la tutela del dipendente che segnala eventi corruttivi (whistleblower)</w:t>
      </w:r>
      <w:bookmarkEnd w:id="12"/>
    </w:p>
    <w:p w14:paraId="2EC86AB0" w14:textId="4CACBDFC" w:rsidR="007B4BE6" w:rsidRPr="00AA3B8C" w:rsidRDefault="007B4BE6" w:rsidP="007B4BE6">
      <w:pPr>
        <w:spacing w:after="120"/>
        <w:rPr>
          <w:rFonts w:ascii="Cambria" w:hAnsi="Cambria" w:cs="Arial"/>
        </w:rPr>
      </w:pPr>
      <w:r w:rsidRPr="00AA3B8C">
        <w:rPr>
          <w:rFonts w:ascii="Cambria" w:hAnsi="Cambria" w:cs="Arial"/>
        </w:rPr>
        <w:t xml:space="preserve">Nel prosieguo di questo Piano </w:t>
      </w:r>
      <w:r>
        <w:rPr>
          <w:rFonts w:ascii="Cambria" w:hAnsi="Cambria" w:cs="Arial"/>
        </w:rPr>
        <w:t xml:space="preserve">si </w:t>
      </w:r>
      <w:proofErr w:type="gramStart"/>
      <w:r>
        <w:rPr>
          <w:rFonts w:ascii="Cambria" w:hAnsi="Cambria" w:cs="Arial"/>
        </w:rPr>
        <w:t xml:space="preserve">analizzeranno </w:t>
      </w:r>
      <w:r w:rsidRPr="00AA3B8C">
        <w:rPr>
          <w:rFonts w:ascii="Cambria" w:hAnsi="Cambria" w:cs="Arial"/>
        </w:rPr>
        <w:t xml:space="preserve"> pertanto</w:t>
      </w:r>
      <w:proofErr w:type="gramEnd"/>
      <w:r w:rsidRPr="00AA3B8C">
        <w:rPr>
          <w:rFonts w:ascii="Cambria" w:hAnsi="Cambria" w:cs="Arial"/>
        </w:rPr>
        <w:t xml:space="preserve"> i seguenti oggetti, che sono la sintesi della normativa, e dei PNA del 2013, e del 2016</w:t>
      </w:r>
      <w:r>
        <w:rPr>
          <w:rFonts w:ascii="Cambria" w:hAnsi="Cambria" w:cs="Arial"/>
        </w:rPr>
        <w:t xml:space="preserve"> </w:t>
      </w:r>
      <w:r w:rsidR="00443863">
        <w:rPr>
          <w:rFonts w:ascii="Cambria" w:hAnsi="Cambria" w:cs="Arial"/>
        </w:rPr>
        <w:t>e (tendenzialmente) del 2018 e 2019</w:t>
      </w:r>
      <w:r w:rsidRPr="00AA3B8C">
        <w:rPr>
          <w:rFonts w:ascii="Cambria" w:hAnsi="Cambria" w:cs="Arial"/>
        </w:rPr>
        <w:t>; per alcuni aspetti si sono tenute presenti anche le indicazioni di metodo che l’ANAC ha seguito per la predisposizione del proprio PTPCT:</w:t>
      </w:r>
    </w:p>
    <w:p w14:paraId="59B1A8BE" w14:textId="77777777" w:rsidR="007B4BE6" w:rsidRPr="00AA3B8C" w:rsidRDefault="007B4BE6" w:rsidP="007B4BE6">
      <w:pPr>
        <w:pStyle w:val="Paragrafoelenco"/>
        <w:numPr>
          <w:ilvl w:val="0"/>
          <w:numId w:val="12"/>
        </w:numPr>
        <w:spacing w:after="120"/>
        <w:jc w:val="both"/>
        <w:rPr>
          <w:rFonts w:ascii="Cambria" w:hAnsi="Cambria" w:cs="Arial"/>
          <w:i/>
        </w:rPr>
      </w:pPr>
      <w:r w:rsidRPr="00AA3B8C">
        <w:rPr>
          <w:rFonts w:ascii="Cambria" w:hAnsi="Cambria" w:cs="Arial"/>
          <w:i/>
        </w:rPr>
        <w:t xml:space="preserve">l'indicazione delle attività nell'ambito delle quali è più elevato (comma 5 lett. a) il rischio di corruzione, "aree di rischio"; </w:t>
      </w:r>
    </w:p>
    <w:p w14:paraId="0FA373D1" w14:textId="77777777" w:rsidR="007B4BE6" w:rsidRPr="00AA3B8C" w:rsidRDefault="007B4BE6" w:rsidP="007B4BE6">
      <w:pPr>
        <w:pStyle w:val="Paragrafoelenco"/>
        <w:numPr>
          <w:ilvl w:val="0"/>
          <w:numId w:val="12"/>
        </w:numPr>
        <w:spacing w:after="120"/>
        <w:jc w:val="both"/>
        <w:rPr>
          <w:rFonts w:ascii="Cambria" w:hAnsi="Cambria" w:cs="Arial"/>
          <w:i/>
        </w:rPr>
      </w:pPr>
      <w:r w:rsidRPr="00AA3B8C">
        <w:rPr>
          <w:rFonts w:ascii="Cambria" w:hAnsi="Cambria" w:cs="Arial"/>
          <w:i/>
        </w:rPr>
        <w:t xml:space="preserve">la metodologia utilizzata per effettuare la valutazione del rischio; </w:t>
      </w:r>
    </w:p>
    <w:p w14:paraId="0C9ED6E5" w14:textId="77777777" w:rsidR="007B4BE6" w:rsidRPr="00AA3B8C" w:rsidRDefault="007B4BE6" w:rsidP="007B4BE6">
      <w:pPr>
        <w:pStyle w:val="Paragrafoelenco"/>
        <w:numPr>
          <w:ilvl w:val="0"/>
          <w:numId w:val="12"/>
        </w:numPr>
        <w:spacing w:after="120"/>
        <w:jc w:val="both"/>
        <w:rPr>
          <w:rFonts w:ascii="Cambria" w:hAnsi="Cambria" w:cs="Arial"/>
          <w:i/>
        </w:rPr>
      </w:pPr>
      <w:r w:rsidRPr="00AA3B8C">
        <w:rPr>
          <w:rFonts w:ascii="Cambria" w:hAnsi="Cambria" w:cs="Arial"/>
          <w:i/>
        </w:rPr>
        <w:t>schede di programmazione delle misure di prevenzione utili a ridurre la probabilità che il rischio si verifichi;</w:t>
      </w:r>
    </w:p>
    <w:p w14:paraId="44A6CAFC" w14:textId="77777777" w:rsidR="007B4BE6" w:rsidRPr="00AA3B8C" w:rsidRDefault="007B4BE6" w:rsidP="007B4BE6">
      <w:pPr>
        <w:pStyle w:val="Paragrafoelenco"/>
        <w:numPr>
          <w:ilvl w:val="0"/>
          <w:numId w:val="12"/>
        </w:numPr>
        <w:spacing w:after="120"/>
        <w:jc w:val="both"/>
        <w:rPr>
          <w:rFonts w:ascii="Cambria" w:hAnsi="Cambria" w:cs="Arial"/>
          <w:i/>
        </w:rPr>
      </w:pPr>
      <w:r w:rsidRPr="00AA3B8C">
        <w:rPr>
          <w:rFonts w:ascii="Cambria" w:hAnsi="Cambria" w:cs="Arial"/>
          <w:i/>
        </w:rPr>
        <w:t>l’individuazione dei soggetti che erogano la formazione in tema di anticorruzione;</w:t>
      </w:r>
    </w:p>
    <w:p w14:paraId="4DC5FD70" w14:textId="77777777" w:rsidR="007B4BE6" w:rsidRPr="00AA3B8C" w:rsidRDefault="007B4BE6" w:rsidP="007B4BE6">
      <w:pPr>
        <w:pStyle w:val="Paragrafoelenco"/>
        <w:numPr>
          <w:ilvl w:val="0"/>
          <w:numId w:val="12"/>
        </w:numPr>
        <w:spacing w:after="120"/>
        <w:jc w:val="both"/>
        <w:rPr>
          <w:rFonts w:ascii="Cambria" w:hAnsi="Cambria" w:cs="Arial"/>
          <w:i/>
        </w:rPr>
      </w:pPr>
      <w:r w:rsidRPr="00AA3B8C">
        <w:rPr>
          <w:rFonts w:ascii="Cambria" w:hAnsi="Cambria" w:cs="Arial"/>
          <w:i/>
        </w:rPr>
        <w:t>l’indicazione dei contenuti della formazione in tema di anticorruzione;</w:t>
      </w:r>
    </w:p>
    <w:p w14:paraId="3F988E00" w14:textId="77777777" w:rsidR="007B4BE6" w:rsidRPr="00AA3B8C" w:rsidRDefault="007B4BE6" w:rsidP="007B4BE6">
      <w:pPr>
        <w:pStyle w:val="Paragrafoelenco"/>
        <w:numPr>
          <w:ilvl w:val="0"/>
          <w:numId w:val="12"/>
        </w:numPr>
        <w:spacing w:after="120"/>
        <w:jc w:val="both"/>
        <w:rPr>
          <w:rFonts w:ascii="Cambria" w:hAnsi="Cambria" w:cs="Arial"/>
          <w:i/>
        </w:rPr>
      </w:pPr>
      <w:r w:rsidRPr="00AA3B8C">
        <w:rPr>
          <w:rFonts w:ascii="Cambria" w:hAnsi="Cambria" w:cs="Arial"/>
          <w:i/>
        </w:rPr>
        <w:t xml:space="preserve">l’indicazione delle modalità della formazione in tema di anticorruzione; </w:t>
      </w:r>
    </w:p>
    <w:p w14:paraId="5A8C6772" w14:textId="77777777" w:rsidR="007B4BE6" w:rsidRPr="00AA3B8C" w:rsidRDefault="007B4BE6" w:rsidP="007B4BE6">
      <w:pPr>
        <w:pStyle w:val="Paragrafoelenco"/>
        <w:numPr>
          <w:ilvl w:val="0"/>
          <w:numId w:val="12"/>
        </w:numPr>
        <w:spacing w:after="120"/>
        <w:jc w:val="both"/>
        <w:rPr>
          <w:rFonts w:ascii="Cambria" w:hAnsi="Cambria" w:cs="Arial"/>
          <w:i/>
        </w:rPr>
      </w:pPr>
      <w:r w:rsidRPr="00AA3B8C">
        <w:rPr>
          <w:rFonts w:ascii="Cambria" w:hAnsi="Cambria" w:cs="Arial"/>
          <w:i/>
        </w:rPr>
        <w:t xml:space="preserve">l’indicazione dei meccanismi di denuncia delle violazioni del codice di comportamento; </w:t>
      </w:r>
    </w:p>
    <w:p w14:paraId="57696B43" w14:textId="77777777" w:rsidR="007B4BE6" w:rsidRPr="00AA3B8C" w:rsidRDefault="007B4BE6" w:rsidP="007B4BE6">
      <w:pPr>
        <w:pStyle w:val="Paragrafoelenco"/>
        <w:numPr>
          <w:ilvl w:val="0"/>
          <w:numId w:val="12"/>
        </w:numPr>
        <w:spacing w:after="120"/>
        <w:jc w:val="both"/>
        <w:rPr>
          <w:rFonts w:ascii="Cambria" w:hAnsi="Cambria" w:cs="Arial"/>
          <w:i/>
        </w:rPr>
      </w:pPr>
      <w:r w:rsidRPr="00AA3B8C">
        <w:rPr>
          <w:rFonts w:ascii="Cambria" w:hAnsi="Cambria" w:cs="Arial"/>
          <w:i/>
        </w:rPr>
        <w:t xml:space="preserve">l’indicazione dell'ufficio competente a emanare pareri sulla applicazione del codice di comportamento. </w:t>
      </w:r>
    </w:p>
    <w:p w14:paraId="0244C3EF" w14:textId="77777777" w:rsidR="007B4BE6" w:rsidRPr="00AA3B8C" w:rsidRDefault="007B4BE6" w:rsidP="007B4BE6">
      <w:pPr>
        <w:pStyle w:val="Paragrafoelenco"/>
        <w:numPr>
          <w:ilvl w:val="0"/>
          <w:numId w:val="12"/>
        </w:numPr>
        <w:spacing w:after="120"/>
        <w:jc w:val="both"/>
        <w:rPr>
          <w:rFonts w:ascii="Cambria" w:hAnsi="Cambria" w:cs="Arial"/>
          <w:i/>
        </w:rPr>
      </w:pPr>
      <w:r w:rsidRPr="00AA3B8C">
        <w:rPr>
          <w:rFonts w:ascii="Cambria" w:hAnsi="Cambria" w:cs="Arial"/>
          <w:i/>
        </w:rPr>
        <w:t xml:space="preserve">L’indicazione dei criteri “teorici” di rotazione del personale;  </w:t>
      </w:r>
    </w:p>
    <w:p w14:paraId="231D4C17" w14:textId="77777777" w:rsidR="007B4BE6" w:rsidRPr="00AA3B8C" w:rsidRDefault="007B4BE6" w:rsidP="007B4BE6">
      <w:pPr>
        <w:pStyle w:val="Paragrafoelenco"/>
        <w:numPr>
          <w:ilvl w:val="0"/>
          <w:numId w:val="12"/>
        </w:numPr>
        <w:spacing w:after="120"/>
        <w:jc w:val="both"/>
        <w:rPr>
          <w:rFonts w:ascii="Cambria" w:hAnsi="Cambria" w:cs="Arial"/>
          <w:i/>
        </w:rPr>
      </w:pPr>
      <w:r w:rsidRPr="00AA3B8C">
        <w:rPr>
          <w:rFonts w:ascii="Cambria" w:hAnsi="Cambria" w:cs="Arial"/>
          <w:i/>
        </w:rPr>
        <w:t>l’elaborazione della proposta per disciplinare gli incarichi e le attività non consentite ai pubblici dipendenti;</w:t>
      </w:r>
    </w:p>
    <w:p w14:paraId="35FCE4E7" w14:textId="77777777" w:rsidR="007B4BE6" w:rsidRPr="00AA3B8C" w:rsidRDefault="007B4BE6" w:rsidP="007B4BE6">
      <w:pPr>
        <w:pStyle w:val="Paragrafoelenco"/>
        <w:numPr>
          <w:ilvl w:val="0"/>
          <w:numId w:val="12"/>
        </w:numPr>
        <w:spacing w:after="120"/>
        <w:jc w:val="both"/>
        <w:rPr>
          <w:rFonts w:ascii="Cambria" w:hAnsi="Cambria" w:cs="Arial"/>
          <w:i/>
        </w:rPr>
      </w:pPr>
      <w:r w:rsidRPr="00AA3B8C">
        <w:rPr>
          <w:rFonts w:ascii="Cambria" w:hAnsi="Cambria" w:cs="Arial"/>
          <w:i/>
        </w:rPr>
        <w:t xml:space="preserve">l’elaborazione di direttive per l'attribuzione degli incarichi dirigenziali e/o apicali (APO), con la definizione delle cause ostative al conferimento; </w:t>
      </w:r>
    </w:p>
    <w:p w14:paraId="41E63488" w14:textId="77777777" w:rsidR="007B4BE6" w:rsidRPr="00AA3B8C" w:rsidRDefault="007B4BE6" w:rsidP="007B4BE6">
      <w:pPr>
        <w:pStyle w:val="Paragrafoelenco"/>
        <w:numPr>
          <w:ilvl w:val="0"/>
          <w:numId w:val="12"/>
        </w:numPr>
        <w:spacing w:after="120"/>
        <w:jc w:val="both"/>
        <w:rPr>
          <w:rFonts w:ascii="Cambria" w:hAnsi="Cambria" w:cs="Arial"/>
          <w:i/>
        </w:rPr>
      </w:pPr>
      <w:r w:rsidRPr="00AA3B8C">
        <w:rPr>
          <w:rFonts w:ascii="Cambria" w:hAnsi="Cambria" w:cs="Arial"/>
          <w:i/>
        </w:rPr>
        <w:t xml:space="preserve">la definizione di modalità per verificare il rispetto del divieto di svolgere attività incompatibili a seguito della cessazione del rapporto; </w:t>
      </w:r>
    </w:p>
    <w:p w14:paraId="377A0B3E" w14:textId="77777777" w:rsidR="007B4BE6" w:rsidRPr="00AA3B8C" w:rsidRDefault="007B4BE6" w:rsidP="007B4BE6">
      <w:pPr>
        <w:pStyle w:val="Paragrafoelenco"/>
        <w:numPr>
          <w:ilvl w:val="0"/>
          <w:numId w:val="12"/>
        </w:numPr>
        <w:spacing w:after="120"/>
        <w:jc w:val="both"/>
        <w:rPr>
          <w:rFonts w:ascii="Cambria" w:hAnsi="Cambria" w:cs="Arial"/>
          <w:i/>
        </w:rPr>
      </w:pPr>
      <w:r w:rsidRPr="00AA3B8C">
        <w:rPr>
          <w:rFonts w:ascii="Cambria" w:hAnsi="Cambria" w:cs="Arial"/>
          <w:i/>
        </w:rPr>
        <w:t>l’elaborazione di direttive per effettuare controlli su precedenti penali ai fini dell'attribuzione degli incarichi e dell'assegnazione ad uffici;</w:t>
      </w:r>
    </w:p>
    <w:p w14:paraId="600E0816" w14:textId="77777777" w:rsidR="007B4BE6" w:rsidRPr="00AA3B8C" w:rsidRDefault="007B4BE6" w:rsidP="007B4BE6">
      <w:pPr>
        <w:pStyle w:val="Paragrafoelenco"/>
        <w:numPr>
          <w:ilvl w:val="0"/>
          <w:numId w:val="12"/>
        </w:numPr>
        <w:spacing w:after="120"/>
        <w:jc w:val="both"/>
        <w:rPr>
          <w:rFonts w:ascii="Cambria" w:hAnsi="Cambria" w:cs="Arial"/>
          <w:i/>
        </w:rPr>
      </w:pPr>
      <w:r w:rsidRPr="00AA3B8C">
        <w:rPr>
          <w:rFonts w:ascii="Cambria" w:hAnsi="Cambria" w:cs="Arial"/>
          <w:i/>
        </w:rPr>
        <w:t xml:space="preserve">la predisposizione di protocolli di legalità per gli affidamenti. </w:t>
      </w:r>
    </w:p>
    <w:p w14:paraId="15592789" w14:textId="77777777" w:rsidR="007B4BE6" w:rsidRPr="00AA3B8C" w:rsidRDefault="007B4BE6" w:rsidP="007B4BE6">
      <w:pPr>
        <w:pStyle w:val="Paragrafoelenco"/>
        <w:numPr>
          <w:ilvl w:val="0"/>
          <w:numId w:val="12"/>
        </w:numPr>
        <w:spacing w:after="120"/>
        <w:jc w:val="both"/>
        <w:rPr>
          <w:rFonts w:ascii="Cambria" w:hAnsi="Cambria" w:cs="Arial"/>
          <w:i/>
        </w:rPr>
      </w:pPr>
      <w:r w:rsidRPr="00AA3B8C">
        <w:rPr>
          <w:rFonts w:ascii="Cambria" w:hAnsi="Cambria" w:cs="Arial"/>
          <w:i/>
        </w:rPr>
        <w:t xml:space="preserve">la realizzazione del sistema di monitoraggio del rispetto dei termini, previsti dalla legge o dal regolamento, per la conclusione dei procedimenti; </w:t>
      </w:r>
    </w:p>
    <w:p w14:paraId="184E69B2" w14:textId="77777777" w:rsidR="007B4BE6" w:rsidRPr="00AA3B8C" w:rsidRDefault="007B4BE6" w:rsidP="007B4BE6">
      <w:pPr>
        <w:pStyle w:val="Paragrafoelenco"/>
        <w:numPr>
          <w:ilvl w:val="0"/>
          <w:numId w:val="12"/>
        </w:numPr>
        <w:spacing w:after="120"/>
        <w:jc w:val="both"/>
        <w:rPr>
          <w:rFonts w:ascii="Cambria" w:hAnsi="Cambria" w:cs="Arial"/>
          <w:i/>
        </w:rPr>
      </w:pPr>
      <w:r w:rsidRPr="00AA3B8C">
        <w:rPr>
          <w:rFonts w:ascii="Cambria" w:hAnsi="Cambria" w:cs="Arial"/>
          <w:i/>
        </w:rPr>
        <w:t>la realizzazione di un sistema di monitoraggio dei rapporti tra l'amministrazione e i soggetti che con essa stipulano contratti e indicazione delle ulteriori iniziative nell'ambito dei contratti pubblici;</w:t>
      </w:r>
    </w:p>
    <w:p w14:paraId="13398A9D" w14:textId="77777777" w:rsidR="007B4BE6" w:rsidRPr="00AA3B8C" w:rsidRDefault="007B4BE6" w:rsidP="007B4BE6">
      <w:pPr>
        <w:pStyle w:val="Paragrafoelenco"/>
        <w:numPr>
          <w:ilvl w:val="0"/>
          <w:numId w:val="12"/>
        </w:numPr>
        <w:spacing w:after="120"/>
        <w:jc w:val="both"/>
        <w:rPr>
          <w:rFonts w:ascii="Cambria" w:hAnsi="Cambria" w:cs="Arial"/>
          <w:i/>
        </w:rPr>
      </w:pPr>
      <w:r w:rsidRPr="00AA3B8C">
        <w:rPr>
          <w:rFonts w:ascii="Cambria" w:hAnsi="Cambria" w:cs="Arial"/>
          <w:i/>
        </w:rPr>
        <w:t>l’indicazione delle iniziative previste nell'ambito dell'erogazione di sovvenzioni, contributi, sussidi, ausili finanziari nonché attribuzione di vantaggi economici di qualunque genere;</w:t>
      </w:r>
    </w:p>
    <w:p w14:paraId="21875E50" w14:textId="77777777" w:rsidR="007B4BE6" w:rsidRPr="00AA3B8C" w:rsidRDefault="007B4BE6" w:rsidP="007B4BE6">
      <w:pPr>
        <w:pStyle w:val="Paragrafoelenco"/>
        <w:numPr>
          <w:ilvl w:val="0"/>
          <w:numId w:val="12"/>
        </w:numPr>
        <w:spacing w:after="120"/>
        <w:jc w:val="both"/>
        <w:rPr>
          <w:rFonts w:ascii="Cambria" w:hAnsi="Cambria" w:cs="Arial"/>
          <w:i/>
        </w:rPr>
      </w:pPr>
      <w:r w:rsidRPr="00AA3B8C">
        <w:rPr>
          <w:rFonts w:ascii="Cambria" w:hAnsi="Cambria" w:cs="Arial"/>
          <w:i/>
        </w:rPr>
        <w:t xml:space="preserve">l’indicazione delle iniziative previste nell'ambito di concorsi e selezione del personale; </w:t>
      </w:r>
    </w:p>
    <w:p w14:paraId="6139DC28" w14:textId="77777777" w:rsidR="007B4BE6" w:rsidRPr="00AA3B8C" w:rsidRDefault="007B4BE6" w:rsidP="007B4BE6">
      <w:pPr>
        <w:pStyle w:val="Paragrafoelenco"/>
        <w:numPr>
          <w:ilvl w:val="0"/>
          <w:numId w:val="12"/>
        </w:numPr>
        <w:spacing w:after="120"/>
        <w:jc w:val="both"/>
        <w:rPr>
          <w:rFonts w:ascii="Cambria" w:hAnsi="Cambria" w:cs="Arial"/>
          <w:i/>
        </w:rPr>
      </w:pPr>
      <w:r w:rsidRPr="00AA3B8C">
        <w:rPr>
          <w:rFonts w:ascii="Cambria" w:hAnsi="Cambria" w:cs="Arial"/>
          <w:i/>
        </w:rPr>
        <w:t xml:space="preserve">l’indicazione delle iniziative previste nell'ambito delle attività ispettive/organizzazione del sistema di monitoraggio sull'attuazione del PTCP, con individuazione dei referenti, dei tempi e delle modalità di informativa. </w:t>
      </w:r>
    </w:p>
    <w:p w14:paraId="03BFD41C" w14:textId="77777777" w:rsidR="007B4BE6" w:rsidRPr="00AA3B8C" w:rsidRDefault="007B4BE6" w:rsidP="007B4BE6">
      <w:pPr>
        <w:pStyle w:val="Paragrafoelenco"/>
        <w:numPr>
          <w:ilvl w:val="0"/>
          <w:numId w:val="12"/>
        </w:numPr>
        <w:spacing w:after="120"/>
        <w:jc w:val="both"/>
        <w:rPr>
          <w:rFonts w:ascii="Cambria" w:hAnsi="Cambria" w:cs="Arial"/>
          <w:i/>
        </w:rPr>
      </w:pPr>
      <w:r w:rsidRPr="00AA3B8C">
        <w:rPr>
          <w:rFonts w:ascii="Cambria" w:hAnsi="Cambria" w:cs="Arial"/>
          <w:i/>
        </w:rPr>
        <w:t xml:space="preserve">la tutela dei whistleblower, nel pieno rispetto delle “Linee guida in materia di tutela del dipendente pubblico che segnala illeciti (c.d. whistleblower)” (determinazione n. 6 del 28 aprile 2015, pubblicata il 6 maggio 2015). </w:t>
      </w:r>
    </w:p>
    <w:p w14:paraId="7138E706" w14:textId="29D53ED6" w:rsidR="007B4BE6" w:rsidRPr="00AA3B8C" w:rsidRDefault="007B4BE6" w:rsidP="007B4BE6">
      <w:pPr>
        <w:spacing w:after="120"/>
        <w:rPr>
          <w:rFonts w:ascii="Cambria" w:hAnsi="Cambria" w:cs="Arial"/>
        </w:rPr>
      </w:pPr>
      <w:r w:rsidRPr="00AA3B8C">
        <w:rPr>
          <w:rFonts w:ascii="Cambria" w:hAnsi="Cambria" w:cs="Arial"/>
        </w:rPr>
        <w:t>Il Piano nazion</w:t>
      </w:r>
      <w:r w:rsidR="00443863">
        <w:rPr>
          <w:rFonts w:ascii="Cambria" w:hAnsi="Cambria" w:cs="Arial"/>
        </w:rPr>
        <w:t>ale</w:t>
      </w:r>
      <w:r w:rsidRPr="00AA3B8C">
        <w:rPr>
          <w:rFonts w:ascii="Cambria" w:hAnsi="Cambria" w:cs="Arial"/>
        </w:rPr>
        <w:t xml:space="preserve"> anticorruzione prevede, tra le azioni e misure generali per la prevenzione della corruzione e, in particolare, fra quelle obbligatorie, che le amministrazioni pubbliche debbano tutelare il dipendente che segnala condotte illecite.</w:t>
      </w:r>
    </w:p>
    <w:p w14:paraId="2F03BB81" w14:textId="77777777" w:rsidR="007B4BE6" w:rsidRPr="00AA3B8C" w:rsidRDefault="007B4BE6" w:rsidP="007B4BE6">
      <w:pPr>
        <w:spacing w:after="120"/>
        <w:rPr>
          <w:rFonts w:ascii="Cambria" w:hAnsi="Cambria" w:cs="Arial"/>
        </w:rPr>
      </w:pPr>
      <w:r w:rsidRPr="00AA3B8C">
        <w:rPr>
          <w:rFonts w:ascii="Cambria" w:hAnsi="Cambria" w:cs="Arial"/>
        </w:rPr>
        <w:t xml:space="preserve">L’ANAC, pertanto, è chiamata a gestire sia le eventuali segnalazioni dei propri dipendenti per fatti avvenuti all’interno della propria organizzazione, sia le segnalazioni che i dipendenti di altre amministrazioni intendono indirizzarle. </w:t>
      </w:r>
    </w:p>
    <w:p w14:paraId="3D3D141D" w14:textId="77777777" w:rsidR="007B4BE6" w:rsidRPr="00AA3B8C" w:rsidRDefault="007B4BE6" w:rsidP="007B4BE6">
      <w:pPr>
        <w:spacing w:after="120"/>
        <w:rPr>
          <w:rFonts w:ascii="Cambria" w:hAnsi="Cambria" w:cs="Arial"/>
        </w:rPr>
      </w:pPr>
      <w:r w:rsidRPr="00AA3B8C">
        <w:rPr>
          <w:rFonts w:ascii="Cambria" w:hAnsi="Cambria" w:cs="Arial"/>
        </w:rPr>
        <w:t xml:space="preserve">Conseguentemente, l’ANAC, con la determinazione n. 6 del 28 aprile 2015, ha disciplinato le procedure attraverso le quali riceve e gestisce le segnalazioni. </w:t>
      </w:r>
    </w:p>
    <w:p w14:paraId="6B39649D" w14:textId="77777777" w:rsidR="007B4BE6" w:rsidRPr="00AA3B8C" w:rsidRDefault="007B4BE6" w:rsidP="007B4BE6">
      <w:pPr>
        <w:spacing w:after="120"/>
        <w:rPr>
          <w:rFonts w:ascii="Cambria" w:hAnsi="Cambria" w:cs="Arial"/>
        </w:rPr>
      </w:pPr>
      <w:r w:rsidRPr="00AA3B8C">
        <w:rPr>
          <w:rFonts w:ascii="Cambria" w:hAnsi="Cambria" w:cs="Arial"/>
        </w:rPr>
        <w:t>Si rimanda dunque ai suddetti documenti sia per la gestione delle denunce che per l’applicazione delle misure a tutela del dipendente rispetto agli eventuali eventi corruttivi ipotizzati o segnalati nel nostro comune.</w:t>
      </w:r>
    </w:p>
    <w:p w14:paraId="13D5D133" w14:textId="49C76C53" w:rsidR="007B4BE6" w:rsidRPr="00AA3B8C" w:rsidRDefault="00443863" w:rsidP="007B4BE6">
      <w:pPr>
        <w:spacing w:after="120"/>
        <w:rPr>
          <w:rFonts w:ascii="Cambria" w:hAnsi="Cambria" w:cs="Arial"/>
        </w:rPr>
      </w:pPr>
      <w:r>
        <w:rPr>
          <w:rFonts w:ascii="Cambria" w:hAnsi="Cambria" w:cs="Arial"/>
        </w:rPr>
        <w:t>L</w:t>
      </w:r>
      <w:r w:rsidR="007B4BE6" w:rsidRPr="00AA3B8C">
        <w:rPr>
          <w:rFonts w:ascii="Cambria" w:hAnsi="Cambria" w:cs="Arial"/>
        </w:rPr>
        <w:t>a legge 30 novembre 2017, n.179</w:t>
      </w:r>
      <w:r>
        <w:rPr>
          <w:rFonts w:ascii="Cambria" w:hAnsi="Cambria" w:cs="Arial"/>
        </w:rPr>
        <w:t xml:space="preserve"> che detta </w:t>
      </w:r>
      <w:r w:rsidR="007B4BE6" w:rsidRPr="00AA3B8C">
        <w:rPr>
          <w:rFonts w:ascii="Cambria" w:hAnsi="Cambria" w:cs="Arial"/>
        </w:rPr>
        <w:t>“</w:t>
      </w:r>
      <w:r w:rsidR="007B4BE6" w:rsidRPr="00AA3B8C">
        <w:rPr>
          <w:rFonts w:ascii="Cambria" w:hAnsi="Cambria" w:cs="Arial"/>
          <w:b/>
        </w:rPr>
        <w:t>Disposizioni per la tutela degli autori di segnalazioni di reati o irregolarità di cui siano venuti a conoscenza nell'ambito di un rapporto di lavoro pubblico o privato</w:t>
      </w:r>
      <w:r w:rsidR="007B4BE6" w:rsidRPr="00AA3B8C">
        <w:rPr>
          <w:rFonts w:ascii="Cambria" w:hAnsi="Cambria" w:cs="Arial"/>
        </w:rPr>
        <w:t>”</w:t>
      </w:r>
      <w:r>
        <w:rPr>
          <w:rFonts w:ascii="Cambria" w:hAnsi="Cambria" w:cs="Arial"/>
        </w:rPr>
        <w:t xml:space="preserve"> </w:t>
      </w:r>
      <w:r w:rsidR="007B4BE6" w:rsidRPr="00AA3B8C">
        <w:rPr>
          <w:rFonts w:ascii="Cambria" w:hAnsi="Cambria" w:cs="Arial"/>
        </w:rPr>
        <w:t>rende più stringente il procedimento di segnalazione e dà alcune nuove indicazioni sulla tutela del denunciante.</w:t>
      </w:r>
    </w:p>
    <w:p w14:paraId="0CC7563D" w14:textId="77777777" w:rsidR="007B4BE6" w:rsidRPr="00AA3B8C" w:rsidRDefault="007B4BE6" w:rsidP="007B4BE6">
      <w:pPr>
        <w:spacing w:after="120"/>
        <w:rPr>
          <w:rFonts w:ascii="Cambria" w:hAnsi="Cambria" w:cs="Arial"/>
        </w:rPr>
      </w:pPr>
    </w:p>
    <w:p w14:paraId="56442B4A" w14:textId="77777777" w:rsidR="007B4BE6" w:rsidRPr="00AA3B8C" w:rsidRDefault="007B4BE6" w:rsidP="007B4BE6">
      <w:pPr>
        <w:pStyle w:val="Titolo3"/>
        <w:numPr>
          <w:ilvl w:val="0"/>
          <w:numId w:val="10"/>
        </w:numPr>
        <w:rPr>
          <w:rFonts w:ascii="Cambria" w:hAnsi="Cambria"/>
          <w:lang w:val="it-IT"/>
        </w:rPr>
      </w:pPr>
      <w:bookmarkStart w:id="13" w:name="_Toc496962592"/>
      <w:r w:rsidRPr="00AA3B8C">
        <w:rPr>
          <w:rFonts w:ascii="Cambria" w:hAnsi="Cambria"/>
          <w:lang w:val="it-IT"/>
        </w:rPr>
        <w:t>Amministrazione trasparente ed accesso civico</w:t>
      </w:r>
      <w:bookmarkEnd w:id="13"/>
    </w:p>
    <w:p w14:paraId="103D9A84" w14:textId="1D93294A" w:rsidR="007B4BE6" w:rsidRPr="00AA3B8C" w:rsidRDefault="007B4BE6" w:rsidP="007B4BE6">
      <w:pPr>
        <w:spacing w:after="120"/>
        <w:rPr>
          <w:rFonts w:ascii="Cambria" w:hAnsi="Cambria" w:cs="Arial"/>
        </w:rPr>
      </w:pPr>
      <w:r w:rsidRPr="00AA3B8C">
        <w:rPr>
          <w:rFonts w:ascii="Cambria" w:hAnsi="Cambria" w:cs="Arial"/>
        </w:rPr>
        <w:t xml:space="preserve">Come già precedentemente accennato il Governo ha approvato il decreto legislativo </w:t>
      </w:r>
      <w:r w:rsidR="00443863">
        <w:rPr>
          <w:rFonts w:ascii="Cambria" w:hAnsi="Cambria" w:cs="Arial"/>
        </w:rPr>
        <w:t xml:space="preserve">nr. </w:t>
      </w:r>
      <w:r w:rsidRPr="00AA3B8C">
        <w:rPr>
          <w:rFonts w:ascii="Cambria" w:hAnsi="Cambria" w:cs="Arial"/>
        </w:rPr>
        <w:t>33/2013 di “</w:t>
      </w:r>
      <w:r w:rsidRPr="00AA3B8C">
        <w:rPr>
          <w:rFonts w:ascii="Cambria" w:hAnsi="Cambria" w:cs="Arial"/>
          <w:b/>
          <w:i/>
        </w:rPr>
        <w:t>Riordino della disciplina riguardante gli obblighi di pubblicità, trasparenza e diffusione di informazioni da parte delle pubbliche amministrazioni</w:t>
      </w:r>
      <w:r w:rsidRPr="00AA3B8C">
        <w:rPr>
          <w:rFonts w:ascii="Cambria" w:hAnsi="Cambria" w:cs="Arial"/>
        </w:rPr>
        <w:t xml:space="preserve">”. Con il d.lgs. numero 97/2016 è stata modificata sia la legge “anticorruzione” che il “decreto trasparenza”. </w:t>
      </w:r>
    </w:p>
    <w:p w14:paraId="265D6B42" w14:textId="77777777" w:rsidR="007B4BE6" w:rsidRPr="00AA3B8C" w:rsidRDefault="007B4BE6" w:rsidP="007B4BE6">
      <w:pPr>
        <w:spacing w:after="120"/>
        <w:rPr>
          <w:rFonts w:ascii="Cambria" w:hAnsi="Cambria" w:cs="Arial"/>
        </w:rPr>
      </w:pPr>
      <w:r w:rsidRPr="00AA3B8C">
        <w:rPr>
          <w:rFonts w:ascii="Cambria" w:hAnsi="Cambria" w:cs="Arial"/>
        </w:rPr>
        <w:t>Oggi questa norma è intitolata “</w:t>
      </w:r>
      <w:r w:rsidRPr="00AA3B8C">
        <w:rPr>
          <w:rFonts w:ascii="Cambria" w:hAnsi="Cambria" w:cs="Arial"/>
          <w:b/>
          <w:i/>
        </w:rPr>
        <w:t>Riordino della disciplina riguardante il diritto di accesso civico e gli obblighi di pubblicità, trasparenza e diffusione di informazioni da parte delle pubbliche amministrazioni</w:t>
      </w:r>
      <w:r w:rsidRPr="00AA3B8C">
        <w:rPr>
          <w:rFonts w:ascii="Cambria" w:hAnsi="Cambria" w:cs="Arial"/>
        </w:rPr>
        <w:t xml:space="preserve">”. </w:t>
      </w:r>
    </w:p>
    <w:p w14:paraId="68E88A62" w14:textId="77777777" w:rsidR="007B4BE6" w:rsidRPr="00AA3B8C" w:rsidRDefault="007B4BE6" w:rsidP="007B4BE6">
      <w:pPr>
        <w:spacing w:after="120"/>
        <w:rPr>
          <w:rFonts w:ascii="Cambria" w:hAnsi="Cambria" w:cs="Arial"/>
        </w:rPr>
      </w:pPr>
      <w:r w:rsidRPr="00AA3B8C">
        <w:rPr>
          <w:rFonts w:ascii="Cambria" w:hAnsi="Cambria" w:cs="Arial"/>
        </w:rPr>
        <w:t xml:space="preserve">La complessità della norma e delle successive linee guida dell’ANAC, emanate il 29/12/2016, esigono uno studio approfondito dei vari istituti e, a tal proposito, dovranno essere fatte ulteriori azioni di formazione, </w:t>
      </w:r>
      <w:r w:rsidRPr="00C94825">
        <w:rPr>
          <w:rFonts w:ascii="Cambria" w:hAnsi="Cambria" w:cs="Arial"/>
        </w:rPr>
        <w:t>rispetto a quelle già intraprese nel 2017</w:t>
      </w:r>
      <w:r w:rsidRPr="00AA3B8C">
        <w:rPr>
          <w:rFonts w:ascii="Cambria" w:hAnsi="Cambria" w:cs="Arial"/>
        </w:rPr>
        <w:t xml:space="preserve">, a supporto dell’implementazione dei vari istituti che, ricordiamolo, sono: </w:t>
      </w:r>
    </w:p>
    <w:p w14:paraId="3C11AF6A" w14:textId="77777777" w:rsidR="007B4BE6" w:rsidRPr="00AA3B8C" w:rsidRDefault="007B4BE6" w:rsidP="007B4BE6">
      <w:pPr>
        <w:pStyle w:val="Paragrafoelenco"/>
        <w:numPr>
          <w:ilvl w:val="0"/>
          <w:numId w:val="16"/>
        </w:numPr>
        <w:spacing w:after="120"/>
        <w:jc w:val="both"/>
        <w:rPr>
          <w:rFonts w:ascii="Cambria" w:hAnsi="Cambria" w:cs="Arial"/>
          <w:b/>
          <w:i/>
        </w:rPr>
      </w:pPr>
      <w:r w:rsidRPr="00AA3B8C">
        <w:rPr>
          <w:rFonts w:ascii="Cambria" w:hAnsi="Cambria" w:cs="Arial"/>
          <w:b/>
          <w:i/>
          <w:u w:val="single"/>
        </w:rPr>
        <w:t>L’Amministrazione Trasparente</w:t>
      </w:r>
      <w:r w:rsidRPr="00AA3B8C">
        <w:rPr>
          <w:rFonts w:ascii="Cambria" w:hAnsi="Cambria" w:cs="Arial"/>
          <w:b/>
          <w:i/>
        </w:rPr>
        <w:t>, cioè la pubblicazione, sull’apposita sezione del sito internet del nostro comune, di documenti, informazioni e dati concernenti l'organizzazione e l'attività delle pubbliche amministrazioni.</w:t>
      </w:r>
    </w:p>
    <w:p w14:paraId="0D8338DF" w14:textId="77777777" w:rsidR="007B4BE6" w:rsidRPr="00AA3B8C" w:rsidRDefault="007B4BE6" w:rsidP="007B4BE6">
      <w:pPr>
        <w:pStyle w:val="Paragrafoelenco"/>
        <w:numPr>
          <w:ilvl w:val="0"/>
          <w:numId w:val="16"/>
        </w:numPr>
        <w:spacing w:after="120"/>
        <w:jc w:val="both"/>
        <w:rPr>
          <w:rFonts w:ascii="Cambria" w:hAnsi="Cambria" w:cs="Arial"/>
          <w:b/>
          <w:i/>
        </w:rPr>
      </w:pPr>
      <w:r w:rsidRPr="00AA3B8C">
        <w:rPr>
          <w:rFonts w:ascii="Cambria" w:hAnsi="Cambria" w:cs="Arial"/>
          <w:b/>
          <w:i/>
          <w:u w:val="single"/>
        </w:rPr>
        <w:t>L’accesso documentale</w:t>
      </w:r>
      <w:r w:rsidRPr="00AA3B8C">
        <w:rPr>
          <w:rFonts w:ascii="Cambria" w:hAnsi="Cambria" w:cs="Arial"/>
          <w:b/>
          <w:i/>
        </w:rPr>
        <w:t xml:space="preserve"> ex art. 22 e seg. della legge 241/1990, che permane in vigore ed è destinato a particolari procedimenti in cui si richiede un interesse giuridicamente rilevante nell’accesso e successivo utilizzo dei dati oggetto di accesso; </w:t>
      </w:r>
    </w:p>
    <w:p w14:paraId="7E2981CC" w14:textId="77777777" w:rsidR="007B4BE6" w:rsidRPr="00AA3B8C" w:rsidRDefault="007B4BE6" w:rsidP="007B4BE6">
      <w:pPr>
        <w:pStyle w:val="Paragrafoelenco"/>
        <w:numPr>
          <w:ilvl w:val="0"/>
          <w:numId w:val="16"/>
        </w:numPr>
        <w:spacing w:after="120"/>
        <w:jc w:val="both"/>
        <w:rPr>
          <w:rFonts w:ascii="Cambria" w:hAnsi="Cambria" w:cs="Arial"/>
          <w:b/>
          <w:i/>
        </w:rPr>
      </w:pPr>
      <w:r w:rsidRPr="00AA3B8C">
        <w:rPr>
          <w:rFonts w:ascii="Cambria" w:hAnsi="Cambria" w:cs="Arial"/>
          <w:b/>
          <w:i/>
          <w:u w:val="single"/>
        </w:rPr>
        <w:t>L’accesso civico</w:t>
      </w:r>
      <w:r w:rsidRPr="00AA3B8C">
        <w:rPr>
          <w:rFonts w:ascii="Cambria" w:hAnsi="Cambria" w:cs="Arial"/>
          <w:b/>
          <w:i/>
        </w:rPr>
        <w:t xml:space="preserve"> rispetto a tutti i dati che devono essere pubblicati in Amministrazione trasparente</w:t>
      </w:r>
    </w:p>
    <w:p w14:paraId="1965778E" w14:textId="77777777" w:rsidR="007B4BE6" w:rsidRPr="00AA3B8C" w:rsidRDefault="007B4BE6" w:rsidP="007B4BE6">
      <w:pPr>
        <w:pStyle w:val="Paragrafoelenco"/>
        <w:numPr>
          <w:ilvl w:val="0"/>
          <w:numId w:val="16"/>
        </w:numPr>
        <w:spacing w:after="120"/>
        <w:jc w:val="both"/>
        <w:rPr>
          <w:rFonts w:ascii="Cambria" w:hAnsi="Cambria" w:cs="Arial"/>
          <w:b/>
          <w:i/>
        </w:rPr>
      </w:pPr>
      <w:r w:rsidRPr="00AA3B8C">
        <w:rPr>
          <w:rFonts w:ascii="Cambria" w:hAnsi="Cambria" w:cs="Arial"/>
          <w:b/>
          <w:i/>
          <w:u w:val="single"/>
        </w:rPr>
        <w:t xml:space="preserve">L’accesso generalizzato </w:t>
      </w:r>
      <w:r w:rsidRPr="00AA3B8C">
        <w:rPr>
          <w:rFonts w:ascii="Cambria" w:hAnsi="Cambria" w:cs="Arial"/>
          <w:b/>
          <w:i/>
        </w:rPr>
        <w:t>rispetto a tutti i dati che non siano oggetto di limitazione speciale.</w:t>
      </w:r>
    </w:p>
    <w:p w14:paraId="64A85395" w14:textId="77777777" w:rsidR="007B4BE6" w:rsidRPr="00AA3B8C" w:rsidRDefault="007B4BE6" w:rsidP="007B4BE6">
      <w:pPr>
        <w:spacing w:after="120"/>
        <w:rPr>
          <w:rFonts w:ascii="Cambria" w:hAnsi="Cambria" w:cs="Arial"/>
        </w:rPr>
      </w:pPr>
      <w:r w:rsidRPr="00AA3B8C">
        <w:rPr>
          <w:rFonts w:ascii="Cambria" w:hAnsi="Cambria" w:cs="Arial"/>
        </w:rPr>
        <w:t>Questi istituti sono senza dubbio la misura più concreta ed utile al fine dell’implementazione della cultura e delle buone pratiche contro la corruzione delineato dal legislatore della legge 190/2012; nel primo capitolo di questo documento li analizzeremo in modo completo.</w:t>
      </w:r>
    </w:p>
    <w:p w14:paraId="289B6288" w14:textId="0E16A4DC" w:rsidR="007B4BE6" w:rsidRPr="00AA3B8C" w:rsidRDefault="007B4BE6" w:rsidP="007B4BE6">
      <w:pPr>
        <w:spacing w:after="120"/>
        <w:rPr>
          <w:rFonts w:ascii="Cambria" w:hAnsi="Cambria" w:cs="Arial"/>
        </w:rPr>
      </w:pPr>
      <w:r w:rsidRPr="00AA3B8C">
        <w:rPr>
          <w:rFonts w:ascii="Cambria" w:hAnsi="Cambria" w:cs="Arial"/>
        </w:rPr>
        <w:t xml:space="preserve">L’articolo 1 del d.lgs. </w:t>
      </w:r>
      <w:r w:rsidR="00443863">
        <w:rPr>
          <w:rFonts w:ascii="Cambria" w:hAnsi="Cambria" w:cs="Arial"/>
        </w:rPr>
        <w:t xml:space="preserve">nr. </w:t>
      </w:r>
      <w:r w:rsidRPr="00AA3B8C">
        <w:rPr>
          <w:rFonts w:ascii="Cambria" w:hAnsi="Cambria" w:cs="Arial"/>
        </w:rPr>
        <w:t xml:space="preserve">33/2013, rinnovato dal d.lgs. </w:t>
      </w:r>
      <w:r w:rsidR="00443863">
        <w:rPr>
          <w:rFonts w:ascii="Cambria" w:hAnsi="Cambria" w:cs="Arial"/>
        </w:rPr>
        <w:t xml:space="preserve">nr. </w:t>
      </w:r>
      <w:r w:rsidRPr="00AA3B8C">
        <w:rPr>
          <w:rFonts w:ascii="Cambria" w:hAnsi="Cambria" w:cs="Arial"/>
        </w:rPr>
        <w:t>97/2016 prevede infatti:</w:t>
      </w:r>
    </w:p>
    <w:p w14:paraId="6C1FC85B" w14:textId="77777777" w:rsidR="007B4BE6" w:rsidRPr="00AA3B8C" w:rsidRDefault="007B4BE6" w:rsidP="007B4BE6">
      <w:pPr>
        <w:spacing w:after="120"/>
        <w:ind w:left="851" w:right="566"/>
        <w:rPr>
          <w:rFonts w:ascii="Cambria" w:hAnsi="Cambria" w:cs="Arial"/>
          <w:i/>
          <w:sz w:val="20"/>
        </w:rPr>
      </w:pPr>
      <w:r w:rsidRPr="00AA3B8C">
        <w:rPr>
          <w:rFonts w:ascii="Cambria" w:hAnsi="Cambria" w:cs="Arial"/>
          <w:i/>
          <w:sz w:val="20"/>
        </w:rPr>
        <w:t xml:space="preserve">“La trasparenza è intesa </w:t>
      </w:r>
      <w:r w:rsidRPr="00AA3B8C">
        <w:rPr>
          <w:rFonts w:ascii="Cambria" w:hAnsi="Cambria" w:cs="Arial"/>
          <w:b/>
          <w:i/>
          <w:sz w:val="20"/>
          <w:u w:val="single"/>
        </w:rPr>
        <w:t>come accessibilità totale dei dati e documenti</w:t>
      </w:r>
      <w:r w:rsidRPr="00AA3B8C">
        <w:rPr>
          <w:rFonts w:ascii="Cambria" w:hAnsi="Cambria" w:cs="Arial"/>
          <w:i/>
          <w:sz w:val="20"/>
        </w:rPr>
        <w:t xml:space="preserve"> detenuti dalle pubbliche amministrazioni, allo scopo di tutelare i diritti dei cittadini, promuovere la partecipazione degli interessati all'attività amministrativa e favorire forme diffuse di controllo sul perseguimento delle funzioni istituzionali e sull'utilizzo delle risorse pubbliche.”.</w:t>
      </w:r>
    </w:p>
    <w:p w14:paraId="1A5639CE" w14:textId="10F45E70" w:rsidR="007B4BE6" w:rsidRPr="00AA3B8C" w:rsidRDefault="00443863" w:rsidP="007B4BE6">
      <w:pPr>
        <w:spacing w:after="120"/>
        <w:rPr>
          <w:rFonts w:ascii="Cambria" w:hAnsi="Cambria" w:cs="Arial"/>
        </w:rPr>
      </w:pPr>
      <w:r>
        <w:rPr>
          <w:rFonts w:ascii="Cambria" w:hAnsi="Cambria" w:cs="Arial"/>
        </w:rPr>
        <w:t>L</w:t>
      </w:r>
      <w:r w:rsidR="007B4BE6" w:rsidRPr="00AA3B8C">
        <w:rPr>
          <w:rFonts w:ascii="Cambria" w:hAnsi="Cambria" w:cs="Arial"/>
        </w:rPr>
        <w:t xml:space="preserve">’ANAC dispone che la definizione delle misure organizzative per l’attuazione effettiva degli obblighi di trasparenza sia parte irrinunciabile del PTPC. </w:t>
      </w:r>
    </w:p>
    <w:p w14:paraId="78F4594B" w14:textId="77777777" w:rsidR="007B4BE6" w:rsidRPr="00AA3B8C" w:rsidRDefault="007B4BE6" w:rsidP="007B4BE6">
      <w:pPr>
        <w:spacing w:after="120"/>
        <w:rPr>
          <w:rFonts w:ascii="Cambria" w:hAnsi="Cambria" w:cs="Arial"/>
        </w:rPr>
      </w:pPr>
      <w:r w:rsidRPr="00AA3B8C">
        <w:rPr>
          <w:rFonts w:ascii="Cambria" w:hAnsi="Cambria" w:cs="Arial"/>
        </w:rPr>
        <w:t xml:space="preserve">In conseguenza della cancellazione del programma triennale per la trasparenza e l’integrità, ad opera del decreto legislativo 97/2016, l’individuazione delle modalità di attuazione della trasparenza sarà parte integrante del PTPC in una “apposita sezione”. </w:t>
      </w:r>
    </w:p>
    <w:p w14:paraId="2A4BEF43" w14:textId="77777777" w:rsidR="007B4BE6" w:rsidRPr="00AA3B8C" w:rsidRDefault="007B4BE6" w:rsidP="007B4BE6">
      <w:pPr>
        <w:pStyle w:val="Titolo3"/>
        <w:tabs>
          <w:tab w:val="left" w:pos="993"/>
        </w:tabs>
        <w:jc w:val="both"/>
        <w:rPr>
          <w:rFonts w:ascii="Cambria" w:hAnsi="Cambria"/>
          <w:lang w:val="it-IT"/>
        </w:rPr>
      </w:pPr>
      <w:r w:rsidRPr="00AA3B8C">
        <w:rPr>
          <w:rFonts w:ascii="Cambria" w:hAnsi="Cambria" w:cs="Arial"/>
        </w:rPr>
        <w:br w:type="column"/>
      </w:r>
      <w:bookmarkStart w:id="14" w:name="_Toc496962593"/>
      <w:r w:rsidRPr="00AA3B8C">
        <w:rPr>
          <w:rFonts w:ascii="Cambria" w:hAnsi="Cambria"/>
        </w:rPr>
        <w:t>Cap. 1</w:t>
      </w:r>
      <w:r w:rsidRPr="00AA3B8C">
        <w:rPr>
          <w:rFonts w:ascii="Cambria" w:hAnsi="Cambria"/>
          <w:lang w:val="it-IT"/>
        </w:rPr>
        <w:t xml:space="preserve"> - I</w:t>
      </w:r>
      <w:r w:rsidRPr="00AA3B8C">
        <w:rPr>
          <w:rFonts w:ascii="Cambria" w:hAnsi="Cambria"/>
        </w:rPr>
        <w:t>l nuovo accesso civico e gli altri diritti di accesso ai documenti</w:t>
      </w:r>
      <w:r w:rsidRPr="00AA3B8C">
        <w:rPr>
          <w:rFonts w:ascii="Cambria" w:hAnsi="Cambria"/>
          <w:lang w:val="it-IT"/>
        </w:rPr>
        <w:t xml:space="preserve"> amministrativi</w:t>
      </w:r>
      <w:bookmarkEnd w:id="14"/>
    </w:p>
    <w:p w14:paraId="3E26A832" w14:textId="77777777" w:rsidR="007B4BE6" w:rsidRPr="00AA3B8C" w:rsidRDefault="007B4BE6" w:rsidP="007B4BE6">
      <w:pPr>
        <w:rPr>
          <w:rFonts w:ascii="Cambria" w:hAnsi="Cambria"/>
        </w:rPr>
      </w:pPr>
      <w:r w:rsidRPr="00AA3B8C">
        <w:rPr>
          <w:rFonts w:ascii="Cambria" w:hAnsi="Cambria"/>
        </w:rPr>
        <w:t xml:space="preserve">L’undici novembre 2016, sul sito dell’Autorità Nazionale Anticorruzione è comparso un avviso con cui si dava avvio ad una consultazione pubblica per definire le </w:t>
      </w:r>
      <w:r w:rsidRPr="00AA3B8C">
        <w:rPr>
          <w:rFonts w:ascii="Cambria" w:hAnsi="Cambria"/>
          <w:b/>
          <w:i/>
        </w:rPr>
        <w:t>Linee Guida</w:t>
      </w:r>
      <w:r w:rsidRPr="00AA3B8C">
        <w:rPr>
          <w:rFonts w:ascii="Cambria" w:hAnsi="Cambria"/>
        </w:rPr>
        <w:t xml:space="preserve"> sull’accesso civico.</w:t>
      </w:r>
    </w:p>
    <w:p w14:paraId="6C0F4B3F" w14:textId="77777777" w:rsidR="007B4BE6" w:rsidRPr="00AA3B8C" w:rsidRDefault="007B4BE6" w:rsidP="007B4BE6">
      <w:pPr>
        <w:spacing w:before="240" w:after="240"/>
        <w:rPr>
          <w:rFonts w:ascii="Cambria" w:hAnsi="Cambria"/>
        </w:rPr>
      </w:pPr>
      <w:r w:rsidRPr="00AA3B8C">
        <w:rPr>
          <w:rFonts w:ascii="Cambria" w:hAnsi="Cambria"/>
        </w:rPr>
        <w:t>Il 29/12/2016 sono state emanate, e pubblicate sul sito dell’ANAC, le linee guida definitive</w:t>
      </w:r>
      <w:r w:rsidRPr="00C94825">
        <w:rPr>
          <w:rFonts w:ascii="Cambria" w:hAnsi="Cambria"/>
        </w:rPr>
        <w:t xml:space="preserve">; questa amministrazione </w:t>
      </w:r>
      <w:r>
        <w:rPr>
          <w:rFonts w:ascii="Cambria" w:hAnsi="Cambria"/>
        </w:rPr>
        <w:t>sta procedendo</w:t>
      </w:r>
      <w:r w:rsidRPr="00C94825">
        <w:rPr>
          <w:rFonts w:ascii="Cambria" w:hAnsi="Cambria"/>
        </w:rPr>
        <w:t xml:space="preserve"> </w:t>
      </w:r>
      <w:r>
        <w:rPr>
          <w:rFonts w:ascii="Cambria" w:hAnsi="Cambria"/>
        </w:rPr>
        <w:t>al</w:t>
      </w:r>
      <w:r w:rsidRPr="00C94825">
        <w:rPr>
          <w:rFonts w:ascii="Cambria" w:hAnsi="Cambria"/>
        </w:rPr>
        <w:t>l’attuazione di tutte le misure previste nel documento dell’ANAC</w:t>
      </w:r>
      <w:r w:rsidRPr="00AA3B8C">
        <w:rPr>
          <w:rFonts w:ascii="Cambria" w:hAnsi="Cambria"/>
        </w:rPr>
        <w:t>. I punti a cui ci si è ispirati in questa opera di elaborazione, ed indicati dal complesso procedimento normativo fin qui perfezionato, si sostanziano in questi passaggi:</w:t>
      </w:r>
    </w:p>
    <w:p w14:paraId="21C69BDC" w14:textId="77777777" w:rsidR="007B4BE6" w:rsidRPr="00AA3B8C" w:rsidRDefault="007B4BE6" w:rsidP="007B4BE6">
      <w:pPr>
        <w:pStyle w:val="Paragrafoelenco"/>
        <w:numPr>
          <w:ilvl w:val="0"/>
          <w:numId w:val="16"/>
        </w:numPr>
        <w:spacing w:after="120"/>
        <w:jc w:val="both"/>
        <w:rPr>
          <w:rFonts w:ascii="Cambria" w:hAnsi="Cambria" w:cs="Arial"/>
          <w:i/>
        </w:rPr>
      </w:pPr>
      <w:r w:rsidRPr="00AA3B8C">
        <w:rPr>
          <w:rFonts w:ascii="Cambria" w:hAnsi="Cambria" w:cs="Arial"/>
          <w:i/>
        </w:rPr>
        <w:t>Fino al 2013 nel nostro ordinamento il diritto di accesso agli atti era previsto, oltre che da alcune norme speciali, dagli art. 24 e seg. della legge 07/08/1990, n. 241 e regolamentato dal DPR 12/04/2006, n. 184.</w:t>
      </w:r>
    </w:p>
    <w:p w14:paraId="5B561705" w14:textId="77777777" w:rsidR="007B4BE6" w:rsidRPr="00AA3B8C" w:rsidRDefault="007B4BE6" w:rsidP="007B4BE6">
      <w:pPr>
        <w:pStyle w:val="Paragrafoelenco"/>
        <w:numPr>
          <w:ilvl w:val="0"/>
          <w:numId w:val="16"/>
        </w:numPr>
        <w:spacing w:after="120"/>
        <w:jc w:val="both"/>
        <w:rPr>
          <w:rFonts w:ascii="Cambria" w:hAnsi="Cambria" w:cs="Arial"/>
          <w:i/>
        </w:rPr>
      </w:pPr>
      <w:r w:rsidRPr="00AA3B8C">
        <w:rPr>
          <w:rFonts w:ascii="Cambria" w:hAnsi="Cambria" w:cs="Arial"/>
          <w:i/>
        </w:rPr>
        <w:t>Con l’emanazione del D. Lgs. 14/03/2013 n. 33 è stato introdotto l’accesso civico limitato a tutti gli atti che devono essere pubblicati in Amministrazione Trasparente, cioè sul sito internet istituzionale di questo comune.</w:t>
      </w:r>
    </w:p>
    <w:p w14:paraId="10BDFB54" w14:textId="77777777" w:rsidR="007B4BE6" w:rsidRPr="00AA3B8C" w:rsidRDefault="007B4BE6" w:rsidP="007B4BE6">
      <w:pPr>
        <w:pStyle w:val="Paragrafoelenco"/>
        <w:numPr>
          <w:ilvl w:val="0"/>
          <w:numId w:val="16"/>
        </w:numPr>
        <w:spacing w:after="120"/>
        <w:jc w:val="both"/>
        <w:rPr>
          <w:rFonts w:ascii="Cambria" w:hAnsi="Cambria" w:cs="Arial"/>
          <w:i/>
        </w:rPr>
      </w:pPr>
      <w:r w:rsidRPr="00AA3B8C">
        <w:rPr>
          <w:rFonts w:ascii="Cambria" w:hAnsi="Cambria" w:cs="Arial"/>
          <w:i/>
        </w:rPr>
        <w:t>Il D.lgs. 25/05/2016, n.97, modificando il D.lgs.33/2013, introduce l’accesso civico generalizzato, senza alcuna limitazione soggettiva e nei confronti di tutti gli atti della pubblica amministrazione e non solo a quelli di “Amministrazione Trasparente”</w:t>
      </w:r>
    </w:p>
    <w:p w14:paraId="635F7731" w14:textId="77777777" w:rsidR="007B4BE6" w:rsidRPr="00AA3B8C" w:rsidRDefault="007B4BE6" w:rsidP="007B4BE6">
      <w:pPr>
        <w:pStyle w:val="Titolo3"/>
        <w:rPr>
          <w:rFonts w:ascii="Cambria" w:hAnsi="Cambria"/>
          <w:lang w:val="it-IT"/>
        </w:rPr>
      </w:pPr>
      <w:bookmarkStart w:id="15" w:name="_Toc496962594"/>
      <w:r w:rsidRPr="00AA3B8C">
        <w:rPr>
          <w:rFonts w:ascii="Cambria" w:hAnsi="Cambria"/>
          <w:lang w:val="it-IT"/>
        </w:rPr>
        <w:t>1.1.</w:t>
      </w:r>
      <w:r w:rsidRPr="00AA3B8C">
        <w:rPr>
          <w:rFonts w:ascii="Cambria" w:hAnsi="Cambria"/>
          <w:lang w:val="it-IT"/>
        </w:rPr>
        <w:tab/>
        <w:t>Gli altri diritti di accesso</w:t>
      </w:r>
      <w:bookmarkEnd w:id="15"/>
    </w:p>
    <w:p w14:paraId="606C7D0C" w14:textId="77777777" w:rsidR="007B4BE6" w:rsidRPr="00AA3B8C" w:rsidRDefault="007B4BE6" w:rsidP="007B4BE6">
      <w:pPr>
        <w:spacing w:after="120"/>
        <w:rPr>
          <w:rFonts w:ascii="Cambria" w:hAnsi="Cambria" w:cs="Arial"/>
        </w:rPr>
      </w:pPr>
      <w:r w:rsidRPr="00AA3B8C">
        <w:rPr>
          <w:rFonts w:ascii="Cambria" w:hAnsi="Cambria" w:cs="Arial"/>
        </w:rPr>
        <w:t>Va preventivamente sottolineato che la materia del diritto di accesso rimane regolamentata anche da alcune norme speciali, che hanno delineato, dal 1990 in poi una sorta di rivoluzione copernicana della PA, che raggiunge il suo apice con l’accesso civico.</w:t>
      </w:r>
    </w:p>
    <w:p w14:paraId="3D0624EE" w14:textId="77777777" w:rsidR="007B4BE6" w:rsidRPr="00AA3B8C" w:rsidRDefault="007B4BE6" w:rsidP="007B4BE6">
      <w:pPr>
        <w:spacing w:after="120"/>
        <w:rPr>
          <w:rFonts w:ascii="Cambria" w:hAnsi="Cambria" w:cs="Arial"/>
        </w:rPr>
      </w:pPr>
      <w:r w:rsidRPr="00AA3B8C">
        <w:rPr>
          <w:rFonts w:ascii="Cambria" w:hAnsi="Cambria" w:cs="Arial"/>
        </w:rPr>
        <w:t>Si è passato dal previgente al 1990 “segreto d’ufficio” opposto a qualsiasi richiesta di informazione dei cittadini, al diritto di accesso per la tutela di una propria posizione soggettiva della legge 241/1990 alla definitiva disposizione rispetto all’accesso generalizzato a tutti gli atti senza alcuna motivazione del Dlgs 33/2013.</w:t>
      </w:r>
    </w:p>
    <w:p w14:paraId="2FC383B2" w14:textId="77777777" w:rsidR="007B4BE6" w:rsidRPr="00AA3B8C" w:rsidRDefault="007B4BE6" w:rsidP="007B4BE6">
      <w:pPr>
        <w:spacing w:after="120"/>
        <w:rPr>
          <w:rFonts w:ascii="Cambria" w:hAnsi="Cambria" w:cs="Arial"/>
        </w:rPr>
      </w:pPr>
      <w:r w:rsidRPr="00AA3B8C">
        <w:rPr>
          <w:rFonts w:ascii="Cambria" w:hAnsi="Cambria" w:cs="Arial"/>
        </w:rPr>
        <w:t>In questo contesto di riforma “continua e permanente” della PA rimangono ancora applicabili i seguenti istituti:</w:t>
      </w:r>
    </w:p>
    <w:p w14:paraId="7AA01735" w14:textId="77777777" w:rsidR="007B4BE6" w:rsidRPr="00AA3B8C" w:rsidRDefault="007B4BE6" w:rsidP="007B4BE6">
      <w:pPr>
        <w:pStyle w:val="Titolo3"/>
        <w:rPr>
          <w:rFonts w:ascii="Cambria" w:hAnsi="Cambria"/>
          <w:lang w:val="it-IT"/>
        </w:rPr>
      </w:pPr>
      <w:bookmarkStart w:id="16" w:name="_Toc496962595"/>
      <w:r w:rsidRPr="00AA3B8C">
        <w:rPr>
          <w:rFonts w:ascii="Cambria" w:hAnsi="Cambria"/>
          <w:lang w:val="it-IT"/>
        </w:rPr>
        <w:t>1.2.</w:t>
      </w:r>
      <w:r w:rsidRPr="00AA3B8C">
        <w:rPr>
          <w:rFonts w:ascii="Cambria" w:hAnsi="Cambria"/>
          <w:lang w:val="it-IT"/>
        </w:rPr>
        <w:tab/>
        <w:t>Il diritto di accesso del consigliere comunale</w:t>
      </w:r>
      <w:bookmarkEnd w:id="16"/>
    </w:p>
    <w:p w14:paraId="6AA73A65" w14:textId="77777777" w:rsidR="007B4BE6" w:rsidRPr="00AA3B8C" w:rsidRDefault="007B4BE6" w:rsidP="007B4BE6">
      <w:pPr>
        <w:spacing w:after="120"/>
        <w:rPr>
          <w:rFonts w:ascii="Cambria" w:hAnsi="Cambria" w:cs="Arial"/>
        </w:rPr>
      </w:pPr>
      <w:r w:rsidRPr="00AA3B8C">
        <w:rPr>
          <w:rFonts w:ascii="Cambria" w:hAnsi="Cambria" w:cs="Arial"/>
        </w:rPr>
        <w:t>Previsto dal D. Lgs. 18/08/2000 n. 267: “Testo unico delle leggi sull'ordinamento degli enti locali”: Art. 43 - Diritti dei consiglieri.</w:t>
      </w:r>
    </w:p>
    <w:p w14:paraId="2C78357F" w14:textId="77777777" w:rsidR="007B4BE6" w:rsidRPr="00AA3B8C" w:rsidRDefault="007B4BE6" w:rsidP="007B4BE6">
      <w:pPr>
        <w:spacing w:after="120"/>
        <w:rPr>
          <w:rFonts w:ascii="Cambria" w:hAnsi="Cambria" w:cs="Arial"/>
          <w:i/>
        </w:rPr>
      </w:pPr>
      <w:r w:rsidRPr="00AA3B8C">
        <w:rPr>
          <w:rFonts w:ascii="Cambria" w:hAnsi="Cambria" w:cs="Arial"/>
          <w:i/>
        </w:rPr>
        <w:t>I consiglieri comunali hanno diritto di ottenere dagli uffici del comune, nonché dalle loro aziende ed enti dipendenti, tutte le notizie e le informazioni in loro possesso, utili all'espletamento del proprio mandato. Essi sono tenuti al segreto nei casi specificamente determinati dalla legge</w:t>
      </w:r>
    </w:p>
    <w:p w14:paraId="1AA905D5" w14:textId="77777777" w:rsidR="007B4BE6" w:rsidRPr="00AA3B8C" w:rsidRDefault="007B4BE6" w:rsidP="007B4BE6">
      <w:pPr>
        <w:pStyle w:val="Titolo3"/>
        <w:jc w:val="both"/>
        <w:rPr>
          <w:rFonts w:ascii="Cambria" w:hAnsi="Cambria"/>
          <w:lang w:val="it-IT"/>
        </w:rPr>
      </w:pPr>
      <w:bookmarkStart w:id="17" w:name="_Toc496962596"/>
      <w:r w:rsidRPr="00AA3B8C">
        <w:rPr>
          <w:rFonts w:ascii="Cambria" w:hAnsi="Cambria"/>
          <w:lang w:val="it-IT"/>
        </w:rPr>
        <w:t>1.3.</w:t>
      </w:r>
      <w:r w:rsidRPr="00AA3B8C">
        <w:rPr>
          <w:rFonts w:ascii="Cambria" w:hAnsi="Cambria"/>
          <w:lang w:val="it-IT"/>
        </w:rPr>
        <w:tab/>
        <w:t>Accesso ai propri dati personali detenuti da chiunque in una banca dati cartacea o informatica</w:t>
      </w:r>
      <w:bookmarkEnd w:id="17"/>
    </w:p>
    <w:p w14:paraId="615174CC" w14:textId="77777777" w:rsidR="007B4BE6" w:rsidRPr="00AA3B8C" w:rsidRDefault="007B4BE6" w:rsidP="007B4BE6">
      <w:pPr>
        <w:spacing w:after="120"/>
        <w:rPr>
          <w:rFonts w:ascii="Cambria" w:hAnsi="Cambria" w:cs="Arial"/>
        </w:rPr>
      </w:pPr>
      <w:r w:rsidRPr="00AA3B8C">
        <w:rPr>
          <w:rFonts w:ascii="Cambria" w:hAnsi="Cambria" w:cs="Arial"/>
        </w:rPr>
        <w:t>Previsto dal D. Lgs. 30/06/2003 n. 196: “Codice in materia di protezione dei dati personali”: Art. 7 - Diritto di accesso ai dati personali ed altri diritti.</w:t>
      </w:r>
    </w:p>
    <w:p w14:paraId="0CFAADB3" w14:textId="77777777" w:rsidR="007B4BE6" w:rsidRPr="00AA3B8C" w:rsidRDefault="007B4BE6" w:rsidP="007B4BE6">
      <w:pPr>
        <w:spacing w:after="120"/>
        <w:rPr>
          <w:rFonts w:ascii="Cambria" w:hAnsi="Cambria" w:cs="Arial"/>
          <w:i/>
        </w:rPr>
      </w:pPr>
      <w:r w:rsidRPr="00AA3B8C">
        <w:rPr>
          <w:rFonts w:ascii="Cambria" w:hAnsi="Cambria" w:cs="Arial"/>
          <w:i/>
        </w:rPr>
        <w:t>Ciascuno, nei confronti di chiunque, ha diritto di ottenere la conferma dell'esistenza o meno di dati personali che lo riguardano, anche se non ancora registrati, e la loro comunicazione in forma intelligibile.</w:t>
      </w:r>
    </w:p>
    <w:p w14:paraId="07E65B9C" w14:textId="77777777" w:rsidR="007B4BE6" w:rsidRPr="00AA3B8C" w:rsidRDefault="007B4BE6" w:rsidP="007B4BE6">
      <w:pPr>
        <w:pStyle w:val="Titolo3"/>
        <w:jc w:val="both"/>
        <w:rPr>
          <w:rFonts w:ascii="Cambria" w:hAnsi="Cambria"/>
          <w:lang w:val="it-IT"/>
        </w:rPr>
      </w:pPr>
      <w:bookmarkStart w:id="18" w:name="_Toc496962597"/>
      <w:r w:rsidRPr="00AA3B8C">
        <w:rPr>
          <w:rFonts w:ascii="Cambria" w:hAnsi="Cambria"/>
          <w:lang w:val="it-IT"/>
        </w:rPr>
        <w:t>1.4.</w:t>
      </w:r>
      <w:r w:rsidRPr="00AA3B8C">
        <w:rPr>
          <w:rFonts w:ascii="Cambria" w:hAnsi="Cambria"/>
          <w:lang w:val="it-IT"/>
        </w:rPr>
        <w:tab/>
        <w:t>Accesso dell’avvocato ai dati della PA per le indagini difensive</w:t>
      </w:r>
      <w:bookmarkEnd w:id="18"/>
    </w:p>
    <w:p w14:paraId="2B553043" w14:textId="77777777" w:rsidR="007B4BE6" w:rsidRPr="00AA3B8C" w:rsidRDefault="007B4BE6" w:rsidP="007B4BE6">
      <w:pPr>
        <w:spacing w:after="120"/>
        <w:rPr>
          <w:rFonts w:ascii="Cambria" w:hAnsi="Cambria" w:cs="Arial"/>
        </w:rPr>
      </w:pPr>
      <w:r w:rsidRPr="00AA3B8C">
        <w:rPr>
          <w:rFonts w:ascii="Cambria" w:hAnsi="Cambria" w:cs="Arial"/>
        </w:rPr>
        <w:t>Previsto da Codice di Procedura Penale: art. 391-quater - Richiesta di documentazione alla pubblica amministrazione.</w:t>
      </w:r>
    </w:p>
    <w:p w14:paraId="7E2943D7" w14:textId="77777777" w:rsidR="007B4BE6" w:rsidRPr="00AA3B8C" w:rsidRDefault="007B4BE6" w:rsidP="007B4BE6">
      <w:pPr>
        <w:spacing w:after="120"/>
        <w:rPr>
          <w:rFonts w:ascii="Cambria" w:hAnsi="Cambria" w:cs="Arial"/>
          <w:i/>
        </w:rPr>
      </w:pPr>
      <w:r w:rsidRPr="00AA3B8C">
        <w:rPr>
          <w:rFonts w:ascii="Cambria" w:hAnsi="Cambria" w:cs="Arial"/>
          <w:i/>
        </w:rPr>
        <w:t>Ai fini delle indagini difensive, il difensore può chiedere i documenti in possesso della pubblica amministrazione e di estrarne copia a sue spese; l'istanza deve essere rivolta all'amministrazione che ha formato il documento o lo detiene stabilmente.</w:t>
      </w:r>
    </w:p>
    <w:p w14:paraId="101C9694" w14:textId="77777777" w:rsidR="007B4BE6" w:rsidRPr="00AA3B8C" w:rsidRDefault="007B4BE6" w:rsidP="007B4BE6">
      <w:pPr>
        <w:spacing w:after="120"/>
        <w:rPr>
          <w:rFonts w:ascii="Cambria" w:hAnsi="Cambria" w:cs="Arial"/>
          <w:i/>
        </w:rPr>
      </w:pPr>
      <w:r w:rsidRPr="00AA3B8C">
        <w:rPr>
          <w:rFonts w:ascii="Cambria" w:hAnsi="Cambria" w:cs="Arial"/>
          <w:i/>
        </w:rPr>
        <w:t>In caso di rifiuto da parte della pubblica amministrazione, il difensore può richiedere al PM che si attivi e che l’accesso venga ordinato dal GIP.</w:t>
      </w:r>
    </w:p>
    <w:p w14:paraId="33C96ED4" w14:textId="77777777" w:rsidR="007B4BE6" w:rsidRPr="00AA3B8C" w:rsidRDefault="007B4BE6" w:rsidP="007B4BE6">
      <w:pPr>
        <w:pStyle w:val="Titolo3"/>
        <w:jc w:val="both"/>
        <w:rPr>
          <w:rFonts w:ascii="Cambria" w:hAnsi="Cambria"/>
          <w:lang w:val="it-IT"/>
        </w:rPr>
      </w:pPr>
      <w:bookmarkStart w:id="19" w:name="_Toc496962598"/>
      <w:r w:rsidRPr="00AA3B8C">
        <w:rPr>
          <w:rFonts w:ascii="Cambria" w:hAnsi="Cambria"/>
          <w:lang w:val="it-IT"/>
        </w:rPr>
        <w:t>1.5.</w:t>
      </w:r>
      <w:r w:rsidRPr="00AA3B8C">
        <w:rPr>
          <w:rFonts w:ascii="Cambria" w:hAnsi="Cambria"/>
          <w:lang w:val="it-IT"/>
        </w:rPr>
        <w:tab/>
        <w:t>Accesso ambientale</w:t>
      </w:r>
      <w:bookmarkEnd w:id="19"/>
    </w:p>
    <w:p w14:paraId="51AD844B" w14:textId="77777777" w:rsidR="007B4BE6" w:rsidRPr="00AA3B8C" w:rsidRDefault="007B4BE6" w:rsidP="007B4BE6">
      <w:pPr>
        <w:spacing w:after="120"/>
        <w:rPr>
          <w:rFonts w:ascii="Cambria" w:hAnsi="Cambria" w:cs="Arial"/>
        </w:rPr>
      </w:pPr>
      <w:r w:rsidRPr="00AA3B8C">
        <w:rPr>
          <w:rFonts w:ascii="Cambria" w:hAnsi="Cambria" w:cs="Arial"/>
        </w:rPr>
        <w:t>Previsto dal D. Lgs. 19/08/2005 n. 195 - Attuazione della direttiva 2003/4/CE sull'accesso del pubblico all'informazione ambientale: Art. 3 - Accesso all'informazione ambientale su richiesta.</w:t>
      </w:r>
    </w:p>
    <w:p w14:paraId="08B923D1" w14:textId="77777777" w:rsidR="007B4BE6" w:rsidRPr="00AA3B8C" w:rsidRDefault="007B4BE6" w:rsidP="007B4BE6">
      <w:pPr>
        <w:spacing w:after="120"/>
        <w:rPr>
          <w:rFonts w:ascii="Cambria" w:hAnsi="Cambria" w:cs="Arial"/>
          <w:i/>
        </w:rPr>
      </w:pPr>
      <w:r w:rsidRPr="00AA3B8C">
        <w:rPr>
          <w:rFonts w:ascii="Cambria" w:hAnsi="Cambria" w:cs="Arial"/>
          <w:i/>
        </w:rPr>
        <w:t>Si intende “informazione ambientale”: qualsiasi informazione disponibile in forma scritta, visiva, sonora, elettronica od in qualunque altra forma materiale concernente lo stato degli elementi dell'ambiente.</w:t>
      </w:r>
    </w:p>
    <w:p w14:paraId="419FB1FD" w14:textId="77777777" w:rsidR="007B4BE6" w:rsidRPr="00AA3B8C" w:rsidRDefault="007B4BE6" w:rsidP="007B4BE6">
      <w:pPr>
        <w:spacing w:after="120"/>
        <w:rPr>
          <w:rFonts w:ascii="Cambria" w:hAnsi="Cambria" w:cs="Arial"/>
          <w:i/>
        </w:rPr>
      </w:pPr>
      <w:r w:rsidRPr="00AA3B8C">
        <w:rPr>
          <w:rFonts w:ascii="Cambria" w:hAnsi="Cambria" w:cs="Arial"/>
          <w:i/>
        </w:rPr>
        <w:t>Secondo questo decreto la P.A. deve rendere disponibile l'informazione ambientale detenuta a chiunque ne faccia richiesta, senza che questi debba dichiarare il proprio interesse.</w:t>
      </w:r>
    </w:p>
    <w:p w14:paraId="267BFF11" w14:textId="77777777" w:rsidR="007B4BE6" w:rsidRPr="00AA3B8C" w:rsidRDefault="007B4BE6" w:rsidP="007B4BE6">
      <w:pPr>
        <w:spacing w:after="120"/>
        <w:rPr>
          <w:rFonts w:ascii="Cambria" w:hAnsi="Cambria" w:cs="Arial"/>
          <w:i/>
        </w:rPr>
      </w:pPr>
      <w:r w:rsidRPr="00AA3B8C">
        <w:rPr>
          <w:rFonts w:ascii="Cambria" w:hAnsi="Cambria" w:cs="Arial"/>
          <w:i/>
        </w:rPr>
        <w:t>Il decreto spiega e disciplina questo importante diritto dei cittadini.</w:t>
      </w:r>
    </w:p>
    <w:p w14:paraId="7DF505F0" w14:textId="77777777" w:rsidR="007B4BE6" w:rsidRPr="00AA3B8C" w:rsidRDefault="007B4BE6" w:rsidP="007B4BE6">
      <w:pPr>
        <w:pStyle w:val="Titolo3"/>
        <w:rPr>
          <w:rFonts w:ascii="Cambria" w:hAnsi="Cambria"/>
        </w:rPr>
      </w:pPr>
      <w:bookmarkStart w:id="20" w:name="_Toc496962599"/>
      <w:r w:rsidRPr="00AA3B8C">
        <w:rPr>
          <w:rFonts w:ascii="Cambria" w:hAnsi="Cambria"/>
        </w:rPr>
        <w:t>1.6.</w:t>
      </w:r>
      <w:r w:rsidRPr="00AA3B8C">
        <w:rPr>
          <w:rFonts w:ascii="Cambria" w:hAnsi="Cambria"/>
        </w:rPr>
        <w:tab/>
        <w:t>Accesso sugli appalti</w:t>
      </w:r>
      <w:bookmarkEnd w:id="20"/>
    </w:p>
    <w:p w14:paraId="3BF1D56E" w14:textId="77777777" w:rsidR="007B4BE6" w:rsidRPr="00AA3B8C" w:rsidRDefault="007B4BE6" w:rsidP="007B4BE6">
      <w:pPr>
        <w:spacing w:after="120"/>
        <w:rPr>
          <w:rFonts w:ascii="Cambria" w:hAnsi="Cambria" w:cs="Arial"/>
        </w:rPr>
      </w:pPr>
      <w:r w:rsidRPr="00AA3B8C">
        <w:rPr>
          <w:rFonts w:ascii="Cambria" w:hAnsi="Cambria" w:cs="Arial"/>
        </w:rPr>
        <w:t>Previsto dal D. Lgs. 18/04/2016 n. 50 – cosiddetto: “nuovo codice degli appalti”: Art. 53 - Accesso agli atti e riservatezza.</w:t>
      </w:r>
    </w:p>
    <w:p w14:paraId="47959F92" w14:textId="77777777" w:rsidR="007B4BE6" w:rsidRPr="00AA3B8C" w:rsidRDefault="007B4BE6" w:rsidP="007B4BE6">
      <w:pPr>
        <w:spacing w:after="120"/>
        <w:rPr>
          <w:rFonts w:ascii="Cambria" w:hAnsi="Cambria" w:cs="Arial"/>
          <w:i/>
        </w:rPr>
      </w:pPr>
      <w:r w:rsidRPr="00AA3B8C">
        <w:rPr>
          <w:rFonts w:ascii="Cambria" w:hAnsi="Cambria" w:cs="Arial"/>
          <w:i/>
        </w:rPr>
        <w:t>Il diritto di accesso agli atti delle procedure di affidamento e di esecuzione dei contratti pubblici, ivi comprese le candidature e le offerte, è disciplinato dagli articoli 22 e seguenti della legge 7 agosto 1990, n. 241. Il diritto di accesso agli atti del processo di asta elettronica può essere esercitato mediante l'interrogazione delle registrazioni di sistema informatico che contengono la documentazione in formato elettronico dei detti atti ovvero tramite l'invio ovvero la messa a disposizione di copia autentica degli atti.</w:t>
      </w:r>
    </w:p>
    <w:p w14:paraId="5217903C" w14:textId="77777777" w:rsidR="007B4BE6" w:rsidRPr="00AA3B8C" w:rsidRDefault="007B4BE6" w:rsidP="007B4BE6">
      <w:pPr>
        <w:spacing w:after="120"/>
        <w:rPr>
          <w:rFonts w:ascii="Cambria" w:hAnsi="Cambria" w:cs="Arial"/>
        </w:rPr>
      </w:pPr>
      <w:r w:rsidRPr="00AA3B8C">
        <w:rPr>
          <w:rFonts w:ascii="Cambria" w:hAnsi="Cambria" w:cs="Arial"/>
        </w:rPr>
        <w:t>L’ANAC e gli altri organismi ministeriali stanno mettendo a punto un sistema centrale per costituire una banca dati su tutte le forniture pubbliche.</w:t>
      </w:r>
    </w:p>
    <w:p w14:paraId="6D0532B9" w14:textId="77777777" w:rsidR="007B4BE6" w:rsidRPr="00AA3B8C" w:rsidRDefault="007B4BE6" w:rsidP="007B4BE6">
      <w:pPr>
        <w:pStyle w:val="Titolo3"/>
        <w:rPr>
          <w:rFonts w:ascii="Cambria" w:hAnsi="Cambria"/>
        </w:rPr>
      </w:pPr>
      <w:bookmarkStart w:id="21" w:name="_Toc496962600"/>
      <w:r w:rsidRPr="00AA3B8C">
        <w:rPr>
          <w:rFonts w:ascii="Cambria" w:hAnsi="Cambria"/>
        </w:rPr>
        <w:t>1.7.</w:t>
      </w:r>
      <w:r w:rsidRPr="00AA3B8C">
        <w:rPr>
          <w:rFonts w:ascii="Cambria" w:hAnsi="Cambria"/>
        </w:rPr>
        <w:tab/>
        <w:t>Accesso e riservatezza dei dati personali</w:t>
      </w:r>
      <w:bookmarkEnd w:id="21"/>
    </w:p>
    <w:p w14:paraId="7B77D6BE" w14:textId="77777777" w:rsidR="007B4BE6" w:rsidRPr="00AA3B8C" w:rsidRDefault="007B4BE6" w:rsidP="007B4BE6">
      <w:pPr>
        <w:spacing w:after="120"/>
        <w:rPr>
          <w:rFonts w:ascii="Cambria" w:hAnsi="Cambria" w:cs="Arial"/>
        </w:rPr>
      </w:pPr>
      <w:r w:rsidRPr="00AA3B8C">
        <w:rPr>
          <w:rFonts w:ascii="Cambria" w:hAnsi="Cambria" w:cs="Arial"/>
        </w:rPr>
        <w:t>Sullo sfondo di queste novità normative, c’è sempre stato il problema della riservatezza dei dati personali: “</w:t>
      </w:r>
      <w:r w:rsidRPr="00AA3B8C">
        <w:rPr>
          <w:rFonts w:ascii="Cambria" w:hAnsi="Cambria" w:cs="Arial"/>
          <w:b/>
          <w:i/>
        </w:rPr>
        <w:t>come è possibile rendere pubblici i documenti contenenti dati personali, che sono per definizione riservati?</w:t>
      </w:r>
      <w:r w:rsidRPr="00AA3B8C">
        <w:rPr>
          <w:rFonts w:ascii="Cambria" w:hAnsi="Cambria" w:cs="Arial"/>
        </w:rPr>
        <w:t>”</w:t>
      </w:r>
    </w:p>
    <w:p w14:paraId="3F763AD3" w14:textId="77777777" w:rsidR="007B4BE6" w:rsidRPr="00AA3B8C" w:rsidRDefault="007B4BE6" w:rsidP="007B4BE6">
      <w:pPr>
        <w:spacing w:after="120"/>
        <w:rPr>
          <w:rFonts w:ascii="Cambria" w:hAnsi="Cambria" w:cs="Arial"/>
        </w:rPr>
      </w:pPr>
      <w:r w:rsidRPr="00AA3B8C">
        <w:rPr>
          <w:rFonts w:ascii="Cambria" w:hAnsi="Cambria" w:cs="Arial"/>
        </w:rPr>
        <w:t>Questo interrogativo, al di là del tema trattato in questo documento, è ancora più evidente per quanto attiene all’accesso civico, dove non serve neppure alcuna motivazione.</w:t>
      </w:r>
    </w:p>
    <w:p w14:paraId="35BB779C" w14:textId="77777777" w:rsidR="007B4BE6" w:rsidRPr="00AA3B8C" w:rsidRDefault="007B4BE6" w:rsidP="007B4BE6">
      <w:pPr>
        <w:spacing w:after="120"/>
        <w:rPr>
          <w:rFonts w:ascii="Cambria" w:hAnsi="Cambria" w:cs="Arial"/>
        </w:rPr>
      </w:pPr>
      <w:r w:rsidRPr="00AA3B8C">
        <w:rPr>
          <w:rFonts w:ascii="Cambria" w:hAnsi="Cambria" w:cs="Arial"/>
        </w:rPr>
        <w:t xml:space="preserve"> In realtà il problema è meno complicato di quello che potrebbe apparire; il legislatore ha infatti previsto, sia nell’accesso civico che in quello ordinario, </w:t>
      </w:r>
      <w:r w:rsidRPr="00AA3B8C">
        <w:rPr>
          <w:rFonts w:ascii="Cambria" w:hAnsi="Cambria" w:cs="Arial"/>
          <w:b/>
          <w:i/>
        </w:rPr>
        <w:t>la notifica ai controinteressati</w:t>
      </w:r>
      <w:r w:rsidRPr="00AA3B8C">
        <w:rPr>
          <w:rFonts w:ascii="Cambria" w:hAnsi="Cambria" w:cs="Arial"/>
        </w:rPr>
        <w:t>, che si basa sull’art. 3 del D.P.R. 12-4-2006 n. 184 - Regolamento recante disciplina in materia di accesso ai documenti amministrativi e ha posto dei limiti alla pubblicazione di dati personali, quali, ad esempio, la corresponsione di contributi per ragioni di salute.</w:t>
      </w:r>
    </w:p>
    <w:p w14:paraId="73E87608" w14:textId="77777777" w:rsidR="007B4BE6" w:rsidRPr="00AA3B8C" w:rsidRDefault="007B4BE6" w:rsidP="007B4BE6">
      <w:pPr>
        <w:spacing w:after="120"/>
        <w:rPr>
          <w:rFonts w:ascii="Cambria" w:hAnsi="Cambria" w:cs="Arial"/>
        </w:rPr>
      </w:pPr>
      <w:r w:rsidRPr="00AA3B8C">
        <w:rPr>
          <w:rFonts w:ascii="Cambria" w:hAnsi="Cambria" w:cs="Arial"/>
        </w:rPr>
        <w:t>Ogni cittadino che ritiene violati i suoi diritti di riservatezza su suoi dati che altri cittadini o altre amministrazioni hanno interesse a visionare, potrà in ogni momento opporsi con un’adeguata e motivata nota al comune.</w:t>
      </w:r>
    </w:p>
    <w:p w14:paraId="3805135B" w14:textId="77777777" w:rsidR="007B4BE6" w:rsidRPr="00AA3B8C" w:rsidRDefault="007B4BE6" w:rsidP="007B4BE6">
      <w:pPr>
        <w:pStyle w:val="Titolo3"/>
        <w:rPr>
          <w:rFonts w:ascii="Cambria" w:hAnsi="Cambria"/>
        </w:rPr>
      </w:pPr>
      <w:bookmarkStart w:id="22" w:name="_Toc496962601"/>
      <w:r w:rsidRPr="00AA3B8C">
        <w:rPr>
          <w:rFonts w:ascii="Cambria" w:hAnsi="Cambria"/>
        </w:rPr>
        <w:t>1.8.</w:t>
      </w:r>
      <w:r w:rsidRPr="00AA3B8C">
        <w:rPr>
          <w:rFonts w:ascii="Cambria" w:hAnsi="Cambria"/>
        </w:rPr>
        <w:tab/>
        <w:t>Il “</w:t>
      </w:r>
      <w:r w:rsidRPr="00AA3B8C">
        <w:rPr>
          <w:rFonts w:ascii="Cambria" w:hAnsi="Cambria"/>
          <w:i/>
          <w:lang w:val="en-US"/>
        </w:rPr>
        <w:t>freedom of information act</w:t>
      </w:r>
      <w:r w:rsidRPr="00AA3B8C">
        <w:rPr>
          <w:rFonts w:ascii="Cambria" w:hAnsi="Cambria"/>
        </w:rPr>
        <w:t>” (FOIA)</w:t>
      </w:r>
      <w:bookmarkEnd w:id="22"/>
    </w:p>
    <w:p w14:paraId="35C46D0A" w14:textId="77777777" w:rsidR="007B4BE6" w:rsidRPr="00AA3B8C" w:rsidRDefault="007B4BE6" w:rsidP="007B4BE6">
      <w:pPr>
        <w:spacing w:before="240" w:after="120"/>
        <w:rPr>
          <w:rFonts w:ascii="Cambria" w:hAnsi="Cambria" w:cs="Arial"/>
        </w:rPr>
      </w:pPr>
      <w:r w:rsidRPr="00AA3B8C">
        <w:rPr>
          <w:rFonts w:ascii="Cambria" w:hAnsi="Cambria" w:cs="Arial"/>
        </w:rPr>
        <w:t>Con il d.lgs. numero 97/2016 è stata modificata sia la “</w:t>
      </w:r>
      <w:r w:rsidRPr="00AA3B8C">
        <w:rPr>
          <w:rFonts w:ascii="Cambria" w:hAnsi="Cambria" w:cs="Arial"/>
          <w:b/>
          <w:i/>
        </w:rPr>
        <w:t>legge anticorruzione</w:t>
      </w:r>
      <w:r w:rsidRPr="00AA3B8C">
        <w:rPr>
          <w:rFonts w:ascii="Cambria" w:hAnsi="Cambria" w:cs="Arial"/>
        </w:rPr>
        <w:t>” che il “</w:t>
      </w:r>
      <w:r w:rsidRPr="00AA3B8C">
        <w:rPr>
          <w:rFonts w:ascii="Cambria" w:hAnsi="Cambria" w:cs="Arial"/>
          <w:b/>
          <w:i/>
        </w:rPr>
        <w:t>decreto trasparenza</w:t>
      </w:r>
      <w:r w:rsidRPr="00AA3B8C">
        <w:rPr>
          <w:rFonts w:ascii="Cambria" w:hAnsi="Cambria" w:cs="Arial"/>
        </w:rPr>
        <w:t>”, questa norma è stata definita, forse un po’ impropriamente “FOIA”, acronimo della locuzione inglese “</w:t>
      </w:r>
      <w:proofErr w:type="spellStart"/>
      <w:r w:rsidRPr="00AA3B8C">
        <w:rPr>
          <w:rFonts w:ascii="Cambria" w:hAnsi="Cambria" w:cs="Arial"/>
        </w:rPr>
        <w:t>freedom</w:t>
      </w:r>
      <w:proofErr w:type="spellEnd"/>
      <w:r w:rsidRPr="00AA3B8C">
        <w:rPr>
          <w:rFonts w:ascii="Cambria" w:hAnsi="Cambria" w:cs="Arial"/>
        </w:rPr>
        <w:t xml:space="preserve"> of information </w:t>
      </w:r>
      <w:proofErr w:type="spellStart"/>
      <w:r w:rsidRPr="00AA3B8C">
        <w:rPr>
          <w:rFonts w:ascii="Cambria" w:hAnsi="Cambria" w:cs="Arial"/>
        </w:rPr>
        <w:t>act</w:t>
      </w:r>
      <w:proofErr w:type="spellEnd"/>
      <w:r w:rsidRPr="00AA3B8C">
        <w:rPr>
          <w:rFonts w:ascii="Cambria" w:hAnsi="Cambria" w:cs="Arial"/>
        </w:rPr>
        <w:t xml:space="preserve">”, molto più semplicemente: “la norma per la libertà di informazione”. </w:t>
      </w:r>
    </w:p>
    <w:p w14:paraId="4B97F073" w14:textId="77777777" w:rsidR="007B4BE6" w:rsidRPr="00AA3B8C" w:rsidRDefault="007B4BE6" w:rsidP="007B4BE6">
      <w:pPr>
        <w:spacing w:after="120"/>
        <w:rPr>
          <w:rFonts w:ascii="Cambria" w:hAnsi="Cambria" w:cs="Arial"/>
        </w:rPr>
      </w:pPr>
      <w:r w:rsidRPr="00AA3B8C">
        <w:rPr>
          <w:rFonts w:ascii="Cambria" w:hAnsi="Cambria" w:cs="Arial"/>
        </w:rPr>
        <w:t>Dove l’uso del termine “libertà” sembra spropositato rispetto al semplice accesso agli atti, che peraltro, come abbiamo già visto, era possibile fin dal 1990.</w:t>
      </w:r>
    </w:p>
    <w:p w14:paraId="1EF0411F" w14:textId="77777777" w:rsidR="007B4BE6" w:rsidRPr="00AA3B8C" w:rsidRDefault="007B4BE6" w:rsidP="007B4BE6">
      <w:pPr>
        <w:spacing w:after="120"/>
        <w:rPr>
          <w:rFonts w:ascii="Cambria" w:hAnsi="Cambria" w:cs="Arial"/>
        </w:rPr>
      </w:pPr>
      <w:r w:rsidRPr="00AA3B8C">
        <w:rPr>
          <w:rFonts w:ascii="Cambria" w:hAnsi="Cambria" w:cs="Arial"/>
        </w:rPr>
        <w:t>La riforma, in ogni caso, depurata da ogni aspetto demagogico di scopiazzatura del mondo anglosassone, che non sempre sembra un modello di democrazia, apporta ai diritti dei cittadini delle nuove opportunità.</w:t>
      </w:r>
    </w:p>
    <w:p w14:paraId="01FF17D5" w14:textId="77777777" w:rsidR="007B4BE6" w:rsidRPr="00AA3B8C" w:rsidRDefault="007B4BE6" w:rsidP="007B4BE6">
      <w:pPr>
        <w:pStyle w:val="Titolo3"/>
        <w:rPr>
          <w:rFonts w:ascii="Cambria" w:hAnsi="Cambria"/>
        </w:rPr>
      </w:pPr>
      <w:bookmarkStart w:id="23" w:name="_Toc496962602"/>
      <w:r w:rsidRPr="00AA3B8C">
        <w:rPr>
          <w:rFonts w:ascii="Cambria" w:hAnsi="Cambria"/>
        </w:rPr>
        <w:t>1.9.</w:t>
      </w:r>
      <w:r w:rsidRPr="00AA3B8C">
        <w:rPr>
          <w:rFonts w:ascii="Cambria" w:hAnsi="Cambria"/>
        </w:rPr>
        <w:tab/>
        <w:t>L’accesso civico generalizzato</w:t>
      </w:r>
      <w:bookmarkEnd w:id="23"/>
    </w:p>
    <w:p w14:paraId="32420A7D" w14:textId="77777777" w:rsidR="007B4BE6" w:rsidRPr="00AA3B8C" w:rsidRDefault="007B4BE6" w:rsidP="007B4BE6">
      <w:pPr>
        <w:spacing w:after="120"/>
        <w:rPr>
          <w:rFonts w:ascii="Cambria" w:hAnsi="Cambria" w:cs="Arial"/>
        </w:rPr>
      </w:pPr>
      <w:r w:rsidRPr="00AA3B8C">
        <w:rPr>
          <w:rFonts w:ascii="Cambria" w:hAnsi="Cambria" w:cs="Arial"/>
        </w:rPr>
        <w:t>Con la nuova definizione, l’accesso civico si configura come diritto ulteriore sia al diritto di accesso che all’amministrazione trasparente, nel senso che è molto più ampio per diventare generalizzato nei confronti di ogni “</w:t>
      </w:r>
      <w:r w:rsidRPr="00AA3B8C">
        <w:rPr>
          <w:rFonts w:ascii="Cambria" w:hAnsi="Cambria" w:cs="Arial"/>
          <w:b/>
          <w:i/>
        </w:rPr>
        <w:t>documento, informazione o dato</w:t>
      </w:r>
      <w:r w:rsidRPr="00AA3B8C">
        <w:rPr>
          <w:rFonts w:ascii="Cambria" w:hAnsi="Cambria" w:cs="Arial"/>
        </w:rPr>
        <w:t>” detenuto dalla pubblica amministrazione. In questo caso dunque:</w:t>
      </w:r>
    </w:p>
    <w:p w14:paraId="2A993B86" w14:textId="77777777" w:rsidR="007B4BE6" w:rsidRPr="00AA3B8C" w:rsidRDefault="007B4BE6" w:rsidP="007B4BE6">
      <w:pPr>
        <w:pStyle w:val="Paragrafoelenco"/>
        <w:numPr>
          <w:ilvl w:val="0"/>
          <w:numId w:val="16"/>
        </w:numPr>
        <w:spacing w:after="120"/>
        <w:jc w:val="both"/>
        <w:rPr>
          <w:rFonts w:ascii="Cambria" w:hAnsi="Cambria" w:cs="Arial"/>
          <w:i/>
        </w:rPr>
      </w:pPr>
      <w:r w:rsidRPr="00AA3B8C">
        <w:rPr>
          <w:rFonts w:ascii="Cambria" w:hAnsi="Cambria" w:cs="Arial"/>
          <w:i/>
        </w:rPr>
        <w:t>Basta un’istanza senza motivazione</w:t>
      </w:r>
    </w:p>
    <w:p w14:paraId="538D538D" w14:textId="77777777" w:rsidR="007B4BE6" w:rsidRPr="00AA3B8C" w:rsidRDefault="007B4BE6" w:rsidP="007B4BE6">
      <w:pPr>
        <w:pStyle w:val="Paragrafoelenco"/>
        <w:numPr>
          <w:ilvl w:val="0"/>
          <w:numId w:val="16"/>
        </w:numPr>
        <w:spacing w:after="120"/>
        <w:jc w:val="both"/>
        <w:rPr>
          <w:rFonts w:ascii="Cambria" w:hAnsi="Cambria" w:cs="Arial"/>
          <w:i/>
        </w:rPr>
      </w:pPr>
      <w:r w:rsidRPr="00AA3B8C">
        <w:rPr>
          <w:rFonts w:ascii="Cambria" w:hAnsi="Cambria" w:cs="Arial"/>
          <w:i/>
        </w:rPr>
        <w:t>Non serve indicare alcun interesse personale per tutelare una situazione giuridicamente rilevante</w:t>
      </w:r>
    </w:p>
    <w:p w14:paraId="6FCB3A30" w14:textId="77777777" w:rsidR="007B4BE6" w:rsidRPr="00AA3B8C" w:rsidRDefault="007B4BE6" w:rsidP="007B4BE6">
      <w:pPr>
        <w:pStyle w:val="Titolo3"/>
        <w:rPr>
          <w:rFonts w:ascii="Cambria" w:hAnsi="Cambria"/>
        </w:rPr>
      </w:pPr>
      <w:bookmarkStart w:id="24" w:name="_Toc496962603"/>
      <w:r w:rsidRPr="00AA3B8C">
        <w:rPr>
          <w:rFonts w:ascii="Cambria" w:hAnsi="Cambria"/>
          <w:lang w:val="it-IT"/>
        </w:rPr>
        <w:t>1.10.</w:t>
      </w:r>
      <w:r w:rsidRPr="00AA3B8C">
        <w:rPr>
          <w:rFonts w:ascii="Cambria" w:hAnsi="Cambria"/>
          <w:lang w:val="it-IT"/>
        </w:rPr>
        <w:tab/>
      </w:r>
      <w:r w:rsidRPr="00AA3B8C">
        <w:rPr>
          <w:rFonts w:ascii="Cambria" w:hAnsi="Cambria"/>
        </w:rPr>
        <w:t>Le esclusioni all’accesso civico generalizzato</w:t>
      </w:r>
      <w:bookmarkEnd w:id="24"/>
    </w:p>
    <w:p w14:paraId="628427D7" w14:textId="77777777" w:rsidR="007B4BE6" w:rsidRPr="00AA3B8C" w:rsidRDefault="007B4BE6" w:rsidP="007B4BE6">
      <w:pPr>
        <w:spacing w:after="120"/>
        <w:rPr>
          <w:rFonts w:ascii="Cambria" w:hAnsi="Cambria" w:cs="Arial"/>
        </w:rPr>
      </w:pPr>
      <w:r w:rsidRPr="00AA3B8C">
        <w:rPr>
          <w:rFonts w:ascii="Cambria" w:hAnsi="Cambria" w:cs="Arial"/>
        </w:rPr>
        <w:t>Da subito i responsabili degli uffici pubblici si sono detti preoccupati in quanto un diritto così ampio, al di là delle complicazioni pratiche per la loro attività, poteva mettere in pericolo altri diritti o “posizioni delicate”: per l’intero ordinamento democratico, per la riservatezza delle persone e per la tutela della concorrenza commerciale ed industriale.</w:t>
      </w:r>
    </w:p>
    <w:p w14:paraId="02F94C3C" w14:textId="77777777" w:rsidR="007B4BE6" w:rsidRPr="00AA3B8C" w:rsidRDefault="007B4BE6" w:rsidP="007B4BE6">
      <w:pPr>
        <w:spacing w:after="120"/>
        <w:rPr>
          <w:rFonts w:ascii="Cambria" w:hAnsi="Cambria" w:cs="Arial"/>
        </w:rPr>
      </w:pPr>
      <w:r w:rsidRPr="00AA3B8C">
        <w:rPr>
          <w:rFonts w:ascii="Cambria" w:hAnsi="Cambria" w:cs="Arial"/>
        </w:rPr>
        <w:t>La norma ha previsto delle cautele, che vedremo nel seguito, ma ha anche ulteriormente previsto, all’art. 5 bis comma 6:</w:t>
      </w:r>
    </w:p>
    <w:p w14:paraId="30EE4734" w14:textId="77777777" w:rsidR="007B4BE6" w:rsidRPr="00AA3B8C" w:rsidRDefault="007B4BE6" w:rsidP="007B4BE6">
      <w:pPr>
        <w:spacing w:after="120"/>
        <w:rPr>
          <w:rFonts w:ascii="Cambria" w:hAnsi="Cambria" w:cs="Arial"/>
          <w:b/>
          <w:i/>
        </w:rPr>
      </w:pPr>
      <w:r w:rsidRPr="00AA3B8C">
        <w:rPr>
          <w:rFonts w:ascii="Cambria" w:hAnsi="Cambria" w:cs="Arial"/>
          <w:b/>
          <w:i/>
        </w:rPr>
        <w:t>“Ai fini della definizione delle esclusioni e dei limiti all'accesso civico di cui al presente articolo, l'Autorità nazionale anticorruzione, […], adotta linee guida recanti indicazioni operative.”</w:t>
      </w:r>
    </w:p>
    <w:p w14:paraId="402E7294" w14:textId="77777777" w:rsidR="007B4BE6" w:rsidRPr="00AA3B8C" w:rsidRDefault="007B4BE6" w:rsidP="007B4BE6">
      <w:pPr>
        <w:spacing w:after="120"/>
        <w:rPr>
          <w:rFonts w:ascii="Cambria" w:hAnsi="Cambria" w:cs="Arial"/>
        </w:rPr>
      </w:pPr>
      <w:r w:rsidRPr="00AA3B8C">
        <w:rPr>
          <w:rFonts w:ascii="Cambria" w:hAnsi="Cambria" w:cs="Arial"/>
        </w:rPr>
        <w:t>L’ANAC ha emanato le linee guida già richiamate all’inizio di questo capitolo.</w:t>
      </w:r>
    </w:p>
    <w:p w14:paraId="50EE7CB1" w14:textId="77777777" w:rsidR="007B4BE6" w:rsidRPr="00AA3B8C" w:rsidRDefault="007B4BE6" w:rsidP="007B4BE6">
      <w:pPr>
        <w:pStyle w:val="Titolo3"/>
        <w:rPr>
          <w:rFonts w:ascii="Cambria" w:hAnsi="Cambria"/>
          <w:lang w:val="it-IT"/>
        </w:rPr>
      </w:pPr>
      <w:bookmarkStart w:id="25" w:name="_Toc496962604"/>
      <w:r w:rsidRPr="00AA3B8C">
        <w:rPr>
          <w:rFonts w:ascii="Cambria" w:hAnsi="Cambria"/>
          <w:lang w:val="it-IT"/>
        </w:rPr>
        <w:t>1.11.</w:t>
      </w:r>
      <w:r w:rsidRPr="00AA3B8C">
        <w:rPr>
          <w:rFonts w:ascii="Cambria" w:hAnsi="Cambria"/>
          <w:lang w:val="it-IT"/>
        </w:rPr>
        <w:tab/>
        <w:t>L’esercizio dell’accesso civico – l’istanza</w:t>
      </w:r>
      <w:bookmarkEnd w:id="25"/>
    </w:p>
    <w:p w14:paraId="683285D7" w14:textId="77777777" w:rsidR="007B4BE6" w:rsidRPr="00AA3B8C" w:rsidRDefault="007B4BE6" w:rsidP="007B4BE6">
      <w:pPr>
        <w:spacing w:after="120"/>
        <w:rPr>
          <w:rFonts w:ascii="Cambria" w:hAnsi="Cambria" w:cs="Arial"/>
        </w:rPr>
      </w:pPr>
      <w:r w:rsidRPr="00AA3B8C">
        <w:rPr>
          <w:rFonts w:ascii="Cambria" w:hAnsi="Cambria" w:cs="Arial"/>
        </w:rPr>
        <w:t>L'obbligo, previsto dalla normativa vigente in capo al comune e alle altre pubbliche amministrazioni, di pubblicare documenti, informazioni o dati comporta il diritto di chiunque di richiedere i medesimi, nei casi in cui sia stata omessa la loro pubblicazione. Il diritto di accesso civico generalizzato prevede inoltre il diritto di accedere direttamente ad ulteriori documenti o informazioni semplicemente “detenute” dal comune.</w:t>
      </w:r>
    </w:p>
    <w:p w14:paraId="75456663" w14:textId="77777777" w:rsidR="007B4BE6" w:rsidRPr="00AA3B8C" w:rsidRDefault="007B4BE6" w:rsidP="007B4BE6">
      <w:pPr>
        <w:spacing w:after="120"/>
        <w:rPr>
          <w:rFonts w:ascii="Cambria" w:hAnsi="Cambria" w:cs="Arial"/>
        </w:rPr>
      </w:pPr>
      <w:r w:rsidRPr="00AA3B8C">
        <w:rPr>
          <w:rFonts w:ascii="Cambria" w:hAnsi="Cambria" w:cs="Arial"/>
        </w:rPr>
        <w:t>È necessario che il cittadino faccia un’istanza di accesso civico, con cui identifica i dati, le informazioni o i documenti richiesti. Per l’istanza la norma non richiede motivazione e può essere trasmessa alternativamente con le modalità di cui all’art. 38 del DPR 28/12/2000 n. 445 (cartacea con firma di fronte al dipendente addetto o con allegata copia del documento di identità) o con quelle degli artt. 64 e 65 del D. Lgs. 07/03/2005 n. 82 (Istanze e dichiarazioni presentate alle pubbliche amministrazioni per via telematica)</w:t>
      </w:r>
    </w:p>
    <w:p w14:paraId="0275E9A4" w14:textId="77777777" w:rsidR="007B4BE6" w:rsidRPr="00AA3B8C" w:rsidRDefault="007B4BE6" w:rsidP="007B4BE6">
      <w:pPr>
        <w:pStyle w:val="Titolo3"/>
        <w:rPr>
          <w:rFonts w:ascii="Cambria" w:hAnsi="Cambria"/>
          <w:lang w:val="it-IT"/>
        </w:rPr>
      </w:pPr>
      <w:bookmarkStart w:id="26" w:name="_Toc496962605"/>
      <w:r w:rsidRPr="00AA3B8C">
        <w:rPr>
          <w:rFonts w:ascii="Cambria" w:hAnsi="Cambria"/>
          <w:lang w:val="it-IT"/>
        </w:rPr>
        <w:t>1.12 L’avvio del procedimento e la chiusura “semplice”</w:t>
      </w:r>
      <w:bookmarkEnd w:id="26"/>
    </w:p>
    <w:p w14:paraId="0090EDDB" w14:textId="77777777" w:rsidR="007B4BE6" w:rsidRPr="00AA3B8C" w:rsidRDefault="007B4BE6" w:rsidP="007B4BE6">
      <w:pPr>
        <w:spacing w:after="120"/>
        <w:rPr>
          <w:rFonts w:ascii="Cambria" w:hAnsi="Cambria" w:cs="Arial"/>
        </w:rPr>
      </w:pPr>
      <w:r w:rsidRPr="00AA3B8C">
        <w:rPr>
          <w:rFonts w:ascii="Cambria" w:hAnsi="Cambria" w:cs="Arial"/>
        </w:rPr>
        <w:t>L’ufficio protocollo comunale a cui perviene l’istanza, salvo che non venga subito presentata al dipendente addetto, dovrà trasmetterla tempestivamente al responsabile del procedimento, che andrà individuato tra:</w:t>
      </w:r>
    </w:p>
    <w:p w14:paraId="5301A3A8" w14:textId="77777777" w:rsidR="007B4BE6" w:rsidRPr="00AA3B8C" w:rsidRDefault="007B4BE6" w:rsidP="007B4BE6">
      <w:pPr>
        <w:pStyle w:val="Paragrafoelenco"/>
        <w:numPr>
          <w:ilvl w:val="0"/>
          <w:numId w:val="16"/>
        </w:numPr>
        <w:spacing w:after="120"/>
        <w:jc w:val="both"/>
        <w:rPr>
          <w:rFonts w:ascii="Cambria" w:hAnsi="Cambria" w:cs="Arial"/>
          <w:i/>
        </w:rPr>
      </w:pPr>
      <w:r w:rsidRPr="00AA3B8C">
        <w:rPr>
          <w:rFonts w:ascii="Cambria" w:hAnsi="Cambria" w:cs="Arial"/>
          <w:i/>
        </w:rPr>
        <w:t xml:space="preserve">l'ufficio che detiene i dati, le informazioni o i documenti; </w:t>
      </w:r>
    </w:p>
    <w:p w14:paraId="00F03E3E" w14:textId="77777777" w:rsidR="007B4BE6" w:rsidRPr="00AA3B8C" w:rsidRDefault="007B4BE6" w:rsidP="007B4BE6">
      <w:pPr>
        <w:pStyle w:val="Paragrafoelenco"/>
        <w:numPr>
          <w:ilvl w:val="0"/>
          <w:numId w:val="16"/>
        </w:numPr>
        <w:spacing w:after="120"/>
        <w:jc w:val="both"/>
        <w:rPr>
          <w:rFonts w:ascii="Cambria" w:hAnsi="Cambria" w:cs="Arial"/>
          <w:i/>
        </w:rPr>
      </w:pPr>
      <w:r w:rsidRPr="00AA3B8C">
        <w:rPr>
          <w:rFonts w:ascii="Cambria" w:hAnsi="Cambria" w:cs="Arial"/>
          <w:i/>
        </w:rPr>
        <w:t xml:space="preserve">Ufficio relazioni con il pubblico; </w:t>
      </w:r>
    </w:p>
    <w:p w14:paraId="1B908B92" w14:textId="77777777" w:rsidR="007B4BE6" w:rsidRPr="00AA3B8C" w:rsidRDefault="007B4BE6" w:rsidP="007B4BE6">
      <w:pPr>
        <w:pStyle w:val="Paragrafoelenco"/>
        <w:numPr>
          <w:ilvl w:val="0"/>
          <w:numId w:val="16"/>
        </w:numPr>
        <w:spacing w:after="120"/>
        <w:jc w:val="both"/>
        <w:rPr>
          <w:rFonts w:ascii="Cambria" w:hAnsi="Cambria" w:cs="Arial"/>
          <w:i/>
        </w:rPr>
      </w:pPr>
      <w:r w:rsidRPr="00AA3B8C">
        <w:rPr>
          <w:rFonts w:ascii="Cambria" w:hAnsi="Cambria" w:cs="Arial"/>
          <w:i/>
        </w:rPr>
        <w:t xml:space="preserve">ufficio indicato nella sezione “Amministrazione trasparente” del sito istituzionale; </w:t>
      </w:r>
    </w:p>
    <w:p w14:paraId="1347189D" w14:textId="77777777" w:rsidR="007B4BE6" w:rsidRPr="00AA3B8C" w:rsidRDefault="007B4BE6" w:rsidP="007B4BE6">
      <w:pPr>
        <w:pStyle w:val="Paragrafoelenco"/>
        <w:numPr>
          <w:ilvl w:val="0"/>
          <w:numId w:val="16"/>
        </w:numPr>
        <w:spacing w:after="120"/>
        <w:jc w:val="both"/>
        <w:rPr>
          <w:rFonts w:ascii="Cambria" w:hAnsi="Cambria" w:cs="Arial"/>
          <w:i/>
        </w:rPr>
      </w:pPr>
      <w:r w:rsidRPr="00AA3B8C">
        <w:rPr>
          <w:rFonts w:ascii="Cambria" w:hAnsi="Cambria" w:cs="Arial"/>
          <w:i/>
        </w:rPr>
        <w:t>al responsabile della prevenzione della corruzione e della trasparenza, ove l'istanza abbia a oggetto dati, informazioni o documenti oggetto di pubblicazione obbligatoria”</w:t>
      </w:r>
    </w:p>
    <w:p w14:paraId="29880356" w14:textId="77777777" w:rsidR="007B4BE6" w:rsidRPr="00AA3B8C" w:rsidRDefault="007B4BE6" w:rsidP="007B4BE6">
      <w:pPr>
        <w:spacing w:after="120"/>
        <w:rPr>
          <w:rFonts w:ascii="Cambria" w:hAnsi="Cambria" w:cs="Arial"/>
        </w:rPr>
      </w:pPr>
      <w:r w:rsidRPr="00AA3B8C">
        <w:rPr>
          <w:rFonts w:ascii="Cambria" w:hAnsi="Cambria" w:cs="Arial"/>
        </w:rPr>
        <w:t>Costui dovrà fare, alternativamente, una delle tre cose:</w:t>
      </w:r>
    </w:p>
    <w:p w14:paraId="61F4B03A" w14:textId="77777777" w:rsidR="007B4BE6" w:rsidRPr="00AA3B8C" w:rsidRDefault="007B4BE6" w:rsidP="007B4BE6">
      <w:pPr>
        <w:pStyle w:val="Paragrafoelenco"/>
        <w:numPr>
          <w:ilvl w:val="0"/>
          <w:numId w:val="16"/>
        </w:numPr>
        <w:spacing w:after="120"/>
        <w:jc w:val="both"/>
        <w:rPr>
          <w:rFonts w:ascii="Cambria" w:hAnsi="Cambria" w:cs="Arial"/>
          <w:i/>
        </w:rPr>
      </w:pPr>
      <w:r w:rsidRPr="00AA3B8C">
        <w:rPr>
          <w:rFonts w:ascii="Cambria" w:hAnsi="Cambria" w:cs="Arial"/>
          <w:i/>
        </w:rPr>
        <w:t>Rigettare la stessa per manifesta improcedibilità ex art. 2 della legge 07/08/1990, n. 241.</w:t>
      </w:r>
    </w:p>
    <w:p w14:paraId="03198930" w14:textId="77777777" w:rsidR="007B4BE6" w:rsidRPr="00AA3B8C" w:rsidRDefault="007B4BE6" w:rsidP="007B4BE6">
      <w:pPr>
        <w:pStyle w:val="Paragrafoelenco"/>
        <w:numPr>
          <w:ilvl w:val="0"/>
          <w:numId w:val="16"/>
        </w:numPr>
        <w:spacing w:after="120"/>
        <w:jc w:val="both"/>
        <w:rPr>
          <w:rFonts w:ascii="Cambria" w:hAnsi="Cambria" w:cs="Arial"/>
          <w:i/>
        </w:rPr>
      </w:pPr>
      <w:r w:rsidRPr="00AA3B8C">
        <w:rPr>
          <w:rFonts w:ascii="Cambria" w:hAnsi="Cambria" w:cs="Arial"/>
          <w:i/>
        </w:rPr>
        <w:t xml:space="preserve">Accogliere immediatamente l’istanza. </w:t>
      </w:r>
    </w:p>
    <w:p w14:paraId="05B0A5A5" w14:textId="77777777" w:rsidR="007B4BE6" w:rsidRPr="00AA3B8C" w:rsidRDefault="007B4BE6" w:rsidP="007B4BE6">
      <w:pPr>
        <w:pStyle w:val="Paragrafoelenco"/>
        <w:numPr>
          <w:ilvl w:val="0"/>
          <w:numId w:val="16"/>
        </w:numPr>
        <w:spacing w:after="120"/>
        <w:jc w:val="both"/>
        <w:rPr>
          <w:rFonts w:ascii="Cambria" w:hAnsi="Cambria" w:cs="Arial"/>
          <w:i/>
        </w:rPr>
      </w:pPr>
      <w:r w:rsidRPr="00AA3B8C">
        <w:rPr>
          <w:rFonts w:ascii="Cambria" w:hAnsi="Cambria" w:cs="Arial"/>
          <w:i/>
        </w:rPr>
        <w:t xml:space="preserve">Dare avvio al procedimento per il reperimento delle informazioni/atti e informare gli eventuali controinteressati </w:t>
      </w:r>
    </w:p>
    <w:p w14:paraId="64CF6F0D" w14:textId="77777777" w:rsidR="007B4BE6" w:rsidRPr="00AA3B8C" w:rsidRDefault="007B4BE6" w:rsidP="007B4BE6">
      <w:pPr>
        <w:spacing w:after="120"/>
        <w:rPr>
          <w:rFonts w:ascii="Cambria" w:hAnsi="Cambria" w:cs="Arial"/>
        </w:rPr>
      </w:pPr>
      <w:r w:rsidRPr="00AA3B8C">
        <w:rPr>
          <w:rFonts w:ascii="Cambria" w:hAnsi="Cambria" w:cs="Arial"/>
        </w:rPr>
        <w:t xml:space="preserve">Al comma 5 dell’art. 5 del D.lgs. 14/03/2013, n. 33come modificato ed integrato si dice che: </w:t>
      </w:r>
    </w:p>
    <w:p w14:paraId="04E43AD5" w14:textId="77777777" w:rsidR="007B4BE6" w:rsidRPr="00AA3B8C" w:rsidRDefault="007B4BE6" w:rsidP="007B4BE6">
      <w:pPr>
        <w:spacing w:after="120"/>
        <w:rPr>
          <w:rFonts w:ascii="Cambria" w:hAnsi="Cambria" w:cs="Arial"/>
          <w:b/>
          <w:i/>
        </w:rPr>
      </w:pPr>
      <w:r w:rsidRPr="00AA3B8C">
        <w:rPr>
          <w:rFonts w:ascii="Cambria" w:hAnsi="Cambria" w:cs="Arial"/>
          <w:b/>
          <w:i/>
        </w:rPr>
        <w:t>“Fatti salvi i casi di pubblicazione obbligatoria, l'amministrazione cui è indirizzata la richiesta di accesso, se individua soggetti controinteressati è tenuta a dare comunicazione agli stessi, mediante invio di copia con raccomandata con avviso di ricevimento, o per via telematica per coloro che abbiano consentito tale forma di comunicazione”</w:t>
      </w:r>
    </w:p>
    <w:p w14:paraId="42B19DE6" w14:textId="77777777" w:rsidR="007B4BE6" w:rsidRPr="00AA3B8C" w:rsidRDefault="007B4BE6" w:rsidP="007B4BE6">
      <w:pPr>
        <w:spacing w:after="120"/>
        <w:rPr>
          <w:rFonts w:ascii="Cambria" w:hAnsi="Cambria" w:cs="Arial"/>
        </w:rPr>
      </w:pPr>
      <w:r w:rsidRPr="00AA3B8C">
        <w:rPr>
          <w:rFonts w:ascii="Cambria" w:hAnsi="Cambria" w:cs="Arial"/>
        </w:rPr>
        <w:t>I diritti che il comune deve tutelare avvisando i controinteressati sono:</w:t>
      </w:r>
    </w:p>
    <w:p w14:paraId="330353F3" w14:textId="77777777" w:rsidR="007B4BE6" w:rsidRPr="00AA3B8C" w:rsidRDefault="007B4BE6" w:rsidP="007B4BE6">
      <w:pPr>
        <w:pStyle w:val="Paragrafoelenco"/>
        <w:numPr>
          <w:ilvl w:val="0"/>
          <w:numId w:val="16"/>
        </w:numPr>
        <w:spacing w:after="120"/>
        <w:jc w:val="both"/>
        <w:rPr>
          <w:rFonts w:ascii="Cambria" w:hAnsi="Cambria" w:cs="Arial"/>
          <w:i/>
        </w:rPr>
      </w:pPr>
      <w:r w:rsidRPr="00AA3B8C">
        <w:rPr>
          <w:rFonts w:ascii="Cambria" w:hAnsi="Cambria" w:cs="Arial"/>
          <w:i/>
        </w:rPr>
        <w:t xml:space="preserve">la protezione dei dati personali; </w:t>
      </w:r>
    </w:p>
    <w:p w14:paraId="21B8717D" w14:textId="77777777" w:rsidR="007B4BE6" w:rsidRPr="00AA3B8C" w:rsidRDefault="007B4BE6" w:rsidP="007B4BE6">
      <w:pPr>
        <w:pStyle w:val="Paragrafoelenco"/>
        <w:numPr>
          <w:ilvl w:val="0"/>
          <w:numId w:val="16"/>
        </w:numPr>
        <w:spacing w:after="120"/>
        <w:jc w:val="both"/>
        <w:rPr>
          <w:rFonts w:ascii="Cambria" w:hAnsi="Cambria" w:cs="Arial"/>
          <w:i/>
        </w:rPr>
      </w:pPr>
      <w:r w:rsidRPr="00AA3B8C">
        <w:rPr>
          <w:rFonts w:ascii="Cambria" w:hAnsi="Cambria" w:cs="Arial"/>
          <w:i/>
        </w:rPr>
        <w:t xml:space="preserve">la libertà e la segretezza della corrispondenza; </w:t>
      </w:r>
    </w:p>
    <w:p w14:paraId="3BE68494" w14:textId="77777777" w:rsidR="007B4BE6" w:rsidRPr="00AA3B8C" w:rsidRDefault="007B4BE6" w:rsidP="007B4BE6">
      <w:pPr>
        <w:pStyle w:val="Paragrafoelenco"/>
        <w:numPr>
          <w:ilvl w:val="0"/>
          <w:numId w:val="16"/>
        </w:numPr>
        <w:spacing w:after="120"/>
        <w:jc w:val="both"/>
        <w:rPr>
          <w:rFonts w:ascii="Cambria" w:hAnsi="Cambria" w:cs="Arial"/>
          <w:i/>
        </w:rPr>
      </w:pPr>
      <w:r w:rsidRPr="00AA3B8C">
        <w:rPr>
          <w:rFonts w:ascii="Cambria" w:hAnsi="Cambria" w:cs="Arial"/>
          <w:i/>
        </w:rPr>
        <w:t>gli interessi economici e commerciali di una persona fisica o giuridica, ivi compresi la proprietà intellettuale, il diritto d'autore e i segreti commerciali.</w:t>
      </w:r>
    </w:p>
    <w:p w14:paraId="1578F623" w14:textId="77777777" w:rsidR="007B4BE6" w:rsidRPr="00AA3B8C" w:rsidRDefault="007B4BE6" w:rsidP="007B4BE6">
      <w:pPr>
        <w:spacing w:after="120"/>
        <w:rPr>
          <w:rFonts w:ascii="Cambria" w:hAnsi="Cambria" w:cs="Arial"/>
        </w:rPr>
      </w:pPr>
      <w:r w:rsidRPr="00AA3B8C">
        <w:rPr>
          <w:rFonts w:ascii="Cambria" w:hAnsi="Cambria" w:cs="Arial"/>
        </w:rPr>
        <w:t>L’accesso civico è denegato inoltre con provvedimento motivato quando è necessario tutelare:</w:t>
      </w:r>
    </w:p>
    <w:p w14:paraId="5C87646B" w14:textId="77777777" w:rsidR="007B4BE6" w:rsidRPr="00AA3B8C" w:rsidRDefault="007B4BE6" w:rsidP="007B4BE6">
      <w:pPr>
        <w:pStyle w:val="Paragrafoelenco"/>
        <w:numPr>
          <w:ilvl w:val="0"/>
          <w:numId w:val="16"/>
        </w:numPr>
        <w:spacing w:after="120"/>
        <w:jc w:val="both"/>
        <w:rPr>
          <w:rFonts w:ascii="Cambria" w:hAnsi="Cambria" w:cs="Arial"/>
          <w:i/>
        </w:rPr>
      </w:pPr>
      <w:r w:rsidRPr="00AA3B8C">
        <w:rPr>
          <w:rFonts w:ascii="Cambria" w:hAnsi="Cambria" w:cs="Arial"/>
          <w:i/>
        </w:rPr>
        <w:t xml:space="preserve">la sicurezza pubblica e l'ordine pubblico; </w:t>
      </w:r>
    </w:p>
    <w:p w14:paraId="5124568E" w14:textId="77777777" w:rsidR="007B4BE6" w:rsidRPr="00AA3B8C" w:rsidRDefault="007B4BE6" w:rsidP="007B4BE6">
      <w:pPr>
        <w:pStyle w:val="Paragrafoelenco"/>
        <w:numPr>
          <w:ilvl w:val="0"/>
          <w:numId w:val="16"/>
        </w:numPr>
        <w:spacing w:after="120"/>
        <w:jc w:val="both"/>
        <w:rPr>
          <w:rFonts w:ascii="Cambria" w:hAnsi="Cambria" w:cs="Arial"/>
          <w:i/>
        </w:rPr>
      </w:pPr>
      <w:r w:rsidRPr="00AA3B8C">
        <w:rPr>
          <w:rFonts w:ascii="Cambria" w:hAnsi="Cambria" w:cs="Arial"/>
          <w:i/>
        </w:rPr>
        <w:t xml:space="preserve">la sicurezza nazionale; </w:t>
      </w:r>
    </w:p>
    <w:p w14:paraId="7A195ED3" w14:textId="77777777" w:rsidR="007B4BE6" w:rsidRPr="00AA3B8C" w:rsidRDefault="007B4BE6" w:rsidP="007B4BE6">
      <w:pPr>
        <w:pStyle w:val="Paragrafoelenco"/>
        <w:numPr>
          <w:ilvl w:val="0"/>
          <w:numId w:val="16"/>
        </w:numPr>
        <w:spacing w:after="120"/>
        <w:jc w:val="both"/>
        <w:rPr>
          <w:rFonts w:ascii="Cambria" w:hAnsi="Cambria" w:cs="Arial"/>
          <w:i/>
        </w:rPr>
      </w:pPr>
      <w:r w:rsidRPr="00AA3B8C">
        <w:rPr>
          <w:rFonts w:ascii="Cambria" w:hAnsi="Cambria" w:cs="Arial"/>
          <w:i/>
        </w:rPr>
        <w:t xml:space="preserve">la difesa e le questioni militari; </w:t>
      </w:r>
    </w:p>
    <w:p w14:paraId="3A57AB4E" w14:textId="77777777" w:rsidR="007B4BE6" w:rsidRPr="00AA3B8C" w:rsidRDefault="007B4BE6" w:rsidP="007B4BE6">
      <w:pPr>
        <w:pStyle w:val="Paragrafoelenco"/>
        <w:numPr>
          <w:ilvl w:val="0"/>
          <w:numId w:val="16"/>
        </w:numPr>
        <w:spacing w:after="120"/>
        <w:jc w:val="both"/>
        <w:rPr>
          <w:rFonts w:ascii="Cambria" w:hAnsi="Cambria" w:cs="Arial"/>
          <w:i/>
        </w:rPr>
      </w:pPr>
      <w:r w:rsidRPr="00AA3B8C">
        <w:rPr>
          <w:rFonts w:ascii="Cambria" w:hAnsi="Cambria" w:cs="Arial"/>
          <w:i/>
        </w:rPr>
        <w:t xml:space="preserve">le relazioni internazionali; </w:t>
      </w:r>
    </w:p>
    <w:p w14:paraId="5053A37B" w14:textId="77777777" w:rsidR="007B4BE6" w:rsidRPr="00AA3B8C" w:rsidRDefault="007B4BE6" w:rsidP="007B4BE6">
      <w:pPr>
        <w:pStyle w:val="Paragrafoelenco"/>
        <w:numPr>
          <w:ilvl w:val="0"/>
          <w:numId w:val="16"/>
        </w:numPr>
        <w:spacing w:after="120"/>
        <w:jc w:val="both"/>
        <w:rPr>
          <w:rFonts w:ascii="Cambria" w:hAnsi="Cambria" w:cs="Arial"/>
          <w:i/>
        </w:rPr>
      </w:pPr>
      <w:r w:rsidRPr="00AA3B8C">
        <w:rPr>
          <w:rFonts w:ascii="Cambria" w:hAnsi="Cambria" w:cs="Arial"/>
          <w:i/>
        </w:rPr>
        <w:t xml:space="preserve">la politica e la stabilità finanziaria ed economica dello Stato; </w:t>
      </w:r>
    </w:p>
    <w:p w14:paraId="33B37ED9" w14:textId="77777777" w:rsidR="007B4BE6" w:rsidRPr="00AA3B8C" w:rsidRDefault="007B4BE6" w:rsidP="007B4BE6">
      <w:pPr>
        <w:pStyle w:val="Paragrafoelenco"/>
        <w:numPr>
          <w:ilvl w:val="0"/>
          <w:numId w:val="16"/>
        </w:numPr>
        <w:spacing w:after="120"/>
        <w:jc w:val="both"/>
        <w:rPr>
          <w:rFonts w:ascii="Cambria" w:hAnsi="Cambria" w:cs="Arial"/>
          <w:i/>
        </w:rPr>
      </w:pPr>
      <w:r w:rsidRPr="00AA3B8C">
        <w:rPr>
          <w:rFonts w:ascii="Cambria" w:hAnsi="Cambria" w:cs="Arial"/>
          <w:i/>
        </w:rPr>
        <w:t xml:space="preserve">la conduzione di indagini sui reati e il loro perseguimento; </w:t>
      </w:r>
    </w:p>
    <w:p w14:paraId="08162A85" w14:textId="77777777" w:rsidR="007B4BE6" w:rsidRPr="00AA3B8C" w:rsidRDefault="007B4BE6" w:rsidP="007B4BE6">
      <w:pPr>
        <w:pStyle w:val="Paragrafoelenco"/>
        <w:numPr>
          <w:ilvl w:val="0"/>
          <w:numId w:val="16"/>
        </w:numPr>
        <w:spacing w:after="120"/>
        <w:jc w:val="both"/>
        <w:rPr>
          <w:rFonts w:ascii="Cambria" w:hAnsi="Cambria" w:cs="Arial"/>
          <w:i/>
        </w:rPr>
      </w:pPr>
      <w:r w:rsidRPr="00AA3B8C">
        <w:rPr>
          <w:rFonts w:ascii="Cambria" w:hAnsi="Cambria" w:cs="Arial"/>
          <w:i/>
        </w:rPr>
        <w:t>il regolare svolgimento di attività ispettive.</w:t>
      </w:r>
    </w:p>
    <w:p w14:paraId="5569E211" w14:textId="77777777" w:rsidR="007B4BE6" w:rsidRPr="00AA3B8C" w:rsidRDefault="007B4BE6" w:rsidP="007B4BE6">
      <w:pPr>
        <w:pStyle w:val="Titolo3"/>
        <w:rPr>
          <w:rFonts w:ascii="Cambria" w:hAnsi="Cambria"/>
        </w:rPr>
      </w:pPr>
      <w:bookmarkStart w:id="27" w:name="_Toc496962606"/>
      <w:r w:rsidRPr="00AA3B8C">
        <w:rPr>
          <w:rFonts w:ascii="Cambria" w:hAnsi="Cambria"/>
        </w:rPr>
        <w:t>1.13.</w:t>
      </w:r>
      <w:r w:rsidRPr="00AA3B8C">
        <w:rPr>
          <w:rFonts w:ascii="Cambria" w:hAnsi="Cambria"/>
        </w:rPr>
        <w:tab/>
        <w:t>La chiusura del procedimento dopo l’avviso ai controinteressati</w:t>
      </w:r>
      <w:bookmarkEnd w:id="27"/>
      <w:r w:rsidRPr="00AA3B8C">
        <w:rPr>
          <w:rFonts w:ascii="Cambria" w:hAnsi="Cambria"/>
        </w:rPr>
        <w:t xml:space="preserve"> </w:t>
      </w:r>
    </w:p>
    <w:p w14:paraId="5A129764" w14:textId="77777777" w:rsidR="007B4BE6" w:rsidRPr="00AA3B8C" w:rsidRDefault="007B4BE6" w:rsidP="007B4BE6">
      <w:pPr>
        <w:spacing w:before="240" w:after="120"/>
        <w:rPr>
          <w:rFonts w:ascii="Cambria" w:hAnsi="Cambria" w:cs="Arial"/>
        </w:rPr>
      </w:pPr>
      <w:r w:rsidRPr="00AA3B8C">
        <w:rPr>
          <w:rFonts w:ascii="Cambria" w:hAnsi="Cambria" w:cs="Arial"/>
        </w:rPr>
        <w:t xml:space="preserve">Il procedimento di accesso civico deve concludersi con provvedimento espresso e motivato nel termine di trenta giorni dalla presentazione dell'istanza con la comunicazione al richiedente e agli eventuali controinteressati. </w:t>
      </w:r>
    </w:p>
    <w:p w14:paraId="1646C2C7" w14:textId="77777777" w:rsidR="007B4BE6" w:rsidRPr="00AA3B8C" w:rsidRDefault="007B4BE6" w:rsidP="007B4BE6">
      <w:pPr>
        <w:spacing w:after="120"/>
        <w:rPr>
          <w:rFonts w:ascii="Cambria" w:hAnsi="Cambria" w:cs="Arial"/>
        </w:rPr>
      </w:pPr>
      <w:r w:rsidRPr="00AA3B8C">
        <w:rPr>
          <w:rFonts w:ascii="Cambria" w:hAnsi="Cambria" w:cs="Arial"/>
        </w:rPr>
        <w:t xml:space="preserve">Il provvedimento finale deve essere motivato e deve avere l’indicazione dei soggetti e delle modalità di effettuare ricorso. </w:t>
      </w:r>
    </w:p>
    <w:p w14:paraId="33AB11E7" w14:textId="77777777" w:rsidR="007B4BE6" w:rsidRPr="00AA3B8C" w:rsidRDefault="007B4BE6" w:rsidP="007B4BE6">
      <w:pPr>
        <w:spacing w:after="120"/>
        <w:rPr>
          <w:rFonts w:ascii="Cambria" w:hAnsi="Cambria" w:cs="Arial"/>
        </w:rPr>
      </w:pPr>
      <w:r w:rsidRPr="00AA3B8C">
        <w:rPr>
          <w:rFonts w:ascii="Cambria" w:hAnsi="Cambria" w:cs="Arial"/>
        </w:rPr>
        <w:t>Potrebbe essere necessario né accogliere pienamente né denegare completamente l’istanza; in analogia con il diritto di accesso, si potrà con un apposito provvedimento da notificare/inviare a chi ha fatto l’istanza:</w:t>
      </w:r>
    </w:p>
    <w:p w14:paraId="44DA9AF1" w14:textId="77777777" w:rsidR="007B4BE6" w:rsidRPr="00AA3B8C" w:rsidRDefault="007B4BE6" w:rsidP="007B4BE6">
      <w:pPr>
        <w:pStyle w:val="Paragrafoelenco"/>
        <w:numPr>
          <w:ilvl w:val="0"/>
          <w:numId w:val="16"/>
        </w:numPr>
        <w:spacing w:after="120"/>
        <w:jc w:val="both"/>
        <w:rPr>
          <w:rFonts w:ascii="Cambria" w:hAnsi="Cambria" w:cs="Arial"/>
          <w:i/>
        </w:rPr>
      </w:pPr>
      <w:r w:rsidRPr="00AA3B8C">
        <w:rPr>
          <w:rFonts w:ascii="Cambria" w:hAnsi="Cambria" w:cs="Arial"/>
          <w:i/>
        </w:rPr>
        <w:t>Differire ad altro momento il rilascio di quanto richiesto;</w:t>
      </w:r>
    </w:p>
    <w:p w14:paraId="1176E918" w14:textId="77777777" w:rsidR="007B4BE6" w:rsidRPr="00AA3B8C" w:rsidRDefault="007B4BE6" w:rsidP="007B4BE6">
      <w:pPr>
        <w:pStyle w:val="Paragrafoelenco"/>
        <w:numPr>
          <w:ilvl w:val="0"/>
          <w:numId w:val="16"/>
        </w:numPr>
        <w:spacing w:after="120"/>
        <w:jc w:val="both"/>
        <w:rPr>
          <w:rFonts w:ascii="Cambria" w:hAnsi="Cambria" w:cs="Arial"/>
          <w:i/>
        </w:rPr>
      </w:pPr>
      <w:r w:rsidRPr="00AA3B8C">
        <w:rPr>
          <w:rFonts w:ascii="Cambria" w:hAnsi="Cambria" w:cs="Arial"/>
          <w:i/>
        </w:rPr>
        <w:t>Limitare il rilascio solo ad alcuni degli atti e provvedimenti richiesti</w:t>
      </w:r>
    </w:p>
    <w:p w14:paraId="19D8F385" w14:textId="77777777" w:rsidR="007B4BE6" w:rsidRPr="00AA3B8C" w:rsidRDefault="007B4BE6" w:rsidP="007B4BE6">
      <w:pPr>
        <w:pStyle w:val="Titolo3"/>
        <w:rPr>
          <w:rFonts w:ascii="Cambria" w:hAnsi="Cambria"/>
        </w:rPr>
      </w:pPr>
      <w:bookmarkStart w:id="28" w:name="_Toc496962607"/>
      <w:r w:rsidRPr="00AA3B8C">
        <w:rPr>
          <w:rFonts w:ascii="Cambria" w:hAnsi="Cambria"/>
          <w:lang w:val="it-IT"/>
        </w:rPr>
        <w:t>1.14.</w:t>
      </w:r>
      <w:r w:rsidRPr="00AA3B8C">
        <w:rPr>
          <w:rFonts w:ascii="Cambria" w:hAnsi="Cambria"/>
          <w:lang w:val="it-IT"/>
        </w:rPr>
        <w:tab/>
      </w:r>
      <w:r w:rsidRPr="00AA3B8C">
        <w:rPr>
          <w:rFonts w:ascii="Cambria" w:hAnsi="Cambria"/>
        </w:rPr>
        <w:t>La segnalazione dell’omessa pubblicazione</w:t>
      </w:r>
      <w:bookmarkEnd w:id="28"/>
    </w:p>
    <w:p w14:paraId="3302F8D4" w14:textId="77777777" w:rsidR="007B4BE6" w:rsidRPr="00AA3B8C" w:rsidRDefault="007B4BE6" w:rsidP="007B4BE6">
      <w:pPr>
        <w:spacing w:after="120"/>
        <w:rPr>
          <w:rFonts w:ascii="Cambria" w:hAnsi="Cambria" w:cs="Arial"/>
        </w:rPr>
      </w:pPr>
      <w:r w:rsidRPr="00AA3B8C">
        <w:rPr>
          <w:rFonts w:ascii="Cambria" w:hAnsi="Cambria" w:cs="Arial"/>
        </w:rPr>
        <w:t xml:space="preserve">Ogni inadempimento degli obblighi di pubblicazione sul sito dell’Amministrazione trasparente ha un suo responsabile, che potrà subire per detta mancanza quanto prevede l’art. 43 del D.lgs. 14/03/2013, n. 33 come modificato ed integrato. </w:t>
      </w:r>
    </w:p>
    <w:p w14:paraId="1410A9BF" w14:textId="77777777" w:rsidR="007B4BE6" w:rsidRPr="00AA3B8C" w:rsidRDefault="007B4BE6" w:rsidP="007B4BE6">
      <w:pPr>
        <w:spacing w:after="120"/>
        <w:rPr>
          <w:rFonts w:ascii="Cambria" w:hAnsi="Cambria" w:cs="Arial"/>
        </w:rPr>
      </w:pPr>
      <w:r w:rsidRPr="00AA3B8C">
        <w:rPr>
          <w:rFonts w:ascii="Cambria" w:hAnsi="Cambria" w:cs="Arial"/>
        </w:rPr>
        <w:t>In particolare qualora detti inadempimenti siano particolarmente gravi (la norma non spiega quali siano i parametri di gravità), il responsabile della trasparenza “</w:t>
      </w:r>
      <w:r w:rsidRPr="00AA3B8C">
        <w:rPr>
          <w:rFonts w:ascii="Cambria" w:hAnsi="Cambria" w:cs="Arial"/>
          <w:b/>
          <w:i/>
        </w:rPr>
        <w:t>segnala i casi di inadempimento o di adempimento parziale degli obblighi in materia di pubblicazione previsti dalla normativa vigente, all'ufficio di disciplina, ai fini dell'eventuale attivazione del procedimento disciplinare. Il responsabile segnala altresì gli inadempimenti al vertice politico dell'amministrazione, all'OIV ai fini dell'attivazione delle altre forme di responsabilità.</w:t>
      </w:r>
      <w:r w:rsidRPr="00AA3B8C">
        <w:rPr>
          <w:rFonts w:ascii="Cambria" w:hAnsi="Cambria" w:cs="Arial"/>
        </w:rPr>
        <w:t>”</w:t>
      </w:r>
    </w:p>
    <w:p w14:paraId="5E4CB7DC" w14:textId="77777777" w:rsidR="007B4BE6" w:rsidRPr="00AA3B8C" w:rsidRDefault="007B4BE6" w:rsidP="007B4BE6">
      <w:pPr>
        <w:pStyle w:val="Titolo3"/>
        <w:rPr>
          <w:rFonts w:ascii="Cambria" w:hAnsi="Cambria"/>
          <w:lang w:val="it-IT"/>
        </w:rPr>
      </w:pPr>
      <w:bookmarkStart w:id="29" w:name="_Toc496962608"/>
      <w:r w:rsidRPr="00AA3B8C">
        <w:rPr>
          <w:rFonts w:ascii="Cambria" w:hAnsi="Cambria"/>
          <w:lang w:val="it-IT"/>
        </w:rPr>
        <w:t>1.15. La trasparenza e le gare d’appalto</w:t>
      </w:r>
      <w:bookmarkEnd w:id="29"/>
      <w:r w:rsidRPr="00AA3B8C">
        <w:rPr>
          <w:rFonts w:ascii="Cambria" w:hAnsi="Cambria"/>
          <w:lang w:val="it-IT"/>
        </w:rPr>
        <w:t xml:space="preserve"> </w:t>
      </w:r>
    </w:p>
    <w:p w14:paraId="40366AF5" w14:textId="77777777" w:rsidR="007B4BE6" w:rsidRPr="00AA3B8C" w:rsidRDefault="007B4BE6" w:rsidP="007B4BE6">
      <w:pPr>
        <w:spacing w:after="120"/>
        <w:rPr>
          <w:rFonts w:ascii="Cambria" w:hAnsi="Cambria" w:cs="Arial"/>
        </w:rPr>
      </w:pPr>
      <w:r w:rsidRPr="00AA3B8C">
        <w:rPr>
          <w:rFonts w:ascii="Cambria" w:hAnsi="Cambria" w:cs="Arial"/>
        </w:rPr>
        <w:t>Come abbiamo già accennato il decreto “FOIA” e il decreto legislativo 18 aprile 2016 numero 50 di “Nuovo codice dei contratti” hanno notevolmente incrementato i livelli di trasparenza delle procedure d’appalto.</w:t>
      </w:r>
    </w:p>
    <w:p w14:paraId="02B21266" w14:textId="77777777" w:rsidR="007B4BE6" w:rsidRPr="00AA3B8C" w:rsidRDefault="007B4BE6" w:rsidP="007B4BE6">
      <w:pPr>
        <w:spacing w:after="120"/>
        <w:rPr>
          <w:rFonts w:ascii="Cambria" w:hAnsi="Cambria" w:cs="Arial"/>
        </w:rPr>
      </w:pPr>
      <w:r w:rsidRPr="00AA3B8C">
        <w:rPr>
          <w:rFonts w:ascii="Cambria" w:hAnsi="Cambria" w:cs="Arial"/>
        </w:rPr>
        <w:t>L’articolo 22 del nuovo codice, rubricato “</w:t>
      </w:r>
      <w:r w:rsidRPr="00AA3B8C">
        <w:rPr>
          <w:rFonts w:ascii="Cambria" w:hAnsi="Cambria" w:cs="Arial"/>
          <w:b/>
          <w:i/>
        </w:rPr>
        <w:t>Trasparenza nella partecipazione di portatori di interessi e dibattito pubblico</w:t>
      </w:r>
      <w:r w:rsidRPr="00AA3B8C">
        <w:rPr>
          <w:rFonts w:ascii="Cambria" w:hAnsi="Cambria" w:cs="Arial"/>
        </w:rPr>
        <w:t xml:space="preserve">”, prevede che le amministrazioni aggiudicatrici e gli enti aggiudicatori pubblichino, nel proprio profilo del committente, i progetti di fattibilità relativi alle grandi opere infrastrutturali e di architettura di rilevanza sociale, aventi impatto sull'ambiente, sulle città e sull'assetto del territorio, nonché gli esiti della consultazione pubblica, comprensivi dei resoconti degli incontri e dei dibattiti con i portatori di interesse. </w:t>
      </w:r>
    </w:p>
    <w:p w14:paraId="04787AEC" w14:textId="77777777" w:rsidR="007B4BE6" w:rsidRPr="00AA3B8C" w:rsidRDefault="007B4BE6" w:rsidP="007B4BE6">
      <w:pPr>
        <w:spacing w:after="120"/>
        <w:rPr>
          <w:rFonts w:ascii="Cambria" w:hAnsi="Cambria" w:cs="Arial"/>
        </w:rPr>
      </w:pPr>
      <w:r w:rsidRPr="00AA3B8C">
        <w:rPr>
          <w:rFonts w:ascii="Cambria" w:hAnsi="Cambria" w:cs="Arial"/>
        </w:rPr>
        <w:t>I contributi e i resoconti sono pubblicati, con pari evidenza, unitamente ai documenti predisposti dall'amministrazione e relativi agli stessi lavori.</w:t>
      </w:r>
    </w:p>
    <w:p w14:paraId="1D105521" w14:textId="77777777" w:rsidR="007B4BE6" w:rsidRPr="00AA3B8C" w:rsidRDefault="007B4BE6" w:rsidP="007B4BE6">
      <w:pPr>
        <w:spacing w:after="120"/>
        <w:rPr>
          <w:rFonts w:ascii="Cambria" w:hAnsi="Cambria" w:cs="Arial"/>
        </w:rPr>
      </w:pPr>
      <w:r w:rsidRPr="00AA3B8C">
        <w:rPr>
          <w:rFonts w:ascii="Cambria" w:hAnsi="Cambria" w:cs="Arial"/>
        </w:rPr>
        <w:t>Mentre l’articolo 29, recante “</w:t>
      </w:r>
      <w:r w:rsidRPr="00AA3B8C">
        <w:rPr>
          <w:rFonts w:ascii="Cambria" w:hAnsi="Cambria" w:cs="Arial"/>
          <w:b/>
          <w:i/>
        </w:rPr>
        <w:t>Principi in materia di trasparenza</w:t>
      </w:r>
      <w:r w:rsidRPr="00AA3B8C">
        <w:rPr>
          <w:rFonts w:ascii="Cambria" w:hAnsi="Cambria" w:cs="Arial"/>
        </w:rPr>
        <w:t xml:space="preserve">”, dispone: </w:t>
      </w:r>
    </w:p>
    <w:p w14:paraId="169E8F99" w14:textId="77777777" w:rsidR="007B4BE6" w:rsidRPr="00AA3B8C" w:rsidRDefault="007B4BE6" w:rsidP="007B4BE6">
      <w:pPr>
        <w:spacing w:after="120"/>
        <w:rPr>
          <w:rFonts w:ascii="Cambria" w:hAnsi="Cambria" w:cs="Arial"/>
        </w:rPr>
      </w:pPr>
      <w:r w:rsidRPr="00AA3B8C">
        <w:rPr>
          <w:rFonts w:ascii="Cambria" w:hAnsi="Cambria" w:cs="Arial"/>
        </w:rPr>
        <w:t>“</w:t>
      </w:r>
      <w:r w:rsidRPr="00AA3B8C">
        <w:rPr>
          <w:rFonts w:ascii="Cambria" w:hAnsi="Cambria" w:cs="Arial"/>
          <w:b/>
          <w:i/>
        </w:rPr>
        <w:t>Tutti gli atti delle amministrazioni aggiudicatrici e degli enti aggiudicatori relativi alla programmazione di lavori, opere, servizi e forniture, nonché alle procedure per l'affidamento di appalti pubblici di servizi, forniture, lavori e opere, di concorsi pubblici di progettazione, di concorsi di idee e di concessioni, compresi quelli tra enti nell'ambito del settore pubblico di cui all'articolo 5, ove non considerati riservati ai sensi dell'articolo 112 ovvero secretati ai sensi dell'articolo 162, devono essere pubblicati e aggiornati sul profilo del committente, nella sezione “Amministrazione trasparente</w:t>
      </w:r>
      <w:r w:rsidRPr="00AA3B8C">
        <w:rPr>
          <w:rFonts w:ascii="Cambria" w:hAnsi="Cambria" w:cs="Arial"/>
        </w:rPr>
        <w:t xml:space="preserve">”, con l'applicazione delle disposizioni di cui al decreto legislativo 14 marzo 2013, n. 33. </w:t>
      </w:r>
    </w:p>
    <w:p w14:paraId="5BF7A926" w14:textId="77777777" w:rsidR="007B4BE6" w:rsidRPr="00AA3B8C" w:rsidRDefault="007B4BE6" w:rsidP="007B4BE6">
      <w:pPr>
        <w:spacing w:after="120"/>
        <w:rPr>
          <w:rFonts w:ascii="Cambria" w:hAnsi="Cambria" w:cs="Arial"/>
        </w:rPr>
      </w:pPr>
      <w:r w:rsidRPr="00AA3B8C">
        <w:rPr>
          <w:rFonts w:ascii="Cambria" w:hAnsi="Cambria" w:cs="Arial"/>
        </w:rPr>
        <w:t xml:space="preserve">Al fine di consentire l'eventuale proposizione del ricorso ai sensi dell’articolo 120 del codice del processo amministrativo, sono altresì pubblicati, nei successivi due giorni dalla data di adozione dei relativi atti, il provvedimento che determina le esclusioni dalla procedura di affidamento e le ammissioni all’esito delle valutazioni dei requisiti soggettivi, economico-finanziari e tecnico-professionali. </w:t>
      </w:r>
    </w:p>
    <w:p w14:paraId="472100B7" w14:textId="77777777" w:rsidR="007B4BE6" w:rsidRPr="00AA3B8C" w:rsidRDefault="007B4BE6" w:rsidP="007B4BE6">
      <w:pPr>
        <w:spacing w:after="120"/>
        <w:rPr>
          <w:rFonts w:ascii="Cambria" w:hAnsi="Cambria" w:cs="Arial"/>
        </w:rPr>
      </w:pPr>
      <w:r w:rsidRPr="00AA3B8C">
        <w:rPr>
          <w:rFonts w:ascii="Cambria" w:hAnsi="Cambria" w:cs="Arial"/>
        </w:rPr>
        <w:t>È inoltre pubblicata la composizione della commissione giudicatrice e i curricula dei suoi componenti. Nella stessa sezione sono pubblicati anche i resoconti della gestione finanziaria dei contratti al termine della loro esecuzione”.</w:t>
      </w:r>
    </w:p>
    <w:p w14:paraId="58254FD6" w14:textId="77777777" w:rsidR="007B4BE6" w:rsidRPr="00AA3B8C" w:rsidRDefault="007B4BE6" w:rsidP="007B4BE6">
      <w:pPr>
        <w:spacing w:after="120"/>
        <w:rPr>
          <w:rFonts w:ascii="Cambria" w:hAnsi="Cambria" w:cs="Arial"/>
        </w:rPr>
      </w:pPr>
      <w:r w:rsidRPr="00AA3B8C">
        <w:rPr>
          <w:rFonts w:ascii="Cambria" w:hAnsi="Cambria" w:cs="Arial"/>
        </w:rPr>
        <w:t xml:space="preserve">Invariato il comma 32 dell’articolo 1 della legge 190/2012, per il quale per ogni gara d’appalto le stazioni appaltanti sono tenute a pubblicare nei propri siti web: </w:t>
      </w:r>
    </w:p>
    <w:p w14:paraId="2A74990A" w14:textId="77777777" w:rsidR="007B4BE6" w:rsidRPr="00AA3B8C" w:rsidRDefault="007B4BE6" w:rsidP="007B4BE6">
      <w:pPr>
        <w:pStyle w:val="Paragrafoelenco"/>
        <w:numPr>
          <w:ilvl w:val="0"/>
          <w:numId w:val="16"/>
        </w:numPr>
        <w:spacing w:after="120"/>
        <w:jc w:val="both"/>
        <w:rPr>
          <w:rFonts w:ascii="Cambria" w:hAnsi="Cambria" w:cs="Arial"/>
          <w:i/>
        </w:rPr>
      </w:pPr>
      <w:r w:rsidRPr="00AA3B8C">
        <w:rPr>
          <w:rFonts w:ascii="Cambria" w:hAnsi="Cambria" w:cs="Arial"/>
          <w:i/>
        </w:rPr>
        <w:t xml:space="preserve">la struttura proponente; </w:t>
      </w:r>
    </w:p>
    <w:p w14:paraId="561FD55F" w14:textId="77777777" w:rsidR="007B4BE6" w:rsidRPr="00AA3B8C" w:rsidRDefault="007B4BE6" w:rsidP="007B4BE6">
      <w:pPr>
        <w:pStyle w:val="Paragrafoelenco"/>
        <w:numPr>
          <w:ilvl w:val="0"/>
          <w:numId w:val="16"/>
        </w:numPr>
        <w:spacing w:after="120"/>
        <w:jc w:val="both"/>
        <w:rPr>
          <w:rFonts w:ascii="Cambria" w:hAnsi="Cambria" w:cs="Arial"/>
          <w:i/>
        </w:rPr>
      </w:pPr>
      <w:r w:rsidRPr="00AA3B8C">
        <w:rPr>
          <w:rFonts w:ascii="Cambria" w:hAnsi="Cambria" w:cs="Arial"/>
          <w:i/>
        </w:rPr>
        <w:t xml:space="preserve">l'oggetto del bando; </w:t>
      </w:r>
    </w:p>
    <w:p w14:paraId="1E4974F5" w14:textId="77777777" w:rsidR="007B4BE6" w:rsidRPr="00AA3B8C" w:rsidRDefault="007B4BE6" w:rsidP="007B4BE6">
      <w:pPr>
        <w:pStyle w:val="Paragrafoelenco"/>
        <w:numPr>
          <w:ilvl w:val="0"/>
          <w:numId w:val="16"/>
        </w:numPr>
        <w:spacing w:after="120"/>
        <w:jc w:val="both"/>
        <w:rPr>
          <w:rFonts w:ascii="Cambria" w:hAnsi="Cambria" w:cs="Arial"/>
          <w:i/>
        </w:rPr>
      </w:pPr>
      <w:r w:rsidRPr="00AA3B8C">
        <w:rPr>
          <w:rFonts w:ascii="Cambria" w:hAnsi="Cambria" w:cs="Arial"/>
          <w:i/>
        </w:rPr>
        <w:t xml:space="preserve">l'elenco degli operatori invitati a presentare offerte; </w:t>
      </w:r>
    </w:p>
    <w:p w14:paraId="03188D82" w14:textId="77777777" w:rsidR="007B4BE6" w:rsidRPr="00AA3B8C" w:rsidRDefault="007B4BE6" w:rsidP="007B4BE6">
      <w:pPr>
        <w:pStyle w:val="Paragrafoelenco"/>
        <w:numPr>
          <w:ilvl w:val="0"/>
          <w:numId w:val="16"/>
        </w:numPr>
        <w:spacing w:after="120"/>
        <w:jc w:val="both"/>
        <w:rPr>
          <w:rFonts w:ascii="Cambria" w:hAnsi="Cambria" w:cs="Arial"/>
          <w:i/>
        </w:rPr>
      </w:pPr>
      <w:r w:rsidRPr="00AA3B8C">
        <w:rPr>
          <w:rFonts w:ascii="Cambria" w:hAnsi="Cambria" w:cs="Arial"/>
          <w:i/>
        </w:rPr>
        <w:t xml:space="preserve">l'aggiudicatario; </w:t>
      </w:r>
    </w:p>
    <w:p w14:paraId="5FF97809" w14:textId="77777777" w:rsidR="007B4BE6" w:rsidRPr="00AA3B8C" w:rsidRDefault="007B4BE6" w:rsidP="007B4BE6">
      <w:pPr>
        <w:pStyle w:val="Paragrafoelenco"/>
        <w:numPr>
          <w:ilvl w:val="0"/>
          <w:numId w:val="16"/>
        </w:numPr>
        <w:spacing w:after="120"/>
        <w:jc w:val="both"/>
        <w:rPr>
          <w:rFonts w:ascii="Cambria" w:hAnsi="Cambria" w:cs="Arial"/>
          <w:i/>
        </w:rPr>
      </w:pPr>
      <w:r w:rsidRPr="00AA3B8C">
        <w:rPr>
          <w:rFonts w:ascii="Cambria" w:hAnsi="Cambria" w:cs="Arial"/>
          <w:i/>
        </w:rPr>
        <w:t xml:space="preserve">l'importo di aggiudicazione; </w:t>
      </w:r>
    </w:p>
    <w:p w14:paraId="007ED9E0" w14:textId="77777777" w:rsidR="007B4BE6" w:rsidRPr="00AA3B8C" w:rsidRDefault="007B4BE6" w:rsidP="007B4BE6">
      <w:pPr>
        <w:pStyle w:val="Paragrafoelenco"/>
        <w:numPr>
          <w:ilvl w:val="0"/>
          <w:numId w:val="16"/>
        </w:numPr>
        <w:spacing w:after="120"/>
        <w:jc w:val="both"/>
        <w:rPr>
          <w:rFonts w:ascii="Cambria" w:hAnsi="Cambria" w:cs="Arial"/>
          <w:i/>
        </w:rPr>
      </w:pPr>
      <w:r w:rsidRPr="00AA3B8C">
        <w:rPr>
          <w:rFonts w:ascii="Cambria" w:hAnsi="Cambria" w:cs="Arial"/>
          <w:i/>
        </w:rPr>
        <w:t xml:space="preserve">i tempi di completamento dell'opera, servizio o fornitura; </w:t>
      </w:r>
    </w:p>
    <w:p w14:paraId="1D79205F" w14:textId="77777777" w:rsidR="007B4BE6" w:rsidRPr="00AA3B8C" w:rsidRDefault="007B4BE6" w:rsidP="007B4BE6">
      <w:pPr>
        <w:pStyle w:val="Paragrafoelenco"/>
        <w:numPr>
          <w:ilvl w:val="0"/>
          <w:numId w:val="16"/>
        </w:numPr>
        <w:spacing w:after="120"/>
        <w:jc w:val="both"/>
        <w:rPr>
          <w:rFonts w:ascii="Cambria" w:hAnsi="Cambria" w:cs="Arial"/>
          <w:i/>
        </w:rPr>
      </w:pPr>
      <w:r w:rsidRPr="00AA3B8C">
        <w:rPr>
          <w:rFonts w:ascii="Cambria" w:hAnsi="Cambria" w:cs="Arial"/>
          <w:i/>
        </w:rPr>
        <w:t xml:space="preserve">l'importo delle somme liquidate. </w:t>
      </w:r>
    </w:p>
    <w:p w14:paraId="4ADBA69E" w14:textId="77777777" w:rsidR="007B4BE6" w:rsidRPr="00AA3B8C" w:rsidRDefault="007B4BE6" w:rsidP="007B4BE6">
      <w:pPr>
        <w:spacing w:after="120"/>
        <w:rPr>
          <w:rFonts w:ascii="Cambria" w:hAnsi="Cambria" w:cs="Arial"/>
        </w:rPr>
      </w:pPr>
      <w:r w:rsidRPr="00AA3B8C">
        <w:rPr>
          <w:rFonts w:ascii="Cambria" w:hAnsi="Cambria" w:cs="Arial"/>
        </w:rPr>
        <w:t xml:space="preserve">Entro il 31 gennaio di ogni anno, tali informazioni, relativamente all'anno precedente, sono pubblicate in tabelle riassuntive rese liberamente scaricabili in un formato digitale standard aperto che consenta di analizzare e rielaborare, anche a fini statistici, i dati informatici. Le amministrazioni trasmettono in formato digitale tali informazioni all’ANAC. </w:t>
      </w:r>
    </w:p>
    <w:p w14:paraId="6793D306" w14:textId="77777777" w:rsidR="007B4BE6" w:rsidRPr="00AA3B8C" w:rsidRDefault="007B4BE6" w:rsidP="007B4BE6">
      <w:pPr>
        <w:pStyle w:val="Titolo3"/>
        <w:rPr>
          <w:rFonts w:ascii="Cambria" w:hAnsi="Cambria"/>
          <w:lang w:val="it-IT"/>
        </w:rPr>
      </w:pPr>
      <w:bookmarkStart w:id="30" w:name="_Toc496962609"/>
      <w:r w:rsidRPr="00AA3B8C">
        <w:rPr>
          <w:rFonts w:ascii="Cambria" w:hAnsi="Cambria"/>
          <w:lang w:val="it-IT"/>
        </w:rPr>
        <w:t>1.16.</w:t>
      </w:r>
      <w:r w:rsidRPr="00AA3B8C">
        <w:rPr>
          <w:rFonts w:ascii="Cambria" w:hAnsi="Cambria"/>
          <w:lang w:val="it-IT"/>
        </w:rPr>
        <w:tab/>
        <w:t>Il titolare del potere sostitutivo</w:t>
      </w:r>
      <w:bookmarkEnd w:id="30"/>
    </w:p>
    <w:p w14:paraId="2D138A9C" w14:textId="77777777" w:rsidR="007B4BE6" w:rsidRPr="00AA3B8C" w:rsidRDefault="007B4BE6" w:rsidP="007B4BE6">
      <w:pPr>
        <w:spacing w:after="120"/>
        <w:rPr>
          <w:rFonts w:ascii="Cambria" w:hAnsi="Cambria" w:cs="Arial"/>
        </w:rPr>
      </w:pPr>
      <w:r w:rsidRPr="004448AE">
        <w:rPr>
          <w:rFonts w:ascii="Cambria" w:hAnsi="Cambria" w:cs="Arial"/>
        </w:rPr>
        <w:t xml:space="preserve">In questo ente, è stato nominato titolare del potere sostitutivo il segretario comunale pro tempore o chi ne esercita le funzioni. </w:t>
      </w:r>
    </w:p>
    <w:p w14:paraId="61B95F0F" w14:textId="77777777" w:rsidR="007B4BE6" w:rsidRPr="00AA3B8C" w:rsidRDefault="007B4BE6" w:rsidP="007B4BE6">
      <w:pPr>
        <w:spacing w:after="120"/>
        <w:rPr>
          <w:rFonts w:ascii="Cambria" w:hAnsi="Cambria" w:cs="Arial"/>
        </w:rPr>
      </w:pPr>
      <w:r w:rsidRPr="00AA3B8C">
        <w:rPr>
          <w:rFonts w:ascii="Cambria" w:hAnsi="Cambria" w:cs="Arial"/>
        </w:rPr>
        <w:t>Il costante rispetto dei termini di conclusione del procedimento amministrativo, in particolare quando avviato su “</w:t>
      </w:r>
      <w:r w:rsidRPr="00AA3B8C">
        <w:rPr>
          <w:rFonts w:ascii="Cambria" w:hAnsi="Cambria" w:cs="Arial"/>
          <w:i/>
        </w:rPr>
        <w:t>istanza di parte</w:t>
      </w:r>
      <w:r w:rsidRPr="00AA3B8C">
        <w:rPr>
          <w:rFonts w:ascii="Cambria" w:hAnsi="Cambria" w:cs="Arial"/>
        </w:rPr>
        <w:t xml:space="preserve">”, è indice di buona amministrazione ed una variabile da monitorare per l’attuazione delle politiche di contrasto alla corruzione. </w:t>
      </w:r>
    </w:p>
    <w:p w14:paraId="1F809ADE" w14:textId="77777777" w:rsidR="007B4BE6" w:rsidRPr="00AA3B8C" w:rsidRDefault="007B4BE6" w:rsidP="007B4BE6">
      <w:pPr>
        <w:spacing w:after="120"/>
        <w:rPr>
          <w:rFonts w:ascii="Cambria" w:hAnsi="Cambria" w:cs="Arial"/>
        </w:rPr>
      </w:pPr>
      <w:r w:rsidRPr="00AA3B8C">
        <w:rPr>
          <w:rFonts w:ascii="Cambria" w:hAnsi="Cambria" w:cs="Arial"/>
        </w:rPr>
        <w:t xml:space="preserve">Il sistema di monitoraggio del rispetto dei suddetti termini è prioritaria misura anticorruzione prevista dal PNA. </w:t>
      </w:r>
    </w:p>
    <w:p w14:paraId="23C1F704" w14:textId="77777777" w:rsidR="007B4BE6" w:rsidRPr="00AA3B8C" w:rsidRDefault="007B4BE6" w:rsidP="007B4BE6">
      <w:pPr>
        <w:spacing w:after="120"/>
        <w:rPr>
          <w:rFonts w:ascii="Cambria" w:hAnsi="Cambria" w:cs="Arial"/>
        </w:rPr>
      </w:pPr>
      <w:r w:rsidRPr="00AA3B8C">
        <w:rPr>
          <w:rFonts w:ascii="Cambria" w:hAnsi="Cambria" w:cs="Arial"/>
        </w:rPr>
        <w:t xml:space="preserve">L’Allegato 1 del PNA del 2013 a pagina 15 riporta, tra le misure di carattere trasversale, il monitoraggio sul rispetto dei termini procedimentali: </w:t>
      </w:r>
    </w:p>
    <w:p w14:paraId="632E090D" w14:textId="77777777" w:rsidR="007B4BE6" w:rsidRPr="00AA3B8C" w:rsidRDefault="007B4BE6" w:rsidP="007B4BE6">
      <w:pPr>
        <w:spacing w:after="120"/>
        <w:rPr>
          <w:rFonts w:ascii="Cambria" w:hAnsi="Cambria" w:cs="Arial"/>
        </w:rPr>
      </w:pPr>
      <w:r w:rsidRPr="00AA3B8C">
        <w:rPr>
          <w:rFonts w:ascii="Cambria" w:hAnsi="Cambria" w:cs="Arial"/>
        </w:rPr>
        <w:t>“</w:t>
      </w:r>
      <w:r w:rsidRPr="00AA3B8C">
        <w:rPr>
          <w:rFonts w:ascii="Cambria" w:hAnsi="Cambria" w:cs="Arial"/>
          <w:b/>
          <w:i/>
        </w:rPr>
        <w:t>attraverso il monitoraggio emergono eventuali omissioni o ritardi che possono essere sintomo di fenomeni corruttivi</w:t>
      </w:r>
      <w:r w:rsidRPr="00AA3B8C">
        <w:rPr>
          <w:rFonts w:ascii="Cambria" w:hAnsi="Cambria" w:cs="Arial"/>
        </w:rPr>
        <w:t>”. Vigila sul rispetto dei termini procedimentali il “titolare del potere sostitutivo”.</w:t>
      </w:r>
    </w:p>
    <w:p w14:paraId="781E2531" w14:textId="77777777" w:rsidR="007B4BE6" w:rsidRPr="00AA3B8C" w:rsidRDefault="007B4BE6" w:rsidP="007B4BE6">
      <w:pPr>
        <w:spacing w:after="120"/>
        <w:rPr>
          <w:rFonts w:ascii="Cambria" w:hAnsi="Cambria" w:cs="Arial"/>
        </w:rPr>
      </w:pPr>
      <w:r w:rsidRPr="00AA3B8C">
        <w:rPr>
          <w:rFonts w:ascii="Cambria" w:hAnsi="Cambria" w:cs="Arial"/>
        </w:rPr>
        <w:t>Come noto, “</w:t>
      </w:r>
      <w:r w:rsidRPr="00AA3B8C">
        <w:rPr>
          <w:rFonts w:ascii="Cambria" w:hAnsi="Cambria" w:cs="Arial"/>
          <w:b/>
          <w:i/>
        </w:rPr>
        <w:t>l'organo di governo individua, nell'ambito delle figure apicali dell'amministrazione, il soggetto cui attribuire il potere sostitutivo in caso di inerzia</w:t>
      </w:r>
      <w:r w:rsidRPr="00AA3B8C">
        <w:rPr>
          <w:rFonts w:ascii="Cambria" w:hAnsi="Cambria" w:cs="Arial"/>
        </w:rPr>
        <w:t xml:space="preserve">” (articolo 2 comma 9-bis della legge 241/1990, comma aggiunto dal DL 5/2012 convertito dalla legge 35/2012). </w:t>
      </w:r>
    </w:p>
    <w:p w14:paraId="3785B11A" w14:textId="77777777" w:rsidR="007B4BE6" w:rsidRPr="00AA3B8C" w:rsidRDefault="007B4BE6" w:rsidP="007B4BE6">
      <w:pPr>
        <w:spacing w:after="120"/>
        <w:rPr>
          <w:rFonts w:ascii="Cambria" w:hAnsi="Cambria" w:cs="Arial"/>
        </w:rPr>
      </w:pPr>
      <w:r w:rsidRPr="00AA3B8C">
        <w:rPr>
          <w:rFonts w:ascii="Cambria" w:hAnsi="Cambria" w:cs="Arial"/>
        </w:rPr>
        <w:t xml:space="preserve">Decorso infruttuosamente il termine per la conclusione del procedimento, il privato cittadino, che con domanda ha attivato il procedimento stesso, ha facoltà di rivolgersi al titolare del potere sostitutivo affinché, entro un termine pari alla metà di quello originariamente previsto, concluda il procedimento attraverso le strutture competenti o con la nomina di un commissario. </w:t>
      </w:r>
    </w:p>
    <w:p w14:paraId="1EE8064B" w14:textId="77777777" w:rsidR="007B4BE6" w:rsidRPr="00AA3B8C" w:rsidRDefault="007B4BE6" w:rsidP="007B4BE6">
      <w:pPr>
        <w:spacing w:after="120"/>
        <w:rPr>
          <w:rFonts w:ascii="Cambria" w:hAnsi="Cambria" w:cs="Arial"/>
        </w:rPr>
      </w:pPr>
      <w:r w:rsidRPr="00AA3B8C">
        <w:rPr>
          <w:rFonts w:ascii="Cambria" w:hAnsi="Cambria" w:cs="Arial"/>
        </w:rPr>
        <w:t xml:space="preserve">Il titolare del potere sostitutivo entro il 30 gennaio di ogni anno ha l’onere di comunicare all'organo di governo, i procedimenti, suddivisi per tipologia e strutture amministrative competenti, per i quali non è stato rispettato il termine di conclusione previsto dalla legge o dai regolamenti. </w:t>
      </w:r>
    </w:p>
    <w:p w14:paraId="4646288A" w14:textId="77777777" w:rsidR="007B4BE6" w:rsidRPr="00AA3B8C" w:rsidRDefault="007B4BE6" w:rsidP="007B4BE6">
      <w:pPr>
        <w:pStyle w:val="Titolo3"/>
        <w:jc w:val="both"/>
        <w:rPr>
          <w:rFonts w:ascii="Cambria" w:hAnsi="Cambria" w:cs="Arial"/>
          <w:lang w:val="it-IT"/>
        </w:rPr>
      </w:pPr>
      <w:r w:rsidRPr="00AA3B8C">
        <w:rPr>
          <w:rFonts w:ascii="Cambria" w:hAnsi="Cambria" w:cs="Arial"/>
        </w:rPr>
        <w:br w:type="column"/>
      </w:r>
      <w:bookmarkStart w:id="31" w:name="_Toc496962610"/>
      <w:r w:rsidRPr="00AA3B8C">
        <w:rPr>
          <w:rFonts w:ascii="Cambria" w:hAnsi="Cambria" w:cs="Arial"/>
          <w:lang w:val="it-IT"/>
        </w:rPr>
        <w:t>Cap. 2 - La gestione del rischio di corruzione</w:t>
      </w:r>
      <w:bookmarkEnd w:id="31"/>
      <w:r w:rsidRPr="00AA3B8C">
        <w:rPr>
          <w:rFonts w:ascii="Cambria" w:hAnsi="Cambria" w:cs="Arial"/>
          <w:lang w:val="it-IT"/>
        </w:rPr>
        <w:t xml:space="preserve"> </w:t>
      </w:r>
    </w:p>
    <w:p w14:paraId="0C8DFFF1" w14:textId="77777777" w:rsidR="007B4BE6" w:rsidRPr="00AA3B8C" w:rsidRDefault="007B4BE6" w:rsidP="007B4BE6">
      <w:pPr>
        <w:pStyle w:val="Titolo3"/>
        <w:jc w:val="both"/>
        <w:rPr>
          <w:rFonts w:ascii="Cambria" w:hAnsi="Cambria"/>
          <w:szCs w:val="28"/>
        </w:rPr>
      </w:pPr>
      <w:bookmarkStart w:id="32" w:name="_Toc496962611"/>
      <w:r w:rsidRPr="00AA3B8C">
        <w:rPr>
          <w:rFonts w:ascii="Cambria" w:hAnsi="Cambria"/>
          <w:szCs w:val="28"/>
          <w:lang w:val="it-IT"/>
        </w:rPr>
        <w:t>2.1.</w:t>
      </w:r>
      <w:r w:rsidRPr="00AA3B8C">
        <w:rPr>
          <w:rFonts w:ascii="Cambria" w:hAnsi="Cambria"/>
          <w:szCs w:val="28"/>
          <w:lang w:val="it-IT"/>
        </w:rPr>
        <w:tab/>
      </w:r>
      <w:r w:rsidRPr="00AA3B8C">
        <w:rPr>
          <w:rFonts w:ascii="Cambria" w:hAnsi="Cambria"/>
          <w:szCs w:val="28"/>
        </w:rPr>
        <w:t>Analisi del contesto</w:t>
      </w:r>
      <w:bookmarkEnd w:id="32"/>
    </w:p>
    <w:p w14:paraId="3EA070CE" w14:textId="77777777" w:rsidR="007B4BE6" w:rsidRPr="00AA3B8C" w:rsidRDefault="007B4BE6" w:rsidP="007B4BE6">
      <w:pPr>
        <w:pStyle w:val="Corpotesto"/>
        <w:spacing w:after="120"/>
        <w:jc w:val="both"/>
        <w:rPr>
          <w:rFonts w:ascii="Cambria" w:hAnsi="Cambria"/>
          <w:bCs/>
          <w:iCs/>
          <w:sz w:val="24"/>
        </w:rPr>
      </w:pPr>
      <w:bookmarkStart w:id="33" w:name="_Toc405477352"/>
      <w:r w:rsidRPr="00AA3B8C">
        <w:rPr>
          <w:rFonts w:ascii="Cambria" w:hAnsi="Cambria"/>
          <w:bCs/>
          <w:iCs/>
          <w:sz w:val="24"/>
        </w:rPr>
        <w:t xml:space="preserve">Secondo l’ANAC la prima e indispensabile fase del processo di gestione del rischio è quella relativa </w:t>
      </w:r>
      <w:r w:rsidRPr="00AA3B8C">
        <w:rPr>
          <w:rFonts w:ascii="Cambria" w:hAnsi="Cambria"/>
          <w:b/>
          <w:bCs/>
          <w:i/>
          <w:iCs/>
          <w:sz w:val="24"/>
          <w:u w:val="single"/>
        </w:rPr>
        <w:t>all'analisi del contesto</w:t>
      </w:r>
      <w:r w:rsidRPr="00AA3B8C">
        <w:rPr>
          <w:rFonts w:ascii="Cambria" w:hAnsi="Cambria"/>
          <w:bCs/>
          <w:iCs/>
          <w:sz w:val="24"/>
        </w:rPr>
        <w:t xml:space="preserve">, attraverso la quale ottenere le informazioni necessarie a comprendere come il rischio corruttivo possa verificarsi all'interno dell'amministrazione per via delle </w:t>
      </w:r>
      <w:r w:rsidRPr="00AA3B8C">
        <w:rPr>
          <w:rFonts w:ascii="Cambria" w:hAnsi="Cambria"/>
          <w:bCs/>
          <w:i/>
          <w:iCs/>
          <w:sz w:val="24"/>
        </w:rPr>
        <w:t>specificità dell'ambiente in cui essa opera</w:t>
      </w:r>
      <w:r w:rsidRPr="00AA3B8C">
        <w:rPr>
          <w:rFonts w:ascii="Cambria" w:hAnsi="Cambria"/>
          <w:bCs/>
          <w:iCs/>
          <w:sz w:val="24"/>
        </w:rPr>
        <w:t xml:space="preserve"> in termini di strutture territoriali e di dinamiche sociali, economiche e culturali, o per via delle caratteristiche organizzative interne (ANAC  determinazione n. 12 del 28 ottobre 2015). </w:t>
      </w:r>
    </w:p>
    <w:p w14:paraId="2C1467C7" w14:textId="77777777" w:rsidR="007B4BE6" w:rsidRPr="00AA3B8C" w:rsidRDefault="007B4BE6" w:rsidP="007B4BE6">
      <w:pPr>
        <w:pStyle w:val="Corpotesto"/>
        <w:spacing w:after="120"/>
        <w:jc w:val="both"/>
        <w:rPr>
          <w:rFonts w:ascii="Cambria" w:hAnsi="Cambria"/>
          <w:bCs/>
          <w:iCs/>
          <w:sz w:val="24"/>
        </w:rPr>
      </w:pPr>
      <w:r w:rsidRPr="00AA3B8C">
        <w:rPr>
          <w:rFonts w:ascii="Cambria" w:hAnsi="Cambria"/>
          <w:bCs/>
          <w:iCs/>
          <w:sz w:val="24"/>
        </w:rPr>
        <w:t>Attraverso questo tipo di analisi si favorisce la predisposizione di un PTPCT contestualizzato e, quindi, potenzialmente più efficace.</w:t>
      </w:r>
    </w:p>
    <w:p w14:paraId="25DE0813" w14:textId="77777777" w:rsidR="007B4BE6" w:rsidRPr="00AA3B8C" w:rsidRDefault="007B4BE6" w:rsidP="007B4BE6">
      <w:pPr>
        <w:pStyle w:val="Titolo3"/>
        <w:rPr>
          <w:rFonts w:ascii="Cambria" w:hAnsi="Cambria"/>
        </w:rPr>
      </w:pPr>
      <w:bookmarkStart w:id="34" w:name="_Toc496962612"/>
      <w:r w:rsidRPr="00AA3B8C">
        <w:rPr>
          <w:rFonts w:ascii="Cambria" w:hAnsi="Cambria"/>
        </w:rPr>
        <w:t>2.2.</w:t>
      </w:r>
      <w:r w:rsidRPr="00AA3B8C">
        <w:rPr>
          <w:rFonts w:ascii="Cambria" w:hAnsi="Cambria"/>
        </w:rPr>
        <w:tab/>
        <w:t>Contesto esterno</w:t>
      </w:r>
      <w:bookmarkEnd w:id="34"/>
    </w:p>
    <w:p w14:paraId="51E87F04" w14:textId="77777777" w:rsidR="007B4BE6" w:rsidRPr="00AA3B8C" w:rsidRDefault="007B4BE6" w:rsidP="007B4BE6">
      <w:pPr>
        <w:pStyle w:val="Corpotesto"/>
        <w:spacing w:after="120"/>
        <w:jc w:val="both"/>
        <w:rPr>
          <w:rFonts w:ascii="Cambria" w:hAnsi="Cambria"/>
          <w:bCs/>
          <w:iCs/>
          <w:sz w:val="24"/>
        </w:rPr>
      </w:pPr>
      <w:r w:rsidRPr="00AA3B8C">
        <w:rPr>
          <w:rFonts w:ascii="Cambria" w:hAnsi="Cambria"/>
          <w:bCs/>
          <w:iCs/>
          <w:sz w:val="24"/>
        </w:rPr>
        <w:t xml:space="preserve">Seppure fino ad oggi l’intera struttura comunale sia stata sempre allertata nei confronti dei </w:t>
      </w:r>
      <w:r w:rsidRPr="004448AE">
        <w:rPr>
          <w:rFonts w:ascii="Cambria" w:hAnsi="Cambria"/>
          <w:bCs/>
          <w:iCs/>
          <w:sz w:val="24"/>
        </w:rPr>
        <w:t>fenomeni corruttivi e ci sia stato un costante controllo sociale, non si ha notizia di fenomeni di alcun tipo.</w:t>
      </w:r>
      <w:r w:rsidRPr="00AA3B8C">
        <w:rPr>
          <w:rFonts w:ascii="Cambria" w:hAnsi="Cambria"/>
          <w:bCs/>
          <w:iCs/>
          <w:sz w:val="24"/>
        </w:rPr>
        <w:t xml:space="preserve"> </w:t>
      </w:r>
    </w:p>
    <w:p w14:paraId="5F5DAC8B" w14:textId="77777777" w:rsidR="007B4BE6" w:rsidRPr="00AA3B8C" w:rsidRDefault="007B4BE6" w:rsidP="007B4BE6">
      <w:pPr>
        <w:pStyle w:val="Corpotesto"/>
        <w:spacing w:after="120"/>
        <w:jc w:val="both"/>
        <w:rPr>
          <w:rFonts w:ascii="Cambria" w:hAnsi="Cambria"/>
          <w:i/>
          <w:sz w:val="24"/>
        </w:rPr>
      </w:pPr>
      <w:r w:rsidRPr="00AA3B8C">
        <w:rPr>
          <w:rFonts w:ascii="Cambria" w:hAnsi="Cambria"/>
          <w:bCs/>
          <w:iCs/>
          <w:sz w:val="24"/>
        </w:rPr>
        <w:t>Per l’analisi del fenomeno, quindi, sulla scorta di quanto consigliato anche dall’ANAC faremo riferimento, riportando qui di seguito, quanto prevede la</w:t>
      </w:r>
      <w:r w:rsidRPr="00AA3B8C">
        <w:rPr>
          <w:rFonts w:ascii="Cambria" w:hAnsi="Cambria"/>
          <w:b/>
          <w:sz w:val="24"/>
        </w:rPr>
        <w:t xml:space="preserve"> “</w:t>
      </w:r>
      <w:r w:rsidRPr="00AA3B8C">
        <w:rPr>
          <w:rFonts w:ascii="Cambria" w:hAnsi="Cambria"/>
          <w:b/>
          <w:i/>
          <w:sz w:val="24"/>
        </w:rPr>
        <w:t>Relazione sull’attività delle forze di polizia, sullo stato dell’ordine e della sicurezza pubblica e sulla criminalità organizzata</w:t>
      </w:r>
      <w:r w:rsidRPr="00AA3B8C">
        <w:rPr>
          <w:rFonts w:ascii="Cambria" w:hAnsi="Cambria"/>
          <w:b/>
          <w:sz w:val="24"/>
        </w:rPr>
        <w:t xml:space="preserve">” trasmessa dal Ministro dell’Interno alla Presidenza della Camera dei deputati il 4 gennaio 2017”, </w:t>
      </w:r>
      <w:r w:rsidRPr="00AA3B8C">
        <w:rPr>
          <w:rFonts w:ascii="Cambria" w:hAnsi="Cambria"/>
          <w:i/>
          <w:sz w:val="24"/>
        </w:rPr>
        <w:t>disponibile alla pagina web:</w:t>
      </w:r>
    </w:p>
    <w:p w14:paraId="27B14683" w14:textId="77777777" w:rsidR="007B4BE6" w:rsidRPr="00AA3B8C" w:rsidRDefault="00DC7459" w:rsidP="007B4BE6">
      <w:pPr>
        <w:rPr>
          <w:rFonts w:ascii="Cambria" w:hAnsi="Cambria"/>
        </w:rPr>
      </w:pPr>
      <w:hyperlink r:id="rId11" w:history="1">
        <w:r w:rsidR="007B4BE6" w:rsidRPr="00AA3B8C">
          <w:rPr>
            <w:rStyle w:val="Collegamentoipertestuale"/>
            <w:rFonts w:ascii="Cambria" w:hAnsi="Cambria"/>
          </w:rPr>
          <w:t>http://www.camera.it/leg17/494?idLegislatura=17&amp;categoria=038&amp;</w:t>
        </w:r>
      </w:hyperlink>
    </w:p>
    <w:p w14:paraId="56EAC649" w14:textId="77777777" w:rsidR="007B4BE6" w:rsidRPr="00AA3B8C" w:rsidRDefault="007B4BE6" w:rsidP="007B4BE6">
      <w:pPr>
        <w:pStyle w:val="Titolo3"/>
        <w:rPr>
          <w:rFonts w:ascii="Cambria" w:hAnsi="Cambria"/>
        </w:rPr>
      </w:pPr>
      <w:bookmarkStart w:id="35" w:name="_Toc496962613"/>
      <w:r w:rsidRPr="00AA3B8C">
        <w:rPr>
          <w:rFonts w:ascii="Cambria" w:hAnsi="Cambria"/>
          <w:lang w:val="it-IT"/>
        </w:rPr>
        <w:t>2.3.</w:t>
      </w:r>
      <w:r w:rsidRPr="00AA3B8C">
        <w:rPr>
          <w:rFonts w:ascii="Cambria" w:hAnsi="Cambria"/>
          <w:lang w:val="it-IT"/>
        </w:rPr>
        <w:tab/>
      </w:r>
      <w:r w:rsidRPr="00AA3B8C">
        <w:rPr>
          <w:rFonts w:ascii="Cambria" w:hAnsi="Cambria"/>
        </w:rPr>
        <w:t xml:space="preserve"> </w:t>
      </w:r>
      <w:bookmarkStart w:id="36" w:name="_Hlk68115576"/>
      <w:r w:rsidRPr="00AA3B8C">
        <w:rPr>
          <w:rFonts w:ascii="Cambria" w:hAnsi="Cambria"/>
        </w:rPr>
        <w:t>Contesto interno</w:t>
      </w:r>
      <w:bookmarkEnd w:id="35"/>
      <w:r w:rsidRPr="00AA3B8C">
        <w:rPr>
          <w:rFonts w:ascii="Cambria" w:hAnsi="Cambria"/>
        </w:rPr>
        <w:t xml:space="preserve"> </w:t>
      </w:r>
    </w:p>
    <w:p w14:paraId="65FBEE84" w14:textId="77777777" w:rsidR="00FE3546" w:rsidRDefault="00FE3546" w:rsidP="007B4BE6">
      <w:pPr>
        <w:spacing w:before="120" w:after="120"/>
        <w:rPr>
          <w:rFonts w:ascii="Cambria" w:eastAsia="Times New Roman" w:hAnsi="Cambria"/>
          <w:bCs/>
          <w:iCs/>
          <w:sz w:val="24"/>
          <w:szCs w:val="24"/>
          <w:lang w:val="x-none" w:eastAsia="it-IT"/>
        </w:rPr>
      </w:pPr>
      <w:bookmarkStart w:id="37" w:name="_Toc496962614"/>
    </w:p>
    <w:p w14:paraId="7355628F" w14:textId="1CFCF6F6" w:rsidR="00FE3546" w:rsidRPr="00FE3546" w:rsidRDefault="00FE3546" w:rsidP="007B4BE6">
      <w:pPr>
        <w:spacing w:before="120" w:after="120"/>
        <w:rPr>
          <w:rFonts w:ascii="Cambria" w:eastAsia="Times New Roman" w:hAnsi="Cambria" w:cs="Arial"/>
          <w:bCs/>
          <w:iCs/>
          <w:sz w:val="24"/>
          <w:szCs w:val="24"/>
          <w:lang w:eastAsia="it-IT"/>
        </w:rPr>
      </w:pPr>
      <w:r w:rsidRPr="00FE3546">
        <w:rPr>
          <w:rFonts w:ascii="Cambria" w:eastAsia="Times New Roman" w:hAnsi="Cambria" w:cs="Arial"/>
          <w:bCs/>
          <w:iCs/>
          <w:sz w:val="24"/>
          <w:szCs w:val="24"/>
          <w:lang w:eastAsia="it-IT"/>
        </w:rPr>
        <w:t>GLI ORGANI AMMINISTR</w:t>
      </w:r>
      <w:r>
        <w:rPr>
          <w:rFonts w:ascii="Cambria" w:eastAsia="Times New Roman" w:hAnsi="Cambria" w:cs="Arial"/>
          <w:bCs/>
          <w:iCs/>
          <w:sz w:val="24"/>
          <w:szCs w:val="24"/>
          <w:lang w:eastAsia="it-IT"/>
        </w:rPr>
        <w:t>A</w:t>
      </w:r>
      <w:r w:rsidRPr="00FE3546">
        <w:rPr>
          <w:rFonts w:ascii="Cambria" w:eastAsia="Times New Roman" w:hAnsi="Cambria" w:cs="Arial"/>
          <w:bCs/>
          <w:iCs/>
          <w:sz w:val="24"/>
          <w:szCs w:val="24"/>
          <w:lang w:eastAsia="it-IT"/>
        </w:rPr>
        <w:t>TIVI ELETTI A SEGUITO DELLE ELEZIONI COMUNALI DEL 10/6/2018</w:t>
      </w:r>
    </w:p>
    <w:p w14:paraId="57AD6653" w14:textId="430B8D55" w:rsidR="003C2EC2" w:rsidRPr="00093B3C" w:rsidRDefault="003C2EC2" w:rsidP="003C2EC2">
      <w:pPr>
        <w:rPr>
          <w:rFonts w:ascii="Cambria" w:eastAsia="Times New Roman" w:hAnsi="Cambria" w:cs="Arial"/>
          <w:b/>
          <w:iCs/>
          <w:sz w:val="24"/>
          <w:szCs w:val="24"/>
          <w:lang w:eastAsia="it-IT"/>
        </w:rPr>
      </w:pPr>
      <w:r w:rsidRPr="00093B3C">
        <w:rPr>
          <w:rFonts w:ascii="Cambria" w:eastAsia="Times New Roman" w:hAnsi="Cambria" w:cs="Arial"/>
          <w:b/>
          <w:iCs/>
          <w:sz w:val="24"/>
          <w:szCs w:val="24"/>
          <w:lang w:eastAsia="it-IT"/>
        </w:rPr>
        <w:t xml:space="preserve">SINDACO: </w:t>
      </w:r>
    </w:p>
    <w:p w14:paraId="323B5E70" w14:textId="77777777" w:rsidR="003C2EC2" w:rsidRPr="00FE3546" w:rsidRDefault="003C2EC2" w:rsidP="003C2EC2">
      <w:pPr>
        <w:rPr>
          <w:rFonts w:ascii="Cambria" w:eastAsia="Times New Roman" w:hAnsi="Cambria" w:cs="Arial"/>
          <w:bCs/>
          <w:iCs/>
          <w:sz w:val="24"/>
          <w:szCs w:val="24"/>
          <w:lang w:eastAsia="it-IT"/>
        </w:rPr>
      </w:pPr>
      <w:r w:rsidRPr="00FE3546">
        <w:rPr>
          <w:rFonts w:ascii="Cambria" w:eastAsia="Times New Roman" w:hAnsi="Cambria" w:cs="Arial"/>
          <w:bCs/>
          <w:iCs/>
          <w:sz w:val="24"/>
          <w:szCs w:val="24"/>
          <w:lang w:eastAsia="it-IT"/>
        </w:rPr>
        <w:t>Maria Rosaria BORRACCI</w:t>
      </w:r>
    </w:p>
    <w:p w14:paraId="14DC04B6" w14:textId="77777777" w:rsidR="003C2EC2" w:rsidRDefault="003C2EC2" w:rsidP="007B4BE6">
      <w:pPr>
        <w:spacing w:before="120" w:after="120"/>
        <w:rPr>
          <w:rFonts w:ascii="Cambria" w:eastAsia="Times New Roman" w:hAnsi="Cambria" w:cs="Arial"/>
          <w:bCs/>
          <w:iCs/>
          <w:sz w:val="24"/>
          <w:szCs w:val="24"/>
          <w:lang w:eastAsia="it-IT"/>
        </w:rPr>
      </w:pPr>
    </w:p>
    <w:p w14:paraId="1340BDD1" w14:textId="0BF6B0CD" w:rsidR="00FE3546" w:rsidRPr="00093B3C" w:rsidRDefault="00FE3546" w:rsidP="007B4BE6">
      <w:pPr>
        <w:spacing w:before="120" w:after="120"/>
        <w:rPr>
          <w:rFonts w:ascii="Cambria" w:eastAsia="Times New Roman" w:hAnsi="Cambria" w:cs="Arial"/>
          <w:b/>
          <w:iCs/>
          <w:sz w:val="24"/>
          <w:szCs w:val="24"/>
          <w:lang w:eastAsia="it-IT"/>
        </w:rPr>
      </w:pPr>
      <w:r w:rsidRPr="00093B3C">
        <w:rPr>
          <w:rFonts w:ascii="Cambria" w:eastAsia="Times New Roman" w:hAnsi="Cambria" w:cs="Arial"/>
          <w:b/>
          <w:iCs/>
          <w:sz w:val="24"/>
          <w:szCs w:val="24"/>
          <w:lang w:eastAsia="it-IT"/>
        </w:rPr>
        <w:t>CONSIGLIO COMUNALE</w:t>
      </w:r>
      <w:r w:rsidR="003C2EC2" w:rsidRPr="00093B3C">
        <w:rPr>
          <w:rFonts w:ascii="Cambria" w:eastAsia="Times New Roman" w:hAnsi="Cambria" w:cs="Arial"/>
          <w:b/>
          <w:iCs/>
          <w:sz w:val="24"/>
          <w:szCs w:val="24"/>
          <w:lang w:eastAsia="it-IT"/>
        </w:rPr>
        <w:t xml:space="preserve">: </w:t>
      </w:r>
    </w:p>
    <w:p w14:paraId="5EA9EF5D" w14:textId="6072726C" w:rsidR="00FE3546" w:rsidRPr="00FE3546" w:rsidRDefault="00FE3546" w:rsidP="00FE3546">
      <w:pPr>
        <w:shd w:val="clear" w:color="auto" w:fill="FFFFFF"/>
        <w:spacing w:after="150"/>
        <w:jc w:val="left"/>
        <w:rPr>
          <w:rFonts w:ascii="Cambria" w:eastAsia="Times New Roman" w:hAnsi="Cambria" w:cs="Arial"/>
          <w:bCs/>
          <w:iCs/>
          <w:sz w:val="24"/>
          <w:szCs w:val="24"/>
          <w:lang w:eastAsia="it-IT"/>
        </w:rPr>
      </w:pPr>
      <w:r w:rsidRPr="00FE3546">
        <w:rPr>
          <w:rFonts w:ascii="Cambria" w:eastAsia="Times New Roman" w:hAnsi="Cambria" w:cs="Arial"/>
          <w:bCs/>
          <w:iCs/>
          <w:sz w:val="24"/>
          <w:szCs w:val="24"/>
          <w:lang w:eastAsia="it-IT"/>
        </w:rPr>
        <w:t xml:space="preserve">CORIGLIONE Antonio – Presidente </w:t>
      </w:r>
    </w:p>
    <w:p w14:paraId="3850B461" w14:textId="77777777" w:rsidR="00FE3546" w:rsidRPr="00FE3546" w:rsidRDefault="00FE3546" w:rsidP="00FE3546">
      <w:pPr>
        <w:shd w:val="clear" w:color="auto" w:fill="FFFFFF"/>
        <w:spacing w:before="300" w:after="150" w:line="120" w:lineRule="atLeast"/>
        <w:jc w:val="left"/>
        <w:outlineLvl w:val="2"/>
        <w:rPr>
          <w:rFonts w:ascii="Cambria" w:eastAsia="Times New Roman" w:hAnsi="Cambria" w:cs="Arial"/>
          <w:bCs/>
          <w:iCs/>
          <w:sz w:val="24"/>
          <w:szCs w:val="24"/>
          <w:lang w:eastAsia="it-IT"/>
        </w:rPr>
      </w:pPr>
      <w:r w:rsidRPr="00FE3546">
        <w:rPr>
          <w:rFonts w:ascii="Cambria" w:eastAsia="Times New Roman" w:hAnsi="Cambria" w:cs="Arial"/>
          <w:bCs/>
          <w:iCs/>
          <w:sz w:val="24"/>
          <w:szCs w:val="24"/>
          <w:lang w:eastAsia="it-IT"/>
        </w:rPr>
        <w:t>Componenti Maggioranza</w:t>
      </w:r>
    </w:p>
    <w:p w14:paraId="0B24AECE" w14:textId="77777777" w:rsidR="00FE3546" w:rsidRPr="00FE3546" w:rsidRDefault="00FE3546" w:rsidP="00FE3546">
      <w:pPr>
        <w:numPr>
          <w:ilvl w:val="1"/>
          <w:numId w:val="37"/>
        </w:numPr>
        <w:shd w:val="clear" w:color="auto" w:fill="FFFFFF"/>
        <w:tabs>
          <w:tab w:val="clear" w:pos="1777"/>
          <w:tab w:val="num" w:pos="1418"/>
        </w:tabs>
        <w:spacing w:before="100" w:beforeAutospacing="1" w:after="100" w:afterAutospacing="1" w:line="120" w:lineRule="atLeast"/>
        <w:ind w:left="567" w:hanging="567"/>
        <w:jc w:val="left"/>
        <w:rPr>
          <w:rFonts w:ascii="Cambria" w:eastAsia="Times New Roman" w:hAnsi="Cambria" w:cs="Arial"/>
          <w:bCs/>
          <w:iCs/>
          <w:sz w:val="24"/>
          <w:szCs w:val="24"/>
          <w:lang w:eastAsia="it-IT"/>
        </w:rPr>
      </w:pPr>
      <w:r w:rsidRPr="00FE3546">
        <w:rPr>
          <w:rFonts w:ascii="Cambria" w:eastAsia="Times New Roman" w:hAnsi="Cambria" w:cs="Arial"/>
          <w:bCs/>
          <w:iCs/>
          <w:sz w:val="24"/>
          <w:szCs w:val="24"/>
          <w:lang w:eastAsia="it-IT"/>
        </w:rPr>
        <w:t>BORRACCI Maria Rosaria SINDACO</w:t>
      </w:r>
    </w:p>
    <w:p w14:paraId="1952C5D7" w14:textId="77777777" w:rsidR="00FE3546" w:rsidRPr="00FE3546" w:rsidRDefault="00FE3546" w:rsidP="00FE3546">
      <w:pPr>
        <w:numPr>
          <w:ilvl w:val="1"/>
          <w:numId w:val="37"/>
        </w:numPr>
        <w:shd w:val="clear" w:color="auto" w:fill="FFFFFF"/>
        <w:tabs>
          <w:tab w:val="clear" w:pos="1777"/>
          <w:tab w:val="num" w:pos="1418"/>
        </w:tabs>
        <w:spacing w:before="100" w:beforeAutospacing="1" w:after="100" w:afterAutospacing="1" w:line="120" w:lineRule="atLeast"/>
        <w:ind w:left="567" w:hanging="567"/>
        <w:jc w:val="left"/>
        <w:rPr>
          <w:rFonts w:ascii="Cambria" w:eastAsia="Times New Roman" w:hAnsi="Cambria" w:cs="Arial"/>
          <w:bCs/>
          <w:iCs/>
          <w:sz w:val="24"/>
          <w:szCs w:val="24"/>
          <w:lang w:eastAsia="it-IT"/>
        </w:rPr>
      </w:pPr>
      <w:r w:rsidRPr="00FE3546">
        <w:rPr>
          <w:rFonts w:ascii="Cambria" w:eastAsia="Times New Roman" w:hAnsi="Cambria" w:cs="Arial"/>
          <w:bCs/>
          <w:iCs/>
          <w:sz w:val="24"/>
          <w:szCs w:val="24"/>
          <w:lang w:eastAsia="it-IT"/>
        </w:rPr>
        <w:t>GALANTE Adelaide</w:t>
      </w:r>
    </w:p>
    <w:p w14:paraId="177C9B01" w14:textId="77777777" w:rsidR="00FE3546" w:rsidRPr="00FE3546" w:rsidRDefault="00FE3546" w:rsidP="00FE3546">
      <w:pPr>
        <w:numPr>
          <w:ilvl w:val="1"/>
          <w:numId w:val="37"/>
        </w:numPr>
        <w:shd w:val="clear" w:color="auto" w:fill="FFFFFF"/>
        <w:tabs>
          <w:tab w:val="clear" w:pos="1777"/>
          <w:tab w:val="num" w:pos="1418"/>
        </w:tabs>
        <w:spacing w:before="100" w:beforeAutospacing="1" w:after="100" w:afterAutospacing="1"/>
        <w:ind w:left="567" w:hanging="567"/>
        <w:jc w:val="left"/>
        <w:rPr>
          <w:rFonts w:ascii="Cambria" w:eastAsia="Times New Roman" w:hAnsi="Cambria" w:cs="Arial"/>
          <w:bCs/>
          <w:iCs/>
          <w:sz w:val="24"/>
          <w:szCs w:val="24"/>
          <w:lang w:eastAsia="it-IT"/>
        </w:rPr>
      </w:pPr>
      <w:r w:rsidRPr="00FE3546">
        <w:rPr>
          <w:rFonts w:ascii="Cambria" w:eastAsia="Times New Roman" w:hAnsi="Cambria" w:cs="Arial"/>
          <w:bCs/>
          <w:iCs/>
          <w:sz w:val="24"/>
          <w:szCs w:val="24"/>
          <w:lang w:eastAsia="it-IT"/>
        </w:rPr>
        <w:t>DIFONZO Vincenzo</w:t>
      </w:r>
    </w:p>
    <w:p w14:paraId="22533D4C" w14:textId="77777777" w:rsidR="00FE3546" w:rsidRPr="00FE3546" w:rsidRDefault="00FE3546" w:rsidP="00FE3546">
      <w:pPr>
        <w:numPr>
          <w:ilvl w:val="1"/>
          <w:numId w:val="37"/>
        </w:numPr>
        <w:shd w:val="clear" w:color="auto" w:fill="FFFFFF"/>
        <w:tabs>
          <w:tab w:val="clear" w:pos="1777"/>
          <w:tab w:val="num" w:pos="1418"/>
        </w:tabs>
        <w:spacing w:before="100" w:beforeAutospacing="1" w:after="100" w:afterAutospacing="1"/>
        <w:ind w:left="567" w:hanging="567"/>
        <w:jc w:val="left"/>
        <w:rPr>
          <w:rFonts w:ascii="Cambria" w:eastAsia="Times New Roman" w:hAnsi="Cambria" w:cs="Arial"/>
          <w:bCs/>
          <w:iCs/>
          <w:sz w:val="24"/>
          <w:szCs w:val="24"/>
          <w:lang w:eastAsia="it-IT"/>
        </w:rPr>
      </w:pPr>
      <w:r w:rsidRPr="00FE3546">
        <w:rPr>
          <w:rFonts w:ascii="Cambria" w:eastAsia="Times New Roman" w:hAnsi="Cambria" w:cs="Arial"/>
          <w:bCs/>
          <w:iCs/>
          <w:sz w:val="24"/>
          <w:szCs w:val="24"/>
          <w:lang w:eastAsia="it-IT"/>
        </w:rPr>
        <w:t>RESTA Alessandro</w:t>
      </w:r>
    </w:p>
    <w:p w14:paraId="6E634E78" w14:textId="77777777" w:rsidR="00FE3546" w:rsidRPr="00FE3546" w:rsidRDefault="00FE3546" w:rsidP="00FE3546">
      <w:pPr>
        <w:numPr>
          <w:ilvl w:val="1"/>
          <w:numId w:val="37"/>
        </w:numPr>
        <w:shd w:val="clear" w:color="auto" w:fill="FFFFFF"/>
        <w:tabs>
          <w:tab w:val="clear" w:pos="1777"/>
          <w:tab w:val="num" w:pos="1418"/>
        </w:tabs>
        <w:spacing w:before="100" w:beforeAutospacing="1" w:after="100" w:afterAutospacing="1"/>
        <w:ind w:left="567" w:hanging="567"/>
        <w:jc w:val="left"/>
        <w:rPr>
          <w:rFonts w:ascii="Cambria" w:eastAsia="Times New Roman" w:hAnsi="Cambria" w:cs="Arial"/>
          <w:bCs/>
          <w:iCs/>
          <w:sz w:val="24"/>
          <w:szCs w:val="24"/>
          <w:lang w:eastAsia="it-IT"/>
        </w:rPr>
      </w:pPr>
      <w:r w:rsidRPr="00FE3546">
        <w:rPr>
          <w:rFonts w:ascii="Cambria" w:eastAsia="Times New Roman" w:hAnsi="Cambria" w:cs="Arial"/>
          <w:bCs/>
          <w:iCs/>
          <w:sz w:val="24"/>
          <w:szCs w:val="24"/>
          <w:lang w:eastAsia="it-IT"/>
        </w:rPr>
        <w:t>PETRERA Francesco Rosario</w:t>
      </w:r>
    </w:p>
    <w:p w14:paraId="72C644D5" w14:textId="77777777" w:rsidR="00FE3546" w:rsidRPr="00FE3546" w:rsidRDefault="00FE3546" w:rsidP="00FE3546">
      <w:pPr>
        <w:numPr>
          <w:ilvl w:val="1"/>
          <w:numId w:val="37"/>
        </w:numPr>
        <w:shd w:val="clear" w:color="auto" w:fill="FFFFFF"/>
        <w:tabs>
          <w:tab w:val="clear" w:pos="1777"/>
          <w:tab w:val="num" w:pos="1418"/>
        </w:tabs>
        <w:spacing w:before="100" w:beforeAutospacing="1" w:after="100" w:afterAutospacing="1"/>
        <w:ind w:left="567" w:hanging="567"/>
        <w:jc w:val="left"/>
        <w:rPr>
          <w:rFonts w:ascii="Cambria" w:eastAsia="Times New Roman" w:hAnsi="Cambria" w:cs="Arial"/>
          <w:bCs/>
          <w:iCs/>
          <w:sz w:val="24"/>
          <w:szCs w:val="24"/>
          <w:lang w:eastAsia="it-IT"/>
        </w:rPr>
      </w:pPr>
      <w:r w:rsidRPr="00FE3546">
        <w:rPr>
          <w:rFonts w:ascii="Cambria" w:eastAsia="Times New Roman" w:hAnsi="Cambria" w:cs="Arial"/>
          <w:bCs/>
          <w:iCs/>
          <w:sz w:val="24"/>
          <w:szCs w:val="24"/>
          <w:lang w:eastAsia="it-IT"/>
        </w:rPr>
        <w:t>RESTA Carmela</w:t>
      </w:r>
    </w:p>
    <w:p w14:paraId="3B4B874E" w14:textId="77777777" w:rsidR="00FE3546" w:rsidRPr="00FE3546" w:rsidRDefault="00FE3546" w:rsidP="00FE3546">
      <w:pPr>
        <w:numPr>
          <w:ilvl w:val="1"/>
          <w:numId w:val="37"/>
        </w:numPr>
        <w:shd w:val="clear" w:color="auto" w:fill="FFFFFF"/>
        <w:tabs>
          <w:tab w:val="clear" w:pos="1777"/>
          <w:tab w:val="num" w:pos="1418"/>
        </w:tabs>
        <w:spacing w:before="100" w:beforeAutospacing="1" w:after="100" w:afterAutospacing="1"/>
        <w:ind w:left="567" w:hanging="567"/>
        <w:jc w:val="left"/>
        <w:rPr>
          <w:rFonts w:ascii="Cambria" w:eastAsia="Times New Roman" w:hAnsi="Cambria" w:cs="Arial"/>
          <w:bCs/>
          <w:iCs/>
          <w:sz w:val="24"/>
          <w:szCs w:val="24"/>
          <w:lang w:eastAsia="it-IT"/>
        </w:rPr>
      </w:pPr>
      <w:r w:rsidRPr="00FE3546">
        <w:rPr>
          <w:rFonts w:ascii="Cambria" w:eastAsia="Times New Roman" w:hAnsi="Cambria" w:cs="Arial"/>
          <w:bCs/>
          <w:iCs/>
          <w:sz w:val="24"/>
          <w:szCs w:val="24"/>
          <w:lang w:eastAsia="it-IT"/>
        </w:rPr>
        <w:t>CORIGLIONE Antonio</w:t>
      </w:r>
    </w:p>
    <w:p w14:paraId="5B9292C7" w14:textId="77777777" w:rsidR="00FE3546" w:rsidRPr="00FE3546" w:rsidRDefault="00FE3546" w:rsidP="00FE3546">
      <w:pPr>
        <w:numPr>
          <w:ilvl w:val="1"/>
          <w:numId w:val="37"/>
        </w:numPr>
        <w:shd w:val="clear" w:color="auto" w:fill="FFFFFF"/>
        <w:tabs>
          <w:tab w:val="clear" w:pos="1777"/>
          <w:tab w:val="num" w:pos="1418"/>
        </w:tabs>
        <w:spacing w:before="100" w:beforeAutospacing="1" w:after="100" w:afterAutospacing="1"/>
        <w:ind w:left="567" w:hanging="567"/>
        <w:jc w:val="left"/>
        <w:rPr>
          <w:rFonts w:ascii="Cambria" w:eastAsia="Times New Roman" w:hAnsi="Cambria" w:cs="Arial"/>
          <w:bCs/>
          <w:iCs/>
          <w:sz w:val="24"/>
          <w:szCs w:val="24"/>
          <w:lang w:eastAsia="it-IT"/>
        </w:rPr>
      </w:pPr>
      <w:r w:rsidRPr="00FE3546">
        <w:rPr>
          <w:rFonts w:ascii="Cambria" w:eastAsia="Times New Roman" w:hAnsi="Cambria" w:cs="Arial"/>
          <w:bCs/>
          <w:iCs/>
          <w:sz w:val="24"/>
          <w:szCs w:val="24"/>
          <w:lang w:eastAsia="it-IT"/>
        </w:rPr>
        <w:t>GALATONE Maria Giovanna</w:t>
      </w:r>
    </w:p>
    <w:p w14:paraId="2115B529" w14:textId="77777777" w:rsidR="00FE3546" w:rsidRPr="00FE3546" w:rsidRDefault="00FE3546" w:rsidP="00FE3546">
      <w:pPr>
        <w:numPr>
          <w:ilvl w:val="1"/>
          <w:numId w:val="37"/>
        </w:numPr>
        <w:shd w:val="clear" w:color="auto" w:fill="FFFFFF"/>
        <w:tabs>
          <w:tab w:val="clear" w:pos="1777"/>
          <w:tab w:val="num" w:pos="1418"/>
        </w:tabs>
        <w:spacing w:before="100" w:beforeAutospacing="1" w:after="100" w:afterAutospacing="1"/>
        <w:ind w:left="567" w:hanging="567"/>
        <w:jc w:val="left"/>
        <w:rPr>
          <w:rFonts w:ascii="Cambria" w:eastAsia="Times New Roman" w:hAnsi="Cambria" w:cs="Arial"/>
          <w:bCs/>
          <w:iCs/>
          <w:sz w:val="24"/>
          <w:szCs w:val="24"/>
          <w:lang w:eastAsia="it-IT"/>
        </w:rPr>
      </w:pPr>
      <w:r w:rsidRPr="00FE3546">
        <w:rPr>
          <w:rFonts w:ascii="Cambria" w:eastAsia="Times New Roman" w:hAnsi="Cambria" w:cs="Arial"/>
          <w:bCs/>
          <w:iCs/>
          <w:sz w:val="24"/>
          <w:szCs w:val="24"/>
          <w:lang w:eastAsia="it-IT"/>
        </w:rPr>
        <w:t>D’ALENA Giacomo</w:t>
      </w:r>
    </w:p>
    <w:p w14:paraId="58D3A9B4" w14:textId="77777777" w:rsidR="00FE3546" w:rsidRPr="00FE3546" w:rsidRDefault="00FE3546" w:rsidP="00FE3546">
      <w:pPr>
        <w:shd w:val="clear" w:color="auto" w:fill="FFFFFF"/>
        <w:spacing w:before="300" w:after="150"/>
        <w:jc w:val="left"/>
        <w:outlineLvl w:val="2"/>
        <w:rPr>
          <w:rFonts w:ascii="Cambria" w:eastAsia="Times New Roman" w:hAnsi="Cambria" w:cs="Arial"/>
          <w:bCs/>
          <w:iCs/>
          <w:sz w:val="24"/>
          <w:szCs w:val="24"/>
          <w:lang w:eastAsia="it-IT"/>
        </w:rPr>
      </w:pPr>
      <w:r w:rsidRPr="00FE3546">
        <w:rPr>
          <w:rFonts w:ascii="Cambria" w:eastAsia="Times New Roman" w:hAnsi="Cambria" w:cs="Arial"/>
          <w:bCs/>
          <w:iCs/>
          <w:sz w:val="24"/>
          <w:szCs w:val="24"/>
          <w:lang w:eastAsia="it-IT"/>
        </w:rPr>
        <w:t> Componenti Minoranza</w:t>
      </w:r>
    </w:p>
    <w:p w14:paraId="4B2246FD" w14:textId="77777777" w:rsidR="00FE3546" w:rsidRPr="00FE3546" w:rsidRDefault="00FE3546" w:rsidP="00FE3546">
      <w:pPr>
        <w:numPr>
          <w:ilvl w:val="1"/>
          <w:numId w:val="38"/>
        </w:numPr>
        <w:shd w:val="clear" w:color="auto" w:fill="FFFFFF"/>
        <w:tabs>
          <w:tab w:val="clear" w:pos="3196"/>
          <w:tab w:val="num" w:pos="2836"/>
        </w:tabs>
        <w:spacing w:before="100" w:beforeAutospacing="1" w:after="100" w:afterAutospacing="1"/>
        <w:ind w:left="284" w:hanging="284"/>
        <w:jc w:val="left"/>
        <w:rPr>
          <w:rFonts w:ascii="Cambria" w:eastAsia="Times New Roman" w:hAnsi="Cambria" w:cs="Arial"/>
          <w:bCs/>
          <w:iCs/>
          <w:sz w:val="24"/>
          <w:szCs w:val="24"/>
          <w:lang w:eastAsia="it-IT"/>
        </w:rPr>
      </w:pPr>
      <w:r w:rsidRPr="00FE3546">
        <w:rPr>
          <w:rFonts w:ascii="Cambria" w:eastAsia="Times New Roman" w:hAnsi="Cambria" w:cs="Arial"/>
          <w:bCs/>
          <w:iCs/>
          <w:sz w:val="24"/>
          <w:szCs w:val="24"/>
          <w:lang w:eastAsia="it-IT"/>
        </w:rPr>
        <w:t>NATALE Marco</w:t>
      </w:r>
    </w:p>
    <w:p w14:paraId="7D0A47A0" w14:textId="77777777" w:rsidR="00FE3546" w:rsidRPr="00FE3546" w:rsidRDefault="00FE3546" w:rsidP="00FE3546">
      <w:pPr>
        <w:numPr>
          <w:ilvl w:val="1"/>
          <w:numId w:val="38"/>
        </w:numPr>
        <w:shd w:val="clear" w:color="auto" w:fill="FFFFFF"/>
        <w:tabs>
          <w:tab w:val="clear" w:pos="3196"/>
        </w:tabs>
        <w:spacing w:before="100" w:beforeAutospacing="1" w:after="100" w:afterAutospacing="1"/>
        <w:ind w:left="284" w:hanging="284"/>
        <w:jc w:val="left"/>
        <w:rPr>
          <w:rFonts w:ascii="Cambria" w:eastAsia="Times New Roman" w:hAnsi="Cambria" w:cs="Arial"/>
          <w:bCs/>
          <w:iCs/>
          <w:sz w:val="24"/>
          <w:szCs w:val="24"/>
          <w:lang w:eastAsia="it-IT"/>
        </w:rPr>
      </w:pPr>
      <w:r w:rsidRPr="00FE3546">
        <w:rPr>
          <w:rFonts w:ascii="Cambria" w:eastAsia="Times New Roman" w:hAnsi="Cambria" w:cs="Arial"/>
          <w:bCs/>
          <w:iCs/>
          <w:sz w:val="24"/>
          <w:szCs w:val="24"/>
          <w:lang w:eastAsia="it-IT"/>
        </w:rPr>
        <w:t>GASPARRE Giuseppe</w:t>
      </w:r>
    </w:p>
    <w:p w14:paraId="0E6ABEA9" w14:textId="77777777" w:rsidR="00FE3546" w:rsidRPr="00FE3546" w:rsidRDefault="00FE3546" w:rsidP="00FE3546">
      <w:pPr>
        <w:numPr>
          <w:ilvl w:val="1"/>
          <w:numId w:val="38"/>
        </w:numPr>
        <w:shd w:val="clear" w:color="auto" w:fill="FFFFFF"/>
        <w:tabs>
          <w:tab w:val="clear" w:pos="3196"/>
        </w:tabs>
        <w:spacing w:before="100" w:beforeAutospacing="1" w:after="100" w:afterAutospacing="1"/>
        <w:ind w:left="284" w:hanging="284"/>
        <w:jc w:val="left"/>
        <w:rPr>
          <w:rFonts w:ascii="Cambria" w:eastAsia="Times New Roman" w:hAnsi="Cambria" w:cs="Arial"/>
          <w:bCs/>
          <w:iCs/>
          <w:sz w:val="24"/>
          <w:szCs w:val="24"/>
          <w:lang w:eastAsia="it-IT"/>
        </w:rPr>
      </w:pPr>
      <w:r w:rsidRPr="00FE3546">
        <w:rPr>
          <w:rFonts w:ascii="Cambria" w:eastAsia="Times New Roman" w:hAnsi="Cambria" w:cs="Arial"/>
          <w:bCs/>
          <w:iCs/>
          <w:sz w:val="24"/>
          <w:szCs w:val="24"/>
          <w:lang w:eastAsia="it-IT"/>
        </w:rPr>
        <w:t>ANTONICELLI Cosimo</w:t>
      </w:r>
    </w:p>
    <w:p w14:paraId="302124D9" w14:textId="77777777" w:rsidR="00FE3546" w:rsidRPr="00FE3546" w:rsidRDefault="00FE3546" w:rsidP="00FE3546">
      <w:pPr>
        <w:numPr>
          <w:ilvl w:val="1"/>
          <w:numId w:val="38"/>
        </w:numPr>
        <w:shd w:val="clear" w:color="auto" w:fill="FFFFFF"/>
        <w:tabs>
          <w:tab w:val="clear" w:pos="3196"/>
        </w:tabs>
        <w:spacing w:before="100" w:beforeAutospacing="1" w:after="100" w:afterAutospacing="1"/>
        <w:ind w:left="284" w:hanging="284"/>
        <w:jc w:val="left"/>
        <w:rPr>
          <w:rFonts w:ascii="Cambria" w:eastAsia="Times New Roman" w:hAnsi="Cambria" w:cs="Arial"/>
          <w:bCs/>
          <w:iCs/>
          <w:sz w:val="24"/>
          <w:szCs w:val="24"/>
          <w:lang w:eastAsia="it-IT"/>
        </w:rPr>
      </w:pPr>
      <w:r w:rsidRPr="00FE3546">
        <w:rPr>
          <w:rFonts w:ascii="Cambria" w:eastAsia="Times New Roman" w:hAnsi="Cambria" w:cs="Arial"/>
          <w:bCs/>
          <w:iCs/>
          <w:sz w:val="24"/>
          <w:szCs w:val="24"/>
          <w:lang w:eastAsia="it-IT"/>
        </w:rPr>
        <w:t>MIOLA Antonio</w:t>
      </w:r>
    </w:p>
    <w:p w14:paraId="66EB4A69" w14:textId="77777777" w:rsidR="00FE3546" w:rsidRPr="00FE3546" w:rsidRDefault="00FE3546" w:rsidP="007B4BE6">
      <w:pPr>
        <w:spacing w:before="120" w:after="120"/>
        <w:rPr>
          <w:rFonts w:ascii="Cambria" w:eastAsia="Times New Roman" w:hAnsi="Cambria" w:cs="Arial"/>
          <w:bCs/>
          <w:iCs/>
          <w:sz w:val="24"/>
          <w:szCs w:val="24"/>
          <w:lang w:eastAsia="it-IT"/>
        </w:rPr>
      </w:pPr>
    </w:p>
    <w:p w14:paraId="2A8AB8AD" w14:textId="053B388D" w:rsidR="00FE3546" w:rsidRPr="00093B3C" w:rsidRDefault="00FE3546" w:rsidP="00FE3546">
      <w:pPr>
        <w:rPr>
          <w:rFonts w:ascii="Cambria" w:eastAsia="Times New Roman" w:hAnsi="Cambria" w:cs="Arial"/>
          <w:b/>
          <w:iCs/>
          <w:sz w:val="24"/>
          <w:szCs w:val="24"/>
          <w:lang w:eastAsia="it-IT"/>
        </w:rPr>
      </w:pPr>
      <w:r w:rsidRPr="00093B3C">
        <w:rPr>
          <w:rFonts w:ascii="Cambria" w:eastAsia="Times New Roman" w:hAnsi="Cambria" w:cs="Arial"/>
          <w:b/>
          <w:iCs/>
          <w:sz w:val="24"/>
          <w:szCs w:val="24"/>
          <w:lang w:eastAsia="it-IT"/>
        </w:rPr>
        <w:t xml:space="preserve">GIUNTA COMUNALE: </w:t>
      </w:r>
    </w:p>
    <w:p w14:paraId="5E9D8949" w14:textId="08B03EC0" w:rsidR="00FE3546" w:rsidRPr="00FE3546" w:rsidRDefault="00FE3546" w:rsidP="00FE3546">
      <w:pPr>
        <w:rPr>
          <w:rFonts w:ascii="Cambria" w:eastAsia="Times New Roman" w:hAnsi="Cambria" w:cs="Arial"/>
          <w:bCs/>
          <w:iCs/>
          <w:sz w:val="24"/>
          <w:szCs w:val="24"/>
          <w:lang w:eastAsia="it-IT"/>
        </w:rPr>
      </w:pPr>
      <w:r w:rsidRPr="00FE3546">
        <w:rPr>
          <w:rFonts w:ascii="Cambria" w:eastAsia="Times New Roman" w:hAnsi="Cambria" w:cs="Arial"/>
          <w:bCs/>
          <w:iCs/>
          <w:sz w:val="24"/>
          <w:szCs w:val="24"/>
          <w:lang w:eastAsia="it-IT"/>
        </w:rPr>
        <w:t>Assessori:</w:t>
      </w:r>
    </w:p>
    <w:p w14:paraId="4B98D6AF" w14:textId="08D77569" w:rsidR="00FE3546" w:rsidRPr="00FE3546" w:rsidRDefault="00FE3546" w:rsidP="00FE3546">
      <w:pPr>
        <w:rPr>
          <w:rFonts w:ascii="Cambria" w:eastAsia="Times New Roman" w:hAnsi="Cambria" w:cs="Arial"/>
          <w:bCs/>
          <w:iCs/>
          <w:sz w:val="24"/>
          <w:szCs w:val="24"/>
          <w:lang w:eastAsia="it-IT"/>
        </w:rPr>
      </w:pPr>
      <w:r w:rsidRPr="00FE3546">
        <w:rPr>
          <w:rFonts w:ascii="Cambria" w:eastAsia="Times New Roman" w:hAnsi="Cambria" w:cs="Arial"/>
          <w:bCs/>
          <w:iCs/>
          <w:sz w:val="24"/>
          <w:szCs w:val="24"/>
          <w:lang w:eastAsia="it-IT"/>
        </w:rPr>
        <w:t>Vincenzo</w:t>
      </w:r>
      <w:r>
        <w:rPr>
          <w:rFonts w:ascii="Cambria" w:eastAsia="Times New Roman" w:hAnsi="Cambria" w:cs="Arial"/>
          <w:bCs/>
          <w:iCs/>
          <w:sz w:val="24"/>
          <w:szCs w:val="24"/>
          <w:lang w:eastAsia="it-IT"/>
        </w:rPr>
        <w:t xml:space="preserve"> </w:t>
      </w:r>
      <w:r w:rsidRPr="00FE3546">
        <w:rPr>
          <w:rFonts w:ascii="Cambria" w:eastAsia="Times New Roman" w:hAnsi="Cambria" w:cs="Arial"/>
          <w:bCs/>
          <w:iCs/>
          <w:sz w:val="24"/>
          <w:szCs w:val="24"/>
          <w:lang w:eastAsia="it-IT"/>
        </w:rPr>
        <w:t>DIFONZO</w:t>
      </w:r>
    </w:p>
    <w:p w14:paraId="7D3BA42F" w14:textId="0F0CFD02" w:rsidR="00FE3546" w:rsidRPr="00FE3546" w:rsidRDefault="00FE3546" w:rsidP="00FE3546">
      <w:pPr>
        <w:rPr>
          <w:rFonts w:ascii="Cambria" w:eastAsia="Times New Roman" w:hAnsi="Cambria" w:cs="Arial"/>
          <w:bCs/>
          <w:iCs/>
          <w:sz w:val="24"/>
          <w:szCs w:val="24"/>
          <w:lang w:eastAsia="it-IT"/>
        </w:rPr>
      </w:pPr>
      <w:r w:rsidRPr="00FE3546">
        <w:rPr>
          <w:rFonts w:ascii="Cambria" w:eastAsia="Times New Roman" w:hAnsi="Cambria" w:cs="Arial"/>
          <w:bCs/>
          <w:iCs/>
          <w:sz w:val="24"/>
          <w:szCs w:val="24"/>
          <w:lang w:eastAsia="it-IT"/>
        </w:rPr>
        <w:t>Adelaide</w:t>
      </w:r>
      <w:r>
        <w:rPr>
          <w:rFonts w:ascii="Cambria" w:eastAsia="Times New Roman" w:hAnsi="Cambria" w:cs="Arial"/>
          <w:bCs/>
          <w:iCs/>
          <w:sz w:val="24"/>
          <w:szCs w:val="24"/>
          <w:lang w:eastAsia="it-IT"/>
        </w:rPr>
        <w:t xml:space="preserve"> </w:t>
      </w:r>
      <w:r w:rsidRPr="00FE3546">
        <w:rPr>
          <w:rFonts w:ascii="Cambria" w:eastAsia="Times New Roman" w:hAnsi="Cambria" w:cs="Arial"/>
          <w:bCs/>
          <w:iCs/>
          <w:sz w:val="24"/>
          <w:szCs w:val="24"/>
          <w:lang w:eastAsia="it-IT"/>
        </w:rPr>
        <w:t>GALANTE</w:t>
      </w:r>
    </w:p>
    <w:p w14:paraId="38083531" w14:textId="79DDEB0D" w:rsidR="00FE3546" w:rsidRPr="00FE3546" w:rsidRDefault="00FE3546" w:rsidP="00FE3546">
      <w:pPr>
        <w:rPr>
          <w:rFonts w:ascii="Cambria" w:eastAsia="Times New Roman" w:hAnsi="Cambria" w:cs="Arial"/>
          <w:bCs/>
          <w:iCs/>
          <w:sz w:val="24"/>
          <w:szCs w:val="24"/>
          <w:lang w:eastAsia="it-IT"/>
        </w:rPr>
      </w:pPr>
      <w:r w:rsidRPr="00FE3546">
        <w:rPr>
          <w:rFonts w:ascii="Cambria" w:eastAsia="Times New Roman" w:hAnsi="Cambria" w:cs="Arial"/>
          <w:bCs/>
          <w:iCs/>
          <w:sz w:val="24"/>
          <w:szCs w:val="24"/>
          <w:lang w:eastAsia="it-IT"/>
        </w:rPr>
        <w:t>Francesco Rosario</w:t>
      </w:r>
      <w:r>
        <w:rPr>
          <w:rFonts w:ascii="Cambria" w:eastAsia="Times New Roman" w:hAnsi="Cambria" w:cs="Arial"/>
          <w:bCs/>
          <w:iCs/>
          <w:sz w:val="24"/>
          <w:szCs w:val="24"/>
          <w:lang w:eastAsia="it-IT"/>
        </w:rPr>
        <w:t xml:space="preserve"> </w:t>
      </w:r>
      <w:r w:rsidRPr="00FE3546">
        <w:rPr>
          <w:rFonts w:ascii="Cambria" w:eastAsia="Times New Roman" w:hAnsi="Cambria" w:cs="Arial"/>
          <w:bCs/>
          <w:iCs/>
          <w:sz w:val="24"/>
          <w:szCs w:val="24"/>
          <w:lang w:eastAsia="it-IT"/>
        </w:rPr>
        <w:t>PETRERA</w:t>
      </w:r>
    </w:p>
    <w:p w14:paraId="551FCD21" w14:textId="2F9AF477" w:rsidR="00FE3546" w:rsidRDefault="00FE3546" w:rsidP="00FE3546">
      <w:pPr>
        <w:rPr>
          <w:rFonts w:ascii="Cambria" w:eastAsia="Times New Roman" w:hAnsi="Cambria" w:cs="Arial"/>
          <w:bCs/>
          <w:iCs/>
          <w:sz w:val="24"/>
          <w:szCs w:val="24"/>
          <w:lang w:eastAsia="it-IT"/>
        </w:rPr>
      </w:pPr>
      <w:r w:rsidRPr="00FE3546">
        <w:rPr>
          <w:rFonts w:ascii="Cambria" w:eastAsia="Times New Roman" w:hAnsi="Cambria" w:cs="Arial"/>
          <w:bCs/>
          <w:iCs/>
          <w:sz w:val="24"/>
          <w:szCs w:val="24"/>
          <w:lang w:eastAsia="it-IT"/>
        </w:rPr>
        <w:t>Alessandro</w:t>
      </w:r>
      <w:r>
        <w:rPr>
          <w:rFonts w:ascii="Cambria" w:eastAsia="Times New Roman" w:hAnsi="Cambria" w:cs="Arial"/>
          <w:bCs/>
          <w:iCs/>
          <w:sz w:val="24"/>
          <w:szCs w:val="24"/>
          <w:lang w:eastAsia="it-IT"/>
        </w:rPr>
        <w:t xml:space="preserve"> </w:t>
      </w:r>
      <w:r w:rsidRPr="00FE3546">
        <w:rPr>
          <w:rFonts w:ascii="Cambria" w:eastAsia="Times New Roman" w:hAnsi="Cambria" w:cs="Arial"/>
          <w:bCs/>
          <w:iCs/>
          <w:sz w:val="24"/>
          <w:szCs w:val="24"/>
          <w:lang w:eastAsia="it-IT"/>
        </w:rPr>
        <w:t>RESTA</w:t>
      </w:r>
    </w:p>
    <w:p w14:paraId="66A13C70" w14:textId="77777777" w:rsidR="00093B3C" w:rsidRPr="00FE3546" w:rsidRDefault="00093B3C" w:rsidP="00FE3546">
      <w:pPr>
        <w:rPr>
          <w:rFonts w:ascii="Cambria" w:eastAsia="Times New Roman" w:hAnsi="Cambria" w:cs="Arial"/>
          <w:bCs/>
          <w:iCs/>
          <w:sz w:val="24"/>
          <w:szCs w:val="24"/>
          <w:lang w:eastAsia="it-IT"/>
        </w:rPr>
      </w:pPr>
    </w:p>
    <w:p w14:paraId="0B813A6B" w14:textId="77777777" w:rsidR="0065225A" w:rsidRDefault="0065225A" w:rsidP="007B4BE6">
      <w:pPr>
        <w:spacing w:before="120" w:after="120"/>
        <w:rPr>
          <w:rFonts w:ascii="Cambria" w:eastAsia="Times New Roman" w:hAnsi="Cambria"/>
          <w:bCs/>
          <w:iCs/>
          <w:sz w:val="24"/>
          <w:szCs w:val="24"/>
          <w:lang w:val="x-none" w:eastAsia="it-IT"/>
        </w:rPr>
      </w:pPr>
      <w:r w:rsidRPr="004448AE">
        <w:rPr>
          <w:rFonts w:ascii="Cambria" w:eastAsia="Times New Roman" w:hAnsi="Cambria"/>
          <w:bCs/>
          <w:iCs/>
          <w:sz w:val="24"/>
          <w:szCs w:val="24"/>
          <w:lang w:val="x-none" w:eastAsia="it-IT"/>
        </w:rPr>
        <w:t>LA STRUTTURA AMMINISTRATIVA</w:t>
      </w:r>
    </w:p>
    <w:p w14:paraId="6D25B03D" w14:textId="77777777" w:rsidR="0065225A" w:rsidRDefault="0065225A" w:rsidP="007B4BE6">
      <w:pPr>
        <w:spacing w:before="120" w:after="120"/>
        <w:rPr>
          <w:rFonts w:ascii="Cambria" w:eastAsia="Times New Roman" w:hAnsi="Cambria"/>
          <w:bCs/>
          <w:iCs/>
          <w:sz w:val="24"/>
          <w:szCs w:val="24"/>
          <w:lang w:val="x-none" w:eastAsia="it-IT"/>
        </w:rPr>
      </w:pPr>
    </w:p>
    <w:p w14:paraId="07C5CF4A" w14:textId="795026EC" w:rsidR="007B4BE6" w:rsidRDefault="0065225A" w:rsidP="007B4BE6">
      <w:pPr>
        <w:spacing w:before="120" w:after="120"/>
        <w:rPr>
          <w:rFonts w:ascii="Cambria" w:eastAsia="Times New Roman" w:hAnsi="Cambria"/>
          <w:bCs/>
          <w:iCs/>
          <w:sz w:val="24"/>
          <w:szCs w:val="24"/>
          <w:lang w:val="x-none" w:eastAsia="it-IT"/>
        </w:rPr>
      </w:pPr>
      <w:r>
        <w:rPr>
          <w:rFonts w:ascii="Cambria" w:eastAsia="Times New Roman" w:hAnsi="Cambria"/>
          <w:bCs/>
          <w:iCs/>
          <w:sz w:val="24"/>
          <w:szCs w:val="24"/>
          <w:lang w:eastAsia="it-IT"/>
        </w:rPr>
        <w:t>E’</w:t>
      </w:r>
      <w:r w:rsidR="007B4BE6" w:rsidRPr="004448AE">
        <w:rPr>
          <w:rFonts w:ascii="Cambria" w:eastAsia="Times New Roman" w:hAnsi="Cambria"/>
          <w:bCs/>
          <w:iCs/>
          <w:sz w:val="24"/>
          <w:szCs w:val="24"/>
          <w:lang w:val="x-none" w:eastAsia="it-IT"/>
        </w:rPr>
        <w:t xml:space="preserve"> riassunta nelle tabelle riportate nella pagine seguenti: </w:t>
      </w:r>
    </w:p>
    <w:p w14:paraId="42302507" w14:textId="77777777" w:rsidR="00093B3C" w:rsidRPr="004448AE" w:rsidRDefault="00093B3C" w:rsidP="007B4BE6">
      <w:pPr>
        <w:spacing w:before="120" w:after="120"/>
        <w:rPr>
          <w:rFonts w:ascii="Cambria" w:eastAsia="Times New Roman" w:hAnsi="Cambria"/>
          <w:i/>
          <w:iCs/>
          <w:sz w:val="24"/>
          <w:szCs w:val="24"/>
          <w:lang w:val="x-none" w:eastAsia="it-IT"/>
        </w:rPr>
      </w:pPr>
    </w:p>
    <w:p w14:paraId="6F2DF7D3" w14:textId="6944FBAB" w:rsidR="0065225A" w:rsidRDefault="0065225A" w:rsidP="00093B3C">
      <w:pPr>
        <w:jc w:val="center"/>
      </w:pPr>
      <w:r>
        <w:t>1° SETTORE –</w:t>
      </w:r>
      <w:r w:rsidR="00093B3C">
        <w:t xml:space="preserve"> </w:t>
      </w:r>
      <w:r>
        <w:t>AREA AFFARI GENERALI</w:t>
      </w:r>
    </w:p>
    <w:p w14:paraId="5189567B" w14:textId="6C508D2E" w:rsidR="0065225A" w:rsidRDefault="0065225A" w:rsidP="00093B3C">
      <w:pPr>
        <w:jc w:val="center"/>
      </w:pPr>
      <w:r>
        <w:t>(Servizio Affari generali, Ufficio demografico, servizi sociali e protocollo)</w:t>
      </w:r>
    </w:p>
    <w:p w14:paraId="1CC79E34" w14:textId="77777777" w:rsidR="0065225A" w:rsidRDefault="0065225A" w:rsidP="0065225A"/>
    <w:p w14:paraId="310CEB7C" w14:textId="77777777" w:rsidR="0065225A" w:rsidRDefault="0065225A" w:rsidP="0065225A"/>
    <w:p w14:paraId="57B2CF88" w14:textId="77777777" w:rsidR="0065225A" w:rsidRDefault="0065225A" w:rsidP="0065225A">
      <w:r>
        <w:tab/>
      </w:r>
      <w:r>
        <w:tab/>
      </w:r>
      <w:r>
        <w:tab/>
      </w:r>
      <w:r>
        <w:tab/>
      </w:r>
      <w:r>
        <w:tab/>
        <w:t>CATEGORIE DI ACCESSO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66"/>
        <w:gridCol w:w="937"/>
        <w:gridCol w:w="1065"/>
        <w:gridCol w:w="1179"/>
        <w:gridCol w:w="1179"/>
        <w:gridCol w:w="1182"/>
        <w:gridCol w:w="1182"/>
        <w:gridCol w:w="1138"/>
      </w:tblGrid>
      <w:tr w:rsidR="0065225A" w14:paraId="60327340" w14:textId="77777777" w:rsidTr="009655F6">
        <w:tc>
          <w:tcPr>
            <w:tcW w:w="1778" w:type="dxa"/>
          </w:tcPr>
          <w:p w14:paraId="01D08C4C" w14:textId="77777777" w:rsidR="0065225A" w:rsidRDefault="0065225A" w:rsidP="009655F6">
            <w:r>
              <w:t xml:space="preserve">Descrizione </w:t>
            </w:r>
          </w:p>
        </w:tc>
        <w:tc>
          <w:tcPr>
            <w:tcW w:w="952" w:type="dxa"/>
          </w:tcPr>
          <w:p w14:paraId="38A2E4B3" w14:textId="77777777" w:rsidR="0065225A" w:rsidRDefault="0065225A" w:rsidP="009655F6">
            <w:r>
              <w:t>A1</w:t>
            </w:r>
          </w:p>
        </w:tc>
        <w:tc>
          <w:tcPr>
            <w:tcW w:w="1084" w:type="dxa"/>
          </w:tcPr>
          <w:p w14:paraId="5C2C7D7F" w14:textId="77777777" w:rsidR="0065225A" w:rsidRDefault="0065225A" w:rsidP="009655F6">
            <w:pPr>
              <w:rPr>
                <w:lang w:val="en-GB"/>
              </w:rPr>
            </w:pPr>
            <w:r>
              <w:rPr>
                <w:lang w:val="en-GB"/>
              </w:rPr>
              <w:t>B1</w:t>
            </w:r>
          </w:p>
        </w:tc>
        <w:tc>
          <w:tcPr>
            <w:tcW w:w="1202" w:type="dxa"/>
          </w:tcPr>
          <w:p w14:paraId="31D75325" w14:textId="77777777" w:rsidR="0065225A" w:rsidRDefault="0065225A" w:rsidP="009655F6">
            <w:pPr>
              <w:rPr>
                <w:lang w:val="en-GB"/>
              </w:rPr>
            </w:pPr>
            <w:r>
              <w:rPr>
                <w:lang w:val="en-GB"/>
              </w:rPr>
              <w:t>B3</w:t>
            </w:r>
          </w:p>
        </w:tc>
        <w:tc>
          <w:tcPr>
            <w:tcW w:w="1202" w:type="dxa"/>
          </w:tcPr>
          <w:p w14:paraId="2C9D7C66" w14:textId="77777777" w:rsidR="0065225A" w:rsidRDefault="0065225A" w:rsidP="009655F6">
            <w:pPr>
              <w:rPr>
                <w:lang w:val="en-GB"/>
              </w:rPr>
            </w:pPr>
            <w:r>
              <w:rPr>
                <w:lang w:val="en-GB"/>
              </w:rPr>
              <w:t>C1</w:t>
            </w:r>
          </w:p>
        </w:tc>
        <w:tc>
          <w:tcPr>
            <w:tcW w:w="1205" w:type="dxa"/>
          </w:tcPr>
          <w:p w14:paraId="30BA133F" w14:textId="77777777" w:rsidR="0065225A" w:rsidRDefault="0065225A" w:rsidP="009655F6">
            <w:pPr>
              <w:rPr>
                <w:lang w:val="en-GB"/>
              </w:rPr>
            </w:pPr>
            <w:r>
              <w:rPr>
                <w:lang w:val="en-GB"/>
              </w:rPr>
              <w:t>D1</w:t>
            </w:r>
          </w:p>
        </w:tc>
        <w:tc>
          <w:tcPr>
            <w:tcW w:w="1205" w:type="dxa"/>
          </w:tcPr>
          <w:p w14:paraId="6D812895" w14:textId="77777777" w:rsidR="0065225A" w:rsidRDefault="0065225A" w:rsidP="009655F6">
            <w:pPr>
              <w:rPr>
                <w:lang w:val="en-GB"/>
              </w:rPr>
            </w:pPr>
            <w:r>
              <w:rPr>
                <w:lang w:val="en-GB"/>
              </w:rPr>
              <w:t>D3</w:t>
            </w:r>
          </w:p>
        </w:tc>
        <w:tc>
          <w:tcPr>
            <w:tcW w:w="1150" w:type="dxa"/>
          </w:tcPr>
          <w:p w14:paraId="0EFECE06" w14:textId="77777777" w:rsidR="0065225A" w:rsidRDefault="0065225A" w:rsidP="009655F6">
            <w:r>
              <w:t>Totale</w:t>
            </w:r>
          </w:p>
        </w:tc>
      </w:tr>
      <w:tr w:rsidR="0065225A" w14:paraId="4478FC07" w14:textId="77777777" w:rsidTr="009655F6">
        <w:tc>
          <w:tcPr>
            <w:tcW w:w="1778" w:type="dxa"/>
          </w:tcPr>
          <w:p w14:paraId="0A7C4B80" w14:textId="77777777" w:rsidR="0065225A" w:rsidRDefault="0065225A" w:rsidP="009655F6">
            <w:r>
              <w:t xml:space="preserve">Posti di </w:t>
            </w:r>
            <w:proofErr w:type="gramStart"/>
            <w:r>
              <w:t>ruolo  coperti</w:t>
            </w:r>
            <w:proofErr w:type="gramEnd"/>
          </w:p>
        </w:tc>
        <w:tc>
          <w:tcPr>
            <w:tcW w:w="952" w:type="dxa"/>
          </w:tcPr>
          <w:p w14:paraId="5D691A88" w14:textId="77777777" w:rsidR="0065225A" w:rsidRDefault="0065225A" w:rsidP="009655F6"/>
        </w:tc>
        <w:tc>
          <w:tcPr>
            <w:tcW w:w="1084" w:type="dxa"/>
          </w:tcPr>
          <w:p w14:paraId="242BB39E" w14:textId="77777777" w:rsidR="0065225A" w:rsidRDefault="0065225A" w:rsidP="009655F6">
            <w:r>
              <w:t>1</w:t>
            </w:r>
          </w:p>
        </w:tc>
        <w:tc>
          <w:tcPr>
            <w:tcW w:w="1202" w:type="dxa"/>
          </w:tcPr>
          <w:p w14:paraId="3B967091" w14:textId="77777777" w:rsidR="0065225A" w:rsidRDefault="0065225A" w:rsidP="009655F6"/>
        </w:tc>
        <w:tc>
          <w:tcPr>
            <w:tcW w:w="1202" w:type="dxa"/>
          </w:tcPr>
          <w:p w14:paraId="15693F0C" w14:textId="77777777" w:rsidR="0065225A" w:rsidRDefault="0065225A" w:rsidP="009655F6">
            <w:r>
              <w:t>2</w:t>
            </w:r>
          </w:p>
        </w:tc>
        <w:tc>
          <w:tcPr>
            <w:tcW w:w="1205" w:type="dxa"/>
          </w:tcPr>
          <w:p w14:paraId="01A47712" w14:textId="77777777" w:rsidR="0065225A" w:rsidRDefault="0065225A" w:rsidP="009655F6">
            <w:r>
              <w:t>1</w:t>
            </w:r>
          </w:p>
        </w:tc>
        <w:tc>
          <w:tcPr>
            <w:tcW w:w="1205" w:type="dxa"/>
          </w:tcPr>
          <w:p w14:paraId="1D789A80" w14:textId="77777777" w:rsidR="0065225A" w:rsidRDefault="0065225A" w:rsidP="009655F6"/>
        </w:tc>
        <w:tc>
          <w:tcPr>
            <w:tcW w:w="1150" w:type="dxa"/>
          </w:tcPr>
          <w:p w14:paraId="36CBD361" w14:textId="77777777" w:rsidR="0065225A" w:rsidRDefault="0065225A" w:rsidP="009655F6">
            <w:r>
              <w:t>4</w:t>
            </w:r>
          </w:p>
        </w:tc>
      </w:tr>
      <w:tr w:rsidR="0065225A" w14:paraId="587A2A8E" w14:textId="77777777" w:rsidTr="009655F6">
        <w:tc>
          <w:tcPr>
            <w:tcW w:w="1778" w:type="dxa"/>
          </w:tcPr>
          <w:p w14:paraId="70697B25" w14:textId="77777777" w:rsidR="0065225A" w:rsidRDefault="0065225A" w:rsidP="009655F6">
            <w:r>
              <w:t>Posti di ruolo vacanti</w:t>
            </w:r>
          </w:p>
        </w:tc>
        <w:tc>
          <w:tcPr>
            <w:tcW w:w="952" w:type="dxa"/>
          </w:tcPr>
          <w:p w14:paraId="19A63C25" w14:textId="77777777" w:rsidR="0065225A" w:rsidRDefault="0065225A" w:rsidP="009655F6"/>
        </w:tc>
        <w:tc>
          <w:tcPr>
            <w:tcW w:w="1084" w:type="dxa"/>
          </w:tcPr>
          <w:p w14:paraId="195E1B1B" w14:textId="77777777" w:rsidR="0065225A" w:rsidRDefault="0065225A" w:rsidP="009655F6"/>
        </w:tc>
        <w:tc>
          <w:tcPr>
            <w:tcW w:w="1202" w:type="dxa"/>
          </w:tcPr>
          <w:p w14:paraId="4A428F1C" w14:textId="77777777" w:rsidR="0065225A" w:rsidRDefault="0065225A" w:rsidP="009655F6"/>
        </w:tc>
        <w:tc>
          <w:tcPr>
            <w:tcW w:w="1202" w:type="dxa"/>
          </w:tcPr>
          <w:p w14:paraId="7678F6C4" w14:textId="77777777" w:rsidR="0065225A" w:rsidRDefault="0065225A" w:rsidP="009655F6">
            <w:r>
              <w:t>1</w:t>
            </w:r>
          </w:p>
        </w:tc>
        <w:tc>
          <w:tcPr>
            <w:tcW w:w="1205" w:type="dxa"/>
          </w:tcPr>
          <w:p w14:paraId="199FB5FD" w14:textId="77777777" w:rsidR="0065225A" w:rsidRDefault="0065225A" w:rsidP="009655F6">
            <w:r>
              <w:t>1</w:t>
            </w:r>
          </w:p>
        </w:tc>
        <w:tc>
          <w:tcPr>
            <w:tcW w:w="1205" w:type="dxa"/>
          </w:tcPr>
          <w:p w14:paraId="1F157D42" w14:textId="77777777" w:rsidR="0065225A" w:rsidRDefault="0065225A" w:rsidP="009655F6"/>
        </w:tc>
        <w:tc>
          <w:tcPr>
            <w:tcW w:w="1150" w:type="dxa"/>
          </w:tcPr>
          <w:p w14:paraId="1673185B" w14:textId="77777777" w:rsidR="0065225A" w:rsidRDefault="0065225A" w:rsidP="009655F6">
            <w:r>
              <w:t>2</w:t>
            </w:r>
          </w:p>
        </w:tc>
      </w:tr>
      <w:tr w:rsidR="0065225A" w14:paraId="45187F60" w14:textId="77777777" w:rsidTr="009655F6">
        <w:tc>
          <w:tcPr>
            <w:tcW w:w="1778" w:type="dxa"/>
          </w:tcPr>
          <w:p w14:paraId="61BF7F12" w14:textId="77777777" w:rsidR="0065225A" w:rsidRDefault="0065225A" w:rsidP="009655F6">
            <w:r>
              <w:t>TOTALE GENERALE</w:t>
            </w:r>
          </w:p>
        </w:tc>
        <w:tc>
          <w:tcPr>
            <w:tcW w:w="952" w:type="dxa"/>
          </w:tcPr>
          <w:p w14:paraId="0A7ACE8D" w14:textId="77777777" w:rsidR="0065225A" w:rsidRDefault="0065225A" w:rsidP="009655F6"/>
        </w:tc>
        <w:tc>
          <w:tcPr>
            <w:tcW w:w="1084" w:type="dxa"/>
          </w:tcPr>
          <w:p w14:paraId="2452B81D" w14:textId="77777777" w:rsidR="0065225A" w:rsidRDefault="0065225A" w:rsidP="009655F6">
            <w:r>
              <w:t>1</w:t>
            </w:r>
          </w:p>
        </w:tc>
        <w:tc>
          <w:tcPr>
            <w:tcW w:w="1202" w:type="dxa"/>
          </w:tcPr>
          <w:p w14:paraId="146DEF8E" w14:textId="77777777" w:rsidR="0065225A" w:rsidRDefault="0065225A" w:rsidP="009655F6"/>
        </w:tc>
        <w:tc>
          <w:tcPr>
            <w:tcW w:w="1202" w:type="dxa"/>
          </w:tcPr>
          <w:p w14:paraId="588BC4D8" w14:textId="77777777" w:rsidR="0065225A" w:rsidRDefault="0065225A" w:rsidP="009655F6">
            <w:r>
              <w:t>3</w:t>
            </w:r>
          </w:p>
        </w:tc>
        <w:tc>
          <w:tcPr>
            <w:tcW w:w="1205" w:type="dxa"/>
          </w:tcPr>
          <w:p w14:paraId="050B7D65" w14:textId="77777777" w:rsidR="0065225A" w:rsidRDefault="0065225A" w:rsidP="009655F6">
            <w:r>
              <w:t>1</w:t>
            </w:r>
          </w:p>
        </w:tc>
        <w:tc>
          <w:tcPr>
            <w:tcW w:w="1205" w:type="dxa"/>
          </w:tcPr>
          <w:p w14:paraId="24D646E3" w14:textId="77777777" w:rsidR="0065225A" w:rsidRDefault="0065225A" w:rsidP="009655F6"/>
        </w:tc>
        <w:tc>
          <w:tcPr>
            <w:tcW w:w="1150" w:type="dxa"/>
          </w:tcPr>
          <w:p w14:paraId="4B6A38F9" w14:textId="77777777" w:rsidR="0065225A" w:rsidRDefault="0065225A" w:rsidP="009655F6">
            <w:r>
              <w:t>6</w:t>
            </w:r>
          </w:p>
        </w:tc>
      </w:tr>
    </w:tbl>
    <w:p w14:paraId="57DB5453" w14:textId="77777777" w:rsidR="0065225A" w:rsidRDefault="0065225A" w:rsidP="0065225A"/>
    <w:p w14:paraId="143ED4D0" w14:textId="77777777" w:rsidR="0065225A" w:rsidRDefault="0065225A" w:rsidP="0065225A">
      <w:pPr>
        <w:ind w:left="1416" w:firstLine="708"/>
      </w:pPr>
      <w:r>
        <w:t>Declaratoria dei profili professionali</w:t>
      </w:r>
    </w:p>
    <w:tbl>
      <w:tblPr>
        <w:tblpPr w:leftFromText="141" w:rightFromText="141" w:vertAnchor="text" w:horzAnchor="margin" w:tblpY="1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49"/>
        <w:gridCol w:w="3253"/>
      </w:tblGrid>
      <w:tr w:rsidR="0065225A" w14:paraId="28D03404" w14:textId="77777777" w:rsidTr="009655F6">
        <w:trPr>
          <w:trHeight w:val="366"/>
        </w:trPr>
        <w:tc>
          <w:tcPr>
            <w:tcW w:w="3249" w:type="dxa"/>
          </w:tcPr>
          <w:p w14:paraId="4976EF2D" w14:textId="77777777" w:rsidR="0065225A" w:rsidRDefault="0065225A" w:rsidP="009655F6">
            <w:r>
              <w:t>Categoria</w:t>
            </w:r>
          </w:p>
        </w:tc>
        <w:tc>
          <w:tcPr>
            <w:tcW w:w="3253" w:type="dxa"/>
          </w:tcPr>
          <w:p w14:paraId="72C2735A" w14:textId="77777777" w:rsidR="0065225A" w:rsidRDefault="0065225A" w:rsidP="009655F6">
            <w:r>
              <w:t>Profili professionale</w:t>
            </w:r>
          </w:p>
        </w:tc>
      </w:tr>
      <w:tr w:rsidR="0065225A" w14:paraId="48F03DFF" w14:textId="77777777" w:rsidTr="009655F6">
        <w:trPr>
          <w:trHeight w:val="366"/>
        </w:trPr>
        <w:tc>
          <w:tcPr>
            <w:tcW w:w="3249" w:type="dxa"/>
          </w:tcPr>
          <w:p w14:paraId="56683BB8" w14:textId="77777777" w:rsidR="0065225A" w:rsidRDefault="0065225A" w:rsidP="009655F6">
            <w:r>
              <w:t>D1</w:t>
            </w:r>
          </w:p>
        </w:tc>
        <w:tc>
          <w:tcPr>
            <w:tcW w:w="3253" w:type="dxa"/>
          </w:tcPr>
          <w:p w14:paraId="77C7D982" w14:textId="77777777" w:rsidR="0065225A" w:rsidRDefault="0065225A" w:rsidP="009655F6">
            <w:r>
              <w:t>Capo settore</w:t>
            </w:r>
          </w:p>
        </w:tc>
      </w:tr>
      <w:tr w:rsidR="0065225A" w14:paraId="375015C2" w14:textId="77777777" w:rsidTr="009655F6">
        <w:trPr>
          <w:trHeight w:val="366"/>
        </w:trPr>
        <w:tc>
          <w:tcPr>
            <w:tcW w:w="3249" w:type="dxa"/>
          </w:tcPr>
          <w:p w14:paraId="43873D86" w14:textId="77777777" w:rsidR="0065225A" w:rsidRDefault="0065225A" w:rsidP="009655F6">
            <w:pPr>
              <w:rPr>
                <w:lang w:val="en-GB"/>
              </w:rPr>
            </w:pPr>
            <w:r>
              <w:rPr>
                <w:lang w:val="en-GB"/>
              </w:rPr>
              <w:t>D1</w:t>
            </w:r>
          </w:p>
        </w:tc>
        <w:tc>
          <w:tcPr>
            <w:tcW w:w="3253" w:type="dxa"/>
          </w:tcPr>
          <w:p w14:paraId="36500802" w14:textId="77777777" w:rsidR="0065225A" w:rsidRDefault="0065225A" w:rsidP="009655F6">
            <w:r>
              <w:t>Assistente Sociale</w:t>
            </w:r>
          </w:p>
        </w:tc>
      </w:tr>
      <w:tr w:rsidR="0065225A" w14:paraId="003FDFE7" w14:textId="77777777" w:rsidTr="009655F6">
        <w:trPr>
          <w:trHeight w:val="366"/>
        </w:trPr>
        <w:tc>
          <w:tcPr>
            <w:tcW w:w="3249" w:type="dxa"/>
          </w:tcPr>
          <w:p w14:paraId="165F95EF" w14:textId="77777777" w:rsidR="0065225A" w:rsidRDefault="0065225A" w:rsidP="009655F6">
            <w:r>
              <w:t>C1</w:t>
            </w:r>
          </w:p>
        </w:tc>
        <w:tc>
          <w:tcPr>
            <w:tcW w:w="3253" w:type="dxa"/>
          </w:tcPr>
          <w:p w14:paraId="6C07BF39" w14:textId="77777777" w:rsidR="0065225A" w:rsidRDefault="0065225A" w:rsidP="009655F6">
            <w:r>
              <w:t xml:space="preserve">Istruttrice </w:t>
            </w:r>
          </w:p>
        </w:tc>
      </w:tr>
      <w:tr w:rsidR="0065225A" w14:paraId="6397619E" w14:textId="77777777" w:rsidTr="009655F6">
        <w:trPr>
          <w:trHeight w:val="366"/>
        </w:trPr>
        <w:tc>
          <w:tcPr>
            <w:tcW w:w="3249" w:type="dxa"/>
          </w:tcPr>
          <w:p w14:paraId="2D7D4D80" w14:textId="77777777" w:rsidR="0065225A" w:rsidRDefault="0065225A" w:rsidP="009655F6">
            <w:r>
              <w:t>C1</w:t>
            </w:r>
          </w:p>
        </w:tc>
        <w:tc>
          <w:tcPr>
            <w:tcW w:w="3253" w:type="dxa"/>
          </w:tcPr>
          <w:p w14:paraId="3B130443" w14:textId="77777777" w:rsidR="0065225A" w:rsidRDefault="0065225A" w:rsidP="009655F6">
            <w:r>
              <w:t>istruttrice</w:t>
            </w:r>
          </w:p>
        </w:tc>
      </w:tr>
      <w:tr w:rsidR="0065225A" w14:paraId="7A7F5E0B" w14:textId="77777777" w:rsidTr="009655F6">
        <w:trPr>
          <w:trHeight w:val="713"/>
        </w:trPr>
        <w:tc>
          <w:tcPr>
            <w:tcW w:w="3249" w:type="dxa"/>
          </w:tcPr>
          <w:p w14:paraId="4188DE17" w14:textId="77777777" w:rsidR="0065225A" w:rsidRDefault="0065225A" w:rsidP="009655F6">
            <w:r>
              <w:t>C1</w:t>
            </w:r>
          </w:p>
        </w:tc>
        <w:tc>
          <w:tcPr>
            <w:tcW w:w="3253" w:type="dxa"/>
          </w:tcPr>
          <w:p w14:paraId="3ABCDD37" w14:textId="77777777" w:rsidR="0065225A" w:rsidRDefault="0065225A" w:rsidP="009655F6">
            <w:r>
              <w:t xml:space="preserve">Istruttrice </w:t>
            </w:r>
          </w:p>
        </w:tc>
      </w:tr>
      <w:tr w:rsidR="0065225A" w14:paraId="695F7812" w14:textId="77777777" w:rsidTr="009655F6">
        <w:trPr>
          <w:trHeight w:val="366"/>
        </w:trPr>
        <w:tc>
          <w:tcPr>
            <w:tcW w:w="3249" w:type="dxa"/>
          </w:tcPr>
          <w:p w14:paraId="0347CEC0" w14:textId="77777777" w:rsidR="0065225A" w:rsidRDefault="0065225A" w:rsidP="009655F6">
            <w:r>
              <w:t>B4</w:t>
            </w:r>
          </w:p>
        </w:tc>
        <w:tc>
          <w:tcPr>
            <w:tcW w:w="3253" w:type="dxa"/>
          </w:tcPr>
          <w:p w14:paraId="74D34DE0" w14:textId="77777777" w:rsidR="0065225A" w:rsidRDefault="0065225A" w:rsidP="009655F6">
            <w:r>
              <w:t>protocollista</w:t>
            </w:r>
          </w:p>
        </w:tc>
      </w:tr>
    </w:tbl>
    <w:p w14:paraId="0E8E3876" w14:textId="77777777" w:rsidR="0065225A" w:rsidRDefault="0065225A" w:rsidP="0065225A"/>
    <w:p w14:paraId="0118CC41" w14:textId="77777777" w:rsidR="0065225A" w:rsidRDefault="0065225A" w:rsidP="0065225A"/>
    <w:p w14:paraId="2A1D9372" w14:textId="616025E1" w:rsidR="007B4BE6" w:rsidRDefault="007B4BE6" w:rsidP="007B4BE6">
      <w:pPr>
        <w:jc w:val="left"/>
        <w:rPr>
          <w:rFonts w:ascii="Times New Roman" w:eastAsia="Times New Roman" w:hAnsi="Times New Roman"/>
          <w:b/>
          <w:sz w:val="24"/>
          <w:szCs w:val="24"/>
          <w:lang w:eastAsia="it-IT"/>
        </w:rPr>
      </w:pPr>
    </w:p>
    <w:p w14:paraId="409A0D5E" w14:textId="70FFA6D0" w:rsidR="0065225A" w:rsidRDefault="0065225A" w:rsidP="007B4BE6">
      <w:pPr>
        <w:jc w:val="left"/>
        <w:rPr>
          <w:rFonts w:ascii="Times New Roman" w:eastAsia="Times New Roman" w:hAnsi="Times New Roman"/>
          <w:b/>
          <w:sz w:val="24"/>
          <w:szCs w:val="24"/>
          <w:lang w:eastAsia="it-IT"/>
        </w:rPr>
      </w:pPr>
    </w:p>
    <w:p w14:paraId="1AAF6756" w14:textId="561C05C3" w:rsidR="0065225A" w:rsidRDefault="0065225A" w:rsidP="007B4BE6">
      <w:pPr>
        <w:jc w:val="left"/>
        <w:rPr>
          <w:rFonts w:ascii="Times New Roman" w:eastAsia="Times New Roman" w:hAnsi="Times New Roman"/>
          <w:b/>
          <w:sz w:val="24"/>
          <w:szCs w:val="24"/>
          <w:lang w:eastAsia="it-IT"/>
        </w:rPr>
      </w:pPr>
    </w:p>
    <w:p w14:paraId="0C15FA89" w14:textId="42391470" w:rsidR="0065225A" w:rsidRDefault="0065225A" w:rsidP="007B4BE6">
      <w:pPr>
        <w:jc w:val="left"/>
        <w:rPr>
          <w:rFonts w:ascii="Times New Roman" w:eastAsia="Times New Roman" w:hAnsi="Times New Roman"/>
          <w:b/>
          <w:sz w:val="24"/>
          <w:szCs w:val="24"/>
          <w:lang w:eastAsia="it-IT"/>
        </w:rPr>
      </w:pPr>
    </w:p>
    <w:p w14:paraId="22D1EF25" w14:textId="6AD02BD7" w:rsidR="0065225A" w:rsidRDefault="0065225A" w:rsidP="007B4BE6">
      <w:pPr>
        <w:jc w:val="left"/>
        <w:rPr>
          <w:rFonts w:ascii="Times New Roman" w:eastAsia="Times New Roman" w:hAnsi="Times New Roman"/>
          <w:b/>
          <w:sz w:val="24"/>
          <w:szCs w:val="24"/>
          <w:lang w:eastAsia="it-IT"/>
        </w:rPr>
      </w:pPr>
    </w:p>
    <w:p w14:paraId="4F2EC94C" w14:textId="50ED3B8E" w:rsidR="0065225A" w:rsidRDefault="0065225A" w:rsidP="007B4BE6">
      <w:pPr>
        <w:jc w:val="left"/>
        <w:rPr>
          <w:rFonts w:ascii="Times New Roman" w:eastAsia="Times New Roman" w:hAnsi="Times New Roman"/>
          <w:b/>
          <w:sz w:val="24"/>
          <w:szCs w:val="24"/>
          <w:lang w:eastAsia="it-IT"/>
        </w:rPr>
      </w:pPr>
    </w:p>
    <w:p w14:paraId="38129359" w14:textId="3BAB923A" w:rsidR="0065225A" w:rsidRDefault="0065225A" w:rsidP="007B4BE6">
      <w:pPr>
        <w:jc w:val="left"/>
        <w:rPr>
          <w:rFonts w:ascii="Times New Roman" w:eastAsia="Times New Roman" w:hAnsi="Times New Roman"/>
          <w:b/>
          <w:sz w:val="24"/>
          <w:szCs w:val="24"/>
          <w:lang w:eastAsia="it-IT"/>
        </w:rPr>
      </w:pPr>
    </w:p>
    <w:p w14:paraId="40158D31" w14:textId="15D66DA4" w:rsidR="0065225A" w:rsidRDefault="0065225A" w:rsidP="007B4BE6">
      <w:pPr>
        <w:jc w:val="left"/>
        <w:rPr>
          <w:rFonts w:ascii="Times New Roman" w:eastAsia="Times New Roman" w:hAnsi="Times New Roman"/>
          <w:b/>
          <w:sz w:val="24"/>
          <w:szCs w:val="24"/>
          <w:lang w:eastAsia="it-IT"/>
        </w:rPr>
      </w:pPr>
    </w:p>
    <w:p w14:paraId="5E38E213" w14:textId="4745E744" w:rsidR="0065225A" w:rsidRDefault="0065225A" w:rsidP="007B4BE6">
      <w:pPr>
        <w:jc w:val="left"/>
        <w:rPr>
          <w:rFonts w:ascii="Times New Roman" w:eastAsia="Times New Roman" w:hAnsi="Times New Roman"/>
          <w:b/>
          <w:sz w:val="24"/>
          <w:szCs w:val="24"/>
          <w:lang w:eastAsia="it-IT"/>
        </w:rPr>
      </w:pPr>
    </w:p>
    <w:p w14:paraId="5FC5F8EA" w14:textId="48EB0159" w:rsidR="0065225A" w:rsidRDefault="0065225A" w:rsidP="007B4BE6">
      <w:pPr>
        <w:jc w:val="left"/>
        <w:rPr>
          <w:rFonts w:ascii="Times New Roman" w:eastAsia="Times New Roman" w:hAnsi="Times New Roman"/>
          <w:b/>
          <w:sz w:val="24"/>
          <w:szCs w:val="24"/>
          <w:lang w:eastAsia="it-IT"/>
        </w:rPr>
      </w:pPr>
    </w:p>
    <w:p w14:paraId="54A6FD24" w14:textId="77777777" w:rsidR="007B4BE6" w:rsidRPr="004448AE" w:rsidRDefault="007B4BE6" w:rsidP="007B4BE6">
      <w:pPr>
        <w:jc w:val="left"/>
        <w:rPr>
          <w:rFonts w:ascii="Times New Roman" w:eastAsia="Times New Roman" w:hAnsi="Times New Roman"/>
          <w:sz w:val="24"/>
          <w:szCs w:val="24"/>
          <w:lang w:eastAsia="it-IT"/>
        </w:rPr>
      </w:pPr>
    </w:p>
    <w:p w14:paraId="657101E2" w14:textId="36363AC0" w:rsidR="007B4BE6" w:rsidRDefault="007B4BE6" w:rsidP="007B4BE6">
      <w:pPr>
        <w:jc w:val="left"/>
        <w:rPr>
          <w:rFonts w:ascii="Times New Roman" w:eastAsia="Times New Roman" w:hAnsi="Times New Roman"/>
          <w:sz w:val="24"/>
          <w:szCs w:val="24"/>
          <w:lang w:eastAsia="it-IT"/>
        </w:rPr>
      </w:pPr>
      <w:r w:rsidRPr="004448AE">
        <w:rPr>
          <w:rFonts w:ascii="Times New Roman" w:eastAsia="Times New Roman" w:hAnsi="Times New Roman"/>
          <w:sz w:val="24"/>
          <w:szCs w:val="24"/>
          <w:lang w:eastAsia="it-IT"/>
        </w:rPr>
        <w:tab/>
      </w:r>
      <w:r w:rsidRPr="004448AE">
        <w:rPr>
          <w:rFonts w:ascii="Times New Roman" w:eastAsia="Times New Roman" w:hAnsi="Times New Roman"/>
          <w:sz w:val="24"/>
          <w:szCs w:val="24"/>
          <w:lang w:eastAsia="it-IT"/>
        </w:rPr>
        <w:tab/>
      </w:r>
      <w:r w:rsidRPr="004448AE">
        <w:rPr>
          <w:rFonts w:ascii="Times New Roman" w:eastAsia="Times New Roman" w:hAnsi="Times New Roman"/>
          <w:sz w:val="24"/>
          <w:szCs w:val="24"/>
          <w:lang w:eastAsia="it-IT"/>
        </w:rPr>
        <w:tab/>
      </w:r>
    </w:p>
    <w:p w14:paraId="5978AC1E" w14:textId="056FE8F9" w:rsidR="0065225A" w:rsidRDefault="0065225A" w:rsidP="007B4BE6">
      <w:pPr>
        <w:jc w:val="left"/>
        <w:rPr>
          <w:rFonts w:ascii="Times New Roman" w:eastAsia="Times New Roman" w:hAnsi="Times New Roman"/>
          <w:sz w:val="24"/>
          <w:szCs w:val="24"/>
          <w:lang w:eastAsia="it-IT"/>
        </w:rPr>
      </w:pPr>
    </w:p>
    <w:p w14:paraId="3149456A" w14:textId="62F8CCBF" w:rsidR="0065225A" w:rsidRDefault="0065225A" w:rsidP="007B4BE6">
      <w:pPr>
        <w:jc w:val="left"/>
        <w:rPr>
          <w:rFonts w:ascii="Times New Roman" w:eastAsia="Times New Roman" w:hAnsi="Times New Roman"/>
          <w:sz w:val="24"/>
          <w:szCs w:val="24"/>
          <w:lang w:eastAsia="it-IT"/>
        </w:rPr>
      </w:pPr>
    </w:p>
    <w:p w14:paraId="166FF26E" w14:textId="77777777" w:rsidR="00093B3C" w:rsidRDefault="00093B3C" w:rsidP="00093B3C">
      <w:pPr>
        <w:jc w:val="center"/>
      </w:pPr>
      <w:r>
        <w:t>2° SETTORE –AREA AFFARI GENERALI</w:t>
      </w:r>
    </w:p>
    <w:p w14:paraId="5FB423ED" w14:textId="77777777" w:rsidR="00093B3C" w:rsidRDefault="00093B3C" w:rsidP="00093B3C">
      <w:pPr>
        <w:ind w:left="708" w:firstLine="708"/>
        <w:jc w:val="center"/>
      </w:pPr>
      <w:r>
        <w:t>(Servizio Pubblica Istruzione- Personale- Cultura- Archivio)</w:t>
      </w:r>
    </w:p>
    <w:p w14:paraId="1CD31D42" w14:textId="77777777" w:rsidR="00093B3C" w:rsidRDefault="00093B3C" w:rsidP="00093B3C"/>
    <w:p w14:paraId="6A161E80" w14:textId="77777777" w:rsidR="00093B3C" w:rsidRDefault="00093B3C" w:rsidP="00093B3C"/>
    <w:p w14:paraId="6D9D172C" w14:textId="77777777" w:rsidR="00093B3C" w:rsidRDefault="00093B3C" w:rsidP="00093B3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66"/>
        <w:gridCol w:w="937"/>
        <w:gridCol w:w="1065"/>
        <w:gridCol w:w="1179"/>
        <w:gridCol w:w="1179"/>
        <w:gridCol w:w="1182"/>
        <w:gridCol w:w="1182"/>
        <w:gridCol w:w="1138"/>
      </w:tblGrid>
      <w:tr w:rsidR="00093B3C" w14:paraId="613D5940" w14:textId="77777777" w:rsidTr="009655F6">
        <w:tc>
          <w:tcPr>
            <w:tcW w:w="1778" w:type="dxa"/>
          </w:tcPr>
          <w:p w14:paraId="3E8EEACC" w14:textId="77777777" w:rsidR="00093B3C" w:rsidRDefault="00093B3C" w:rsidP="009655F6">
            <w:r>
              <w:t xml:space="preserve">Descrizione </w:t>
            </w:r>
          </w:p>
        </w:tc>
        <w:tc>
          <w:tcPr>
            <w:tcW w:w="952" w:type="dxa"/>
          </w:tcPr>
          <w:p w14:paraId="0BD258AC" w14:textId="77777777" w:rsidR="00093B3C" w:rsidRDefault="00093B3C" w:rsidP="009655F6">
            <w:r>
              <w:t>A1</w:t>
            </w:r>
          </w:p>
        </w:tc>
        <w:tc>
          <w:tcPr>
            <w:tcW w:w="1084" w:type="dxa"/>
          </w:tcPr>
          <w:p w14:paraId="1FA079AE" w14:textId="77777777" w:rsidR="00093B3C" w:rsidRDefault="00093B3C" w:rsidP="009655F6">
            <w:r>
              <w:t>B1</w:t>
            </w:r>
          </w:p>
        </w:tc>
        <w:tc>
          <w:tcPr>
            <w:tcW w:w="1202" w:type="dxa"/>
          </w:tcPr>
          <w:p w14:paraId="6A68CEB7" w14:textId="77777777" w:rsidR="00093B3C" w:rsidRDefault="00093B3C" w:rsidP="009655F6">
            <w:r>
              <w:t>B3</w:t>
            </w:r>
          </w:p>
        </w:tc>
        <w:tc>
          <w:tcPr>
            <w:tcW w:w="1202" w:type="dxa"/>
          </w:tcPr>
          <w:p w14:paraId="51CF3FC3" w14:textId="77777777" w:rsidR="00093B3C" w:rsidRDefault="00093B3C" w:rsidP="009655F6">
            <w:r>
              <w:t>C1</w:t>
            </w:r>
          </w:p>
        </w:tc>
        <w:tc>
          <w:tcPr>
            <w:tcW w:w="1205" w:type="dxa"/>
          </w:tcPr>
          <w:p w14:paraId="16CDEA4B" w14:textId="77777777" w:rsidR="00093B3C" w:rsidRDefault="00093B3C" w:rsidP="009655F6">
            <w:r>
              <w:t>D1</w:t>
            </w:r>
          </w:p>
        </w:tc>
        <w:tc>
          <w:tcPr>
            <w:tcW w:w="1205" w:type="dxa"/>
          </w:tcPr>
          <w:p w14:paraId="74A1F98A" w14:textId="77777777" w:rsidR="00093B3C" w:rsidRDefault="00093B3C" w:rsidP="009655F6">
            <w:r>
              <w:t>D3</w:t>
            </w:r>
          </w:p>
        </w:tc>
        <w:tc>
          <w:tcPr>
            <w:tcW w:w="1150" w:type="dxa"/>
          </w:tcPr>
          <w:p w14:paraId="04EF091D" w14:textId="77777777" w:rsidR="00093B3C" w:rsidRDefault="00093B3C" w:rsidP="009655F6">
            <w:r>
              <w:t>Totale</w:t>
            </w:r>
          </w:p>
        </w:tc>
      </w:tr>
      <w:tr w:rsidR="00093B3C" w14:paraId="6BE8AF15" w14:textId="77777777" w:rsidTr="009655F6">
        <w:tc>
          <w:tcPr>
            <w:tcW w:w="1778" w:type="dxa"/>
          </w:tcPr>
          <w:p w14:paraId="0995E38A" w14:textId="77777777" w:rsidR="00093B3C" w:rsidRDefault="00093B3C" w:rsidP="009655F6">
            <w:r>
              <w:t>Posti di ruolo a tempo pieno coperti</w:t>
            </w:r>
          </w:p>
        </w:tc>
        <w:tc>
          <w:tcPr>
            <w:tcW w:w="952" w:type="dxa"/>
          </w:tcPr>
          <w:p w14:paraId="5646DF34" w14:textId="77777777" w:rsidR="00093B3C" w:rsidRDefault="00093B3C" w:rsidP="009655F6">
            <w:r>
              <w:t>3</w:t>
            </w:r>
          </w:p>
        </w:tc>
        <w:tc>
          <w:tcPr>
            <w:tcW w:w="1084" w:type="dxa"/>
          </w:tcPr>
          <w:p w14:paraId="77ED9EF6" w14:textId="77777777" w:rsidR="00093B3C" w:rsidRDefault="00093B3C" w:rsidP="009655F6"/>
        </w:tc>
        <w:tc>
          <w:tcPr>
            <w:tcW w:w="1202" w:type="dxa"/>
          </w:tcPr>
          <w:p w14:paraId="71F831BC" w14:textId="77777777" w:rsidR="00093B3C" w:rsidRDefault="00093B3C" w:rsidP="009655F6"/>
        </w:tc>
        <w:tc>
          <w:tcPr>
            <w:tcW w:w="1202" w:type="dxa"/>
          </w:tcPr>
          <w:p w14:paraId="5998E890" w14:textId="77777777" w:rsidR="00093B3C" w:rsidRDefault="00093B3C" w:rsidP="009655F6">
            <w:r>
              <w:t>1</w:t>
            </w:r>
          </w:p>
        </w:tc>
        <w:tc>
          <w:tcPr>
            <w:tcW w:w="1205" w:type="dxa"/>
          </w:tcPr>
          <w:p w14:paraId="5A1ED279" w14:textId="77777777" w:rsidR="00093B3C" w:rsidRDefault="00093B3C" w:rsidP="009655F6">
            <w:r>
              <w:t>1</w:t>
            </w:r>
          </w:p>
        </w:tc>
        <w:tc>
          <w:tcPr>
            <w:tcW w:w="1205" w:type="dxa"/>
          </w:tcPr>
          <w:p w14:paraId="6B7D56F4" w14:textId="77777777" w:rsidR="00093B3C" w:rsidRDefault="00093B3C" w:rsidP="009655F6"/>
        </w:tc>
        <w:tc>
          <w:tcPr>
            <w:tcW w:w="1150" w:type="dxa"/>
          </w:tcPr>
          <w:p w14:paraId="427DB72A" w14:textId="77777777" w:rsidR="00093B3C" w:rsidRDefault="00093B3C" w:rsidP="009655F6">
            <w:r>
              <w:t>5</w:t>
            </w:r>
          </w:p>
        </w:tc>
      </w:tr>
      <w:tr w:rsidR="00093B3C" w14:paraId="1C6D71D0" w14:textId="77777777" w:rsidTr="009655F6">
        <w:tc>
          <w:tcPr>
            <w:tcW w:w="1778" w:type="dxa"/>
          </w:tcPr>
          <w:p w14:paraId="589196E3" w14:textId="77777777" w:rsidR="00093B3C" w:rsidRDefault="00093B3C" w:rsidP="009655F6">
            <w:r>
              <w:t>Posti di ruolo a tempo pieno vacanti</w:t>
            </w:r>
          </w:p>
        </w:tc>
        <w:tc>
          <w:tcPr>
            <w:tcW w:w="952" w:type="dxa"/>
          </w:tcPr>
          <w:p w14:paraId="64566FC9" w14:textId="77777777" w:rsidR="00093B3C" w:rsidRDefault="00093B3C" w:rsidP="009655F6"/>
        </w:tc>
        <w:tc>
          <w:tcPr>
            <w:tcW w:w="1084" w:type="dxa"/>
          </w:tcPr>
          <w:p w14:paraId="630B4C62" w14:textId="77777777" w:rsidR="00093B3C" w:rsidRDefault="00093B3C" w:rsidP="009655F6"/>
        </w:tc>
        <w:tc>
          <w:tcPr>
            <w:tcW w:w="1202" w:type="dxa"/>
          </w:tcPr>
          <w:p w14:paraId="437E27B0" w14:textId="77777777" w:rsidR="00093B3C" w:rsidRDefault="00093B3C" w:rsidP="009655F6"/>
        </w:tc>
        <w:tc>
          <w:tcPr>
            <w:tcW w:w="1202" w:type="dxa"/>
          </w:tcPr>
          <w:p w14:paraId="59C56DD7" w14:textId="77777777" w:rsidR="00093B3C" w:rsidRDefault="00093B3C" w:rsidP="009655F6">
            <w:r>
              <w:t>1</w:t>
            </w:r>
          </w:p>
        </w:tc>
        <w:tc>
          <w:tcPr>
            <w:tcW w:w="1205" w:type="dxa"/>
          </w:tcPr>
          <w:p w14:paraId="0613C852" w14:textId="77777777" w:rsidR="00093B3C" w:rsidRDefault="00093B3C" w:rsidP="009655F6"/>
        </w:tc>
        <w:tc>
          <w:tcPr>
            <w:tcW w:w="1205" w:type="dxa"/>
          </w:tcPr>
          <w:p w14:paraId="3FF8A4E4" w14:textId="77777777" w:rsidR="00093B3C" w:rsidRDefault="00093B3C" w:rsidP="009655F6"/>
        </w:tc>
        <w:tc>
          <w:tcPr>
            <w:tcW w:w="1150" w:type="dxa"/>
          </w:tcPr>
          <w:p w14:paraId="40DA9406" w14:textId="77777777" w:rsidR="00093B3C" w:rsidRDefault="00093B3C" w:rsidP="009655F6">
            <w:r>
              <w:t>1</w:t>
            </w:r>
          </w:p>
        </w:tc>
      </w:tr>
      <w:tr w:rsidR="00093B3C" w14:paraId="21B4EE80" w14:textId="77777777" w:rsidTr="009655F6">
        <w:tc>
          <w:tcPr>
            <w:tcW w:w="1778" w:type="dxa"/>
          </w:tcPr>
          <w:p w14:paraId="2DB404EA" w14:textId="77777777" w:rsidR="00093B3C" w:rsidRDefault="00093B3C" w:rsidP="009655F6">
            <w:r>
              <w:t>TOTALE GENERALE</w:t>
            </w:r>
          </w:p>
        </w:tc>
        <w:tc>
          <w:tcPr>
            <w:tcW w:w="952" w:type="dxa"/>
          </w:tcPr>
          <w:p w14:paraId="6E2D625E" w14:textId="77777777" w:rsidR="00093B3C" w:rsidRDefault="00093B3C" w:rsidP="009655F6">
            <w:r>
              <w:t>3</w:t>
            </w:r>
          </w:p>
        </w:tc>
        <w:tc>
          <w:tcPr>
            <w:tcW w:w="1084" w:type="dxa"/>
          </w:tcPr>
          <w:p w14:paraId="5E23966D" w14:textId="77777777" w:rsidR="00093B3C" w:rsidRDefault="00093B3C" w:rsidP="009655F6"/>
        </w:tc>
        <w:tc>
          <w:tcPr>
            <w:tcW w:w="1202" w:type="dxa"/>
          </w:tcPr>
          <w:p w14:paraId="164EAB31" w14:textId="77777777" w:rsidR="00093B3C" w:rsidRDefault="00093B3C" w:rsidP="009655F6"/>
        </w:tc>
        <w:tc>
          <w:tcPr>
            <w:tcW w:w="1202" w:type="dxa"/>
          </w:tcPr>
          <w:p w14:paraId="630A373D" w14:textId="77777777" w:rsidR="00093B3C" w:rsidRDefault="00093B3C" w:rsidP="009655F6">
            <w:r>
              <w:t>1</w:t>
            </w:r>
          </w:p>
        </w:tc>
        <w:tc>
          <w:tcPr>
            <w:tcW w:w="1205" w:type="dxa"/>
          </w:tcPr>
          <w:p w14:paraId="19F60118" w14:textId="77777777" w:rsidR="00093B3C" w:rsidRDefault="00093B3C" w:rsidP="009655F6">
            <w:r>
              <w:t>1</w:t>
            </w:r>
          </w:p>
        </w:tc>
        <w:tc>
          <w:tcPr>
            <w:tcW w:w="1205" w:type="dxa"/>
          </w:tcPr>
          <w:p w14:paraId="0D94B8B5" w14:textId="77777777" w:rsidR="00093B3C" w:rsidRDefault="00093B3C" w:rsidP="009655F6"/>
        </w:tc>
        <w:tc>
          <w:tcPr>
            <w:tcW w:w="1150" w:type="dxa"/>
          </w:tcPr>
          <w:p w14:paraId="1D7EBA11" w14:textId="77777777" w:rsidR="00093B3C" w:rsidRDefault="00093B3C" w:rsidP="009655F6">
            <w:r>
              <w:t>6</w:t>
            </w:r>
          </w:p>
        </w:tc>
      </w:tr>
    </w:tbl>
    <w:p w14:paraId="352E738D" w14:textId="77777777" w:rsidR="00093B3C" w:rsidRDefault="00093B3C" w:rsidP="00093B3C"/>
    <w:p w14:paraId="5213B3E6" w14:textId="77777777" w:rsidR="00093B3C" w:rsidRDefault="00093B3C" w:rsidP="00093B3C">
      <w:pPr>
        <w:ind w:left="1416" w:firstLine="708"/>
      </w:pPr>
      <w:r>
        <w:t>Declaratoria dei profili professionali</w:t>
      </w:r>
    </w:p>
    <w:tbl>
      <w:tblPr>
        <w:tblpPr w:leftFromText="141" w:rightFromText="141" w:vertAnchor="text" w:horzAnchor="margin" w:tblpY="1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49"/>
        <w:gridCol w:w="3253"/>
      </w:tblGrid>
      <w:tr w:rsidR="00093B3C" w14:paraId="24054F98" w14:textId="77777777" w:rsidTr="009655F6">
        <w:trPr>
          <w:trHeight w:val="366"/>
        </w:trPr>
        <w:tc>
          <w:tcPr>
            <w:tcW w:w="3249" w:type="dxa"/>
          </w:tcPr>
          <w:p w14:paraId="58E969ED" w14:textId="77777777" w:rsidR="00093B3C" w:rsidRDefault="00093B3C" w:rsidP="009655F6">
            <w:r>
              <w:t>Categoria</w:t>
            </w:r>
          </w:p>
        </w:tc>
        <w:tc>
          <w:tcPr>
            <w:tcW w:w="3253" w:type="dxa"/>
          </w:tcPr>
          <w:p w14:paraId="0D918E1B" w14:textId="77777777" w:rsidR="00093B3C" w:rsidRDefault="00093B3C" w:rsidP="009655F6">
            <w:r>
              <w:t>Profili professionale</w:t>
            </w:r>
          </w:p>
        </w:tc>
      </w:tr>
      <w:tr w:rsidR="00093B3C" w14:paraId="716C1EB0" w14:textId="77777777" w:rsidTr="009655F6">
        <w:trPr>
          <w:trHeight w:val="366"/>
        </w:trPr>
        <w:tc>
          <w:tcPr>
            <w:tcW w:w="3249" w:type="dxa"/>
          </w:tcPr>
          <w:p w14:paraId="7ACB2D04" w14:textId="77777777" w:rsidR="00093B3C" w:rsidRDefault="00093B3C" w:rsidP="009655F6">
            <w:r>
              <w:t>D1</w:t>
            </w:r>
          </w:p>
        </w:tc>
        <w:tc>
          <w:tcPr>
            <w:tcW w:w="3253" w:type="dxa"/>
          </w:tcPr>
          <w:p w14:paraId="5F8AF880" w14:textId="77777777" w:rsidR="00093B3C" w:rsidRDefault="00093B3C" w:rsidP="009655F6">
            <w:r>
              <w:t>Capo Settore</w:t>
            </w:r>
          </w:p>
        </w:tc>
      </w:tr>
      <w:tr w:rsidR="00093B3C" w14:paraId="79B3F0D6" w14:textId="77777777" w:rsidTr="009655F6">
        <w:trPr>
          <w:trHeight w:val="366"/>
        </w:trPr>
        <w:tc>
          <w:tcPr>
            <w:tcW w:w="3249" w:type="dxa"/>
          </w:tcPr>
          <w:p w14:paraId="5BE23E1F" w14:textId="77777777" w:rsidR="00093B3C" w:rsidRDefault="00093B3C" w:rsidP="009655F6">
            <w:r>
              <w:t>C1</w:t>
            </w:r>
          </w:p>
        </w:tc>
        <w:tc>
          <w:tcPr>
            <w:tcW w:w="3253" w:type="dxa"/>
          </w:tcPr>
          <w:p w14:paraId="11761297" w14:textId="77777777" w:rsidR="00093B3C" w:rsidRDefault="00093B3C" w:rsidP="009655F6">
            <w:r>
              <w:t>Istruttore</w:t>
            </w:r>
          </w:p>
        </w:tc>
      </w:tr>
      <w:tr w:rsidR="00093B3C" w14:paraId="27163D37" w14:textId="77777777" w:rsidTr="009655F6">
        <w:trPr>
          <w:trHeight w:val="366"/>
        </w:trPr>
        <w:tc>
          <w:tcPr>
            <w:tcW w:w="3249" w:type="dxa"/>
          </w:tcPr>
          <w:p w14:paraId="072B349C" w14:textId="77777777" w:rsidR="00093B3C" w:rsidRDefault="00093B3C" w:rsidP="009655F6">
            <w:r>
              <w:t>C1</w:t>
            </w:r>
          </w:p>
        </w:tc>
        <w:tc>
          <w:tcPr>
            <w:tcW w:w="3253" w:type="dxa"/>
          </w:tcPr>
          <w:p w14:paraId="1F8E09AF" w14:textId="77777777" w:rsidR="00093B3C" w:rsidRDefault="00093B3C" w:rsidP="009655F6">
            <w:r>
              <w:t>Istruttore personale- cultura – affari generali</w:t>
            </w:r>
          </w:p>
        </w:tc>
      </w:tr>
      <w:tr w:rsidR="00093B3C" w14:paraId="38D80C11" w14:textId="77777777" w:rsidTr="009655F6">
        <w:trPr>
          <w:trHeight w:val="366"/>
        </w:trPr>
        <w:tc>
          <w:tcPr>
            <w:tcW w:w="3249" w:type="dxa"/>
          </w:tcPr>
          <w:p w14:paraId="1B373B21" w14:textId="77777777" w:rsidR="00093B3C" w:rsidRDefault="00093B3C" w:rsidP="009655F6">
            <w:r>
              <w:t>A1</w:t>
            </w:r>
          </w:p>
        </w:tc>
        <w:tc>
          <w:tcPr>
            <w:tcW w:w="3253" w:type="dxa"/>
          </w:tcPr>
          <w:p w14:paraId="30E413CA" w14:textId="77777777" w:rsidR="00093B3C" w:rsidRDefault="00093B3C" w:rsidP="009655F6">
            <w:r>
              <w:t>vigilatrice</w:t>
            </w:r>
          </w:p>
        </w:tc>
      </w:tr>
      <w:tr w:rsidR="00093B3C" w14:paraId="057D5288" w14:textId="77777777" w:rsidTr="009655F6">
        <w:trPr>
          <w:trHeight w:val="366"/>
        </w:trPr>
        <w:tc>
          <w:tcPr>
            <w:tcW w:w="3249" w:type="dxa"/>
          </w:tcPr>
          <w:p w14:paraId="5353C04A" w14:textId="77777777" w:rsidR="00093B3C" w:rsidRDefault="00093B3C" w:rsidP="009655F6">
            <w:r>
              <w:t>A1</w:t>
            </w:r>
          </w:p>
        </w:tc>
        <w:tc>
          <w:tcPr>
            <w:tcW w:w="3253" w:type="dxa"/>
          </w:tcPr>
          <w:p w14:paraId="4F04C819" w14:textId="77777777" w:rsidR="00093B3C" w:rsidRDefault="00093B3C" w:rsidP="009655F6">
            <w:r>
              <w:t>vigilatrice</w:t>
            </w:r>
          </w:p>
        </w:tc>
      </w:tr>
      <w:tr w:rsidR="00093B3C" w14:paraId="65E97FDC" w14:textId="77777777" w:rsidTr="009655F6">
        <w:trPr>
          <w:trHeight w:val="366"/>
        </w:trPr>
        <w:tc>
          <w:tcPr>
            <w:tcW w:w="3249" w:type="dxa"/>
          </w:tcPr>
          <w:p w14:paraId="33D3F104" w14:textId="77777777" w:rsidR="00093B3C" w:rsidRDefault="00093B3C" w:rsidP="009655F6">
            <w:r>
              <w:t>A1</w:t>
            </w:r>
          </w:p>
        </w:tc>
        <w:tc>
          <w:tcPr>
            <w:tcW w:w="3253" w:type="dxa"/>
          </w:tcPr>
          <w:p w14:paraId="64D1F67A" w14:textId="77777777" w:rsidR="00093B3C" w:rsidRDefault="00093B3C" w:rsidP="009655F6">
            <w:r>
              <w:t>operatrice</w:t>
            </w:r>
          </w:p>
        </w:tc>
      </w:tr>
    </w:tbl>
    <w:p w14:paraId="49DAF715" w14:textId="77777777" w:rsidR="00093B3C" w:rsidRDefault="00093B3C" w:rsidP="00093B3C">
      <w:pPr>
        <w:ind w:left="1416" w:firstLine="708"/>
      </w:pPr>
    </w:p>
    <w:p w14:paraId="7045CA80" w14:textId="77777777" w:rsidR="00093B3C" w:rsidRDefault="00093B3C" w:rsidP="00093B3C">
      <w:pPr>
        <w:ind w:left="1416" w:firstLine="708"/>
      </w:pPr>
    </w:p>
    <w:p w14:paraId="0380786A" w14:textId="77777777" w:rsidR="007B4BE6" w:rsidRPr="004448AE" w:rsidRDefault="007B4BE6" w:rsidP="007B4BE6">
      <w:pPr>
        <w:spacing w:before="120" w:after="120"/>
        <w:rPr>
          <w:rFonts w:eastAsia="Times New Roman"/>
          <w:bCs/>
          <w:iCs/>
          <w:sz w:val="24"/>
          <w:szCs w:val="24"/>
          <w:lang w:val="x-none" w:eastAsia="it-IT"/>
        </w:rPr>
      </w:pPr>
    </w:p>
    <w:p w14:paraId="72982211" w14:textId="77777777" w:rsidR="007B4BE6" w:rsidRPr="004448AE" w:rsidRDefault="007B4BE6" w:rsidP="007B4BE6">
      <w:pPr>
        <w:spacing w:before="120" w:after="120"/>
        <w:rPr>
          <w:rFonts w:eastAsia="Times New Roman"/>
          <w:bCs/>
          <w:iCs/>
          <w:sz w:val="24"/>
          <w:szCs w:val="24"/>
          <w:lang w:val="x-none" w:eastAsia="it-IT"/>
        </w:rPr>
      </w:pPr>
    </w:p>
    <w:bookmarkEnd w:id="36"/>
    <w:p w14:paraId="395F6067" w14:textId="77777777" w:rsidR="00093B3C" w:rsidRDefault="00093B3C" w:rsidP="007B4BE6">
      <w:pPr>
        <w:spacing w:before="120" w:after="120"/>
        <w:rPr>
          <w:rFonts w:eastAsia="Times New Roman"/>
          <w:bCs/>
          <w:iCs/>
          <w:sz w:val="24"/>
          <w:szCs w:val="24"/>
          <w:lang w:val="x-none" w:eastAsia="it-IT"/>
        </w:rPr>
      </w:pPr>
    </w:p>
    <w:p w14:paraId="392166C0" w14:textId="77777777" w:rsidR="00093B3C" w:rsidRDefault="00093B3C" w:rsidP="007B4BE6">
      <w:pPr>
        <w:spacing w:before="120" w:after="120"/>
        <w:rPr>
          <w:rFonts w:eastAsia="Times New Roman"/>
          <w:bCs/>
          <w:iCs/>
          <w:sz w:val="24"/>
          <w:szCs w:val="24"/>
          <w:lang w:val="x-none" w:eastAsia="it-IT"/>
        </w:rPr>
      </w:pPr>
    </w:p>
    <w:p w14:paraId="4232C4BF" w14:textId="77777777" w:rsidR="00093B3C" w:rsidRDefault="00093B3C" w:rsidP="007B4BE6">
      <w:pPr>
        <w:spacing w:before="120" w:after="120"/>
        <w:rPr>
          <w:rFonts w:eastAsia="Times New Roman"/>
          <w:bCs/>
          <w:iCs/>
          <w:sz w:val="24"/>
          <w:szCs w:val="24"/>
          <w:lang w:val="x-none" w:eastAsia="it-IT"/>
        </w:rPr>
      </w:pPr>
    </w:p>
    <w:p w14:paraId="514D8002" w14:textId="77777777" w:rsidR="00093B3C" w:rsidRDefault="00093B3C" w:rsidP="007B4BE6">
      <w:pPr>
        <w:spacing w:before="120" w:after="120"/>
        <w:rPr>
          <w:rFonts w:eastAsia="Times New Roman"/>
          <w:bCs/>
          <w:iCs/>
          <w:sz w:val="24"/>
          <w:szCs w:val="24"/>
          <w:lang w:val="x-none" w:eastAsia="it-IT"/>
        </w:rPr>
      </w:pPr>
    </w:p>
    <w:p w14:paraId="72F7970A" w14:textId="77777777" w:rsidR="00093B3C" w:rsidRDefault="00093B3C" w:rsidP="007B4BE6">
      <w:pPr>
        <w:spacing w:before="120" w:after="120"/>
        <w:rPr>
          <w:rFonts w:eastAsia="Times New Roman"/>
          <w:bCs/>
          <w:iCs/>
          <w:sz w:val="24"/>
          <w:szCs w:val="24"/>
          <w:lang w:val="x-none" w:eastAsia="it-IT"/>
        </w:rPr>
      </w:pPr>
    </w:p>
    <w:p w14:paraId="41248CEB" w14:textId="77777777" w:rsidR="00093B3C" w:rsidRDefault="00093B3C" w:rsidP="00093B3C">
      <w:pPr>
        <w:jc w:val="center"/>
      </w:pPr>
      <w:r>
        <w:t>3° SETTORE –AREA TECNICA</w:t>
      </w:r>
    </w:p>
    <w:p w14:paraId="323EDC21" w14:textId="77777777" w:rsidR="00093B3C" w:rsidRDefault="00093B3C" w:rsidP="00093B3C">
      <w:pPr>
        <w:jc w:val="center"/>
      </w:pPr>
      <w:r>
        <w:t xml:space="preserve">(Servizio Lavori Pubblici- Ambiente- </w:t>
      </w:r>
      <w:proofErr w:type="gramStart"/>
      <w:r>
        <w:t>Manutenzione )</w:t>
      </w:r>
      <w:proofErr w:type="gramEnd"/>
    </w:p>
    <w:p w14:paraId="308F9FC7" w14:textId="77777777" w:rsidR="00093B3C" w:rsidRDefault="00093B3C" w:rsidP="00093B3C">
      <w:r>
        <w:tab/>
      </w:r>
      <w:r>
        <w:tab/>
      </w:r>
    </w:p>
    <w:p w14:paraId="10F15B34" w14:textId="77777777" w:rsidR="00093B3C" w:rsidRDefault="00093B3C" w:rsidP="00093B3C">
      <w:r>
        <w:tab/>
      </w:r>
      <w:r>
        <w:tab/>
      </w:r>
      <w:r>
        <w:tab/>
      </w:r>
      <w:r>
        <w:tab/>
      </w:r>
      <w:r>
        <w:tab/>
        <w:t>CATEGORIE DI ACCESSO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66"/>
        <w:gridCol w:w="937"/>
        <w:gridCol w:w="1065"/>
        <w:gridCol w:w="1179"/>
        <w:gridCol w:w="1179"/>
        <w:gridCol w:w="1182"/>
        <w:gridCol w:w="1182"/>
        <w:gridCol w:w="1138"/>
      </w:tblGrid>
      <w:tr w:rsidR="00093B3C" w14:paraId="3D97118F" w14:textId="77777777" w:rsidTr="009655F6">
        <w:tc>
          <w:tcPr>
            <w:tcW w:w="1778" w:type="dxa"/>
          </w:tcPr>
          <w:p w14:paraId="16449F6D" w14:textId="77777777" w:rsidR="00093B3C" w:rsidRDefault="00093B3C" w:rsidP="009655F6">
            <w:r>
              <w:t xml:space="preserve">Descrizione </w:t>
            </w:r>
          </w:p>
        </w:tc>
        <w:tc>
          <w:tcPr>
            <w:tcW w:w="952" w:type="dxa"/>
          </w:tcPr>
          <w:p w14:paraId="61A4E1A7" w14:textId="77777777" w:rsidR="00093B3C" w:rsidRDefault="00093B3C" w:rsidP="009655F6">
            <w:r>
              <w:t>A1</w:t>
            </w:r>
          </w:p>
        </w:tc>
        <w:tc>
          <w:tcPr>
            <w:tcW w:w="1084" w:type="dxa"/>
          </w:tcPr>
          <w:p w14:paraId="0D71A155" w14:textId="77777777" w:rsidR="00093B3C" w:rsidRDefault="00093B3C" w:rsidP="009655F6">
            <w:r>
              <w:t>B1</w:t>
            </w:r>
          </w:p>
        </w:tc>
        <w:tc>
          <w:tcPr>
            <w:tcW w:w="1202" w:type="dxa"/>
          </w:tcPr>
          <w:p w14:paraId="5B46EF4D" w14:textId="77777777" w:rsidR="00093B3C" w:rsidRDefault="00093B3C" w:rsidP="009655F6">
            <w:r>
              <w:t>B3</w:t>
            </w:r>
          </w:p>
        </w:tc>
        <w:tc>
          <w:tcPr>
            <w:tcW w:w="1202" w:type="dxa"/>
          </w:tcPr>
          <w:p w14:paraId="4B574A5E" w14:textId="77777777" w:rsidR="00093B3C" w:rsidRDefault="00093B3C" w:rsidP="009655F6">
            <w:r>
              <w:t>C1</w:t>
            </w:r>
          </w:p>
        </w:tc>
        <w:tc>
          <w:tcPr>
            <w:tcW w:w="1205" w:type="dxa"/>
          </w:tcPr>
          <w:p w14:paraId="6ECCD97A" w14:textId="77777777" w:rsidR="00093B3C" w:rsidRDefault="00093B3C" w:rsidP="009655F6">
            <w:r>
              <w:t>D1</w:t>
            </w:r>
          </w:p>
        </w:tc>
        <w:tc>
          <w:tcPr>
            <w:tcW w:w="1205" w:type="dxa"/>
          </w:tcPr>
          <w:p w14:paraId="43C01BA6" w14:textId="77777777" w:rsidR="00093B3C" w:rsidRDefault="00093B3C" w:rsidP="009655F6">
            <w:r>
              <w:t>D3</w:t>
            </w:r>
          </w:p>
        </w:tc>
        <w:tc>
          <w:tcPr>
            <w:tcW w:w="1150" w:type="dxa"/>
          </w:tcPr>
          <w:p w14:paraId="3BF192BC" w14:textId="77777777" w:rsidR="00093B3C" w:rsidRDefault="00093B3C" w:rsidP="009655F6">
            <w:r>
              <w:t xml:space="preserve">Totale </w:t>
            </w:r>
          </w:p>
        </w:tc>
      </w:tr>
      <w:tr w:rsidR="00093B3C" w14:paraId="32872ACD" w14:textId="77777777" w:rsidTr="009655F6">
        <w:tc>
          <w:tcPr>
            <w:tcW w:w="1778" w:type="dxa"/>
          </w:tcPr>
          <w:p w14:paraId="67897DED" w14:textId="77777777" w:rsidR="00093B3C" w:rsidRDefault="00093B3C" w:rsidP="009655F6">
            <w:r>
              <w:t xml:space="preserve">Posti di </w:t>
            </w:r>
            <w:proofErr w:type="gramStart"/>
            <w:r>
              <w:t>ruolo  coperti</w:t>
            </w:r>
            <w:proofErr w:type="gramEnd"/>
          </w:p>
        </w:tc>
        <w:tc>
          <w:tcPr>
            <w:tcW w:w="952" w:type="dxa"/>
          </w:tcPr>
          <w:p w14:paraId="20B0EB47" w14:textId="77777777" w:rsidR="00093B3C" w:rsidRDefault="00093B3C" w:rsidP="009655F6">
            <w:r>
              <w:t>3</w:t>
            </w:r>
          </w:p>
        </w:tc>
        <w:tc>
          <w:tcPr>
            <w:tcW w:w="1084" w:type="dxa"/>
          </w:tcPr>
          <w:p w14:paraId="3E3ED823" w14:textId="77777777" w:rsidR="00093B3C" w:rsidRDefault="00093B3C" w:rsidP="009655F6">
            <w:r>
              <w:t>2</w:t>
            </w:r>
          </w:p>
        </w:tc>
        <w:tc>
          <w:tcPr>
            <w:tcW w:w="1202" w:type="dxa"/>
          </w:tcPr>
          <w:p w14:paraId="0BF68C49" w14:textId="77777777" w:rsidR="00093B3C" w:rsidRDefault="00093B3C" w:rsidP="009655F6">
            <w:r>
              <w:t>3</w:t>
            </w:r>
          </w:p>
        </w:tc>
        <w:tc>
          <w:tcPr>
            <w:tcW w:w="1202" w:type="dxa"/>
          </w:tcPr>
          <w:p w14:paraId="0C7090A2" w14:textId="77777777" w:rsidR="00093B3C" w:rsidRDefault="00093B3C" w:rsidP="009655F6">
            <w:r>
              <w:t>1</w:t>
            </w:r>
          </w:p>
        </w:tc>
        <w:tc>
          <w:tcPr>
            <w:tcW w:w="1205" w:type="dxa"/>
          </w:tcPr>
          <w:p w14:paraId="55694E99" w14:textId="77777777" w:rsidR="00093B3C" w:rsidRDefault="00093B3C" w:rsidP="009655F6">
            <w:r>
              <w:t>1</w:t>
            </w:r>
          </w:p>
        </w:tc>
        <w:tc>
          <w:tcPr>
            <w:tcW w:w="1205" w:type="dxa"/>
          </w:tcPr>
          <w:p w14:paraId="43F922D1" w14:textId="77777777" w:rsidR="00093B3C" w:rsidRDefault="00093B3C" w:rsidP="009655F6"/>
        </w:tc>
        <w:tc>
          <w:tcPr>
            <w:tcW w:w="1150" w:type="dxa"/>
          </w:tcPr>
          <w:p w14:paraId="47B98098" w14:textId="77777777" w:rsidR="00093B3C" w:rsidRDefault="00093B3C" w:rsidP="009655F6">
            <w:r>
              <w:t>10</w:t>
            </w:r>
          </w:p>
        </w:tc>
      </w:tr>
      <w:tr w:rsidR="00093B3C" w14:paraId="4783A0B2" w14:textId="77777777" w:rsidTr="009655F6">
        <w:tc>
          <w:tcPr>
            <w:tcW w:w="1778" w:type="dxa"/>
          </w:tcPr>
          <w:p w14:paraId="0681BD50" w14:textId="77777777" w:rsidR="00093B3C" w:rsidRDefault="00093B3C" w:rsidP="009655F6">
            <w:r>
              <w:t>Posti di ruolo   vacanti</w:t>
            </w:r>
          </w:p>
        </w:tc>
        <w:tc>
          <w:tcPr>
            <w:tcW w:w="952" w:type="dxa"/>
          </w:tcPr>
          <w:p w14:paraId="3A485A70" w14:textId="77777777" w:rsidR="00093B3C" w:rsidRDefault="00093B3C" w:rsidP="009655F6"/>
        </w:tc>
        <w:tc>
          <w:tcPr>
            <w:tcW w:w="1084" w:type="dxa"/>
          </w:tcPr>
          <w:p w14:paraId="04C25342" w14:textId="77777777" w:rsidR="00093B3C" w:rsidRDefault="00093B3C" w:rsidP="009655F6"/>
        </w:tc>
        <w:tc>
          <w:tcPr>
            <w:tcW w:w="1202" w:type="dxa"/>
          </w:tcPr>
          <w:p w14:paraId="2E00B2EA" w14:textId="77777777" w:rsidR="00093B3C" w:rsidRDefault="00093B3C" w:rsidP="009655F6"/>
        </w:tc>
        <w:tc>
          <w:tcPr>
            <w:tcW w:w="1202" w:type="dxa"/>
          </w:tcPr>
          <w:p w14:paraId="6BDC8DBA" w14:textId="77777777" w:rsidR="00093B3C" w:rsidRDefault="00093B3C" w:rsidP="009655F6"/>
        </w:tc>
        <w:tc>
          <w:tcPr>
            <w:tcW w:w="1205" w:type="dxa"/>
          </w:tcPr>
          <w:p w14:paraId="073606CB" w14:textId="77777777" w:rsidR="00093B3C" w:rsidRDefault="00093B3C" w:rsidP="009655F6"/>
        </w:tc>
        <w:tc>
          <w:tcPr>
            <w:tcW w:w="1205" w:type="dxa"/>
          </w:tcPr>
          <w:p w14:paraId="3EAF54B7" w14:textId="77777777" w:rsidR="00093B3C" w:rsidRDefault="00093B3C" w:rsidP="009655F6"/>
        </w:tc>
        <w:tc>
          <w:tcPr>
            <w:tcW w:w="1150" w:type="dxa"/>
          </w:tcPr>
          <w:p w14:paraId="6751C872" w14:textId="77777777" w:rsidR="00093B3C" w:rsidRDefault="00093B3C" w:rsidP="009655F6"/>
        </w:tc>
      </w:tr>
      <w:tr w:rsidR="00093B3C" w14:paraId="4AE76B51" w14:textId="77777777" w:rsidTr="009655F6">
        <w:tc>
          <w:tcPr>
            <w:tcW w:w="1778" w:type="dxa"/>
          </w:tcPr>
          <w:p w14:paraId="1FB899FE" w14:textId="77777777" w:rsidR="00093B3C" w:rsidRDefault="00093B3C" w:rsidP="009655F6">
            <w:r>
              <w:t>TOTALE GENERALE</w:t>
            </w:r>
          </w:p>
        </w:tc>
        <w:tc>
          <w:tcPr>
            <w:tcW w:w="952" w:type="dxa"/>
          </w:tcPr>
          <w:p w14:paraId="07F86A23" w14:textId="77777777" w:rsidR="00093B3C" w:rsidRDefault="00093B3C" w:rsidP="009655F6">
            <w:r>
              <w:t>3</w:t>
            </w:r>
          </w:p>
        </w:tc>
        <w:tc>
          <w:tcPr>
            <w:tcW w:w="1084" w:type="dxa"/>
          </w:tcPr>
          <w:p w14:paraId="600C716B" w14:textId="77777777" w:rsidR="00093B3C" w:rsidRDefault="00093B3C" w:rsidP="009655F6">
            <w:r>
              <w:t>2</w:t>
            </w:r>
          </w:p>
        </w:tc>
        <w:tc>
          <w:tcPr>
            <w:tcW w:w="1202" w:type="dxa"/>
          </w:tcPr>
          <w:p w14:paraId="5867F242" w14:textId="77777777" w:rsidR="00093B3C" w:rsidRDefault="00093B3C" w:rsidP="009655F6">
            <w:r>
              <w:t>3</w:t>
            </w:r>
          </w:p>
        </w:tc>
        <w:tc>
          <w:tcPr>
            <w:tcW w:w="1202" w:type="dxa"/>
          </w:tcPr>
          <w:p w14:paraId="26C5A665" w14:textId="77777777" w:rsidR="00093B3C" w:rsidRDefault="00093B3C" w:rsidP="009655F6">
            <w:r>
              <w:t>1</w:t>
            </w:r>
          </w:p>
        </w:tc>
        <w:tc>
          <w:tcPr>
            <w:tcW w:w="1205" w:type="dxa"/>
          </w:tcPr>
          <w:p w14:paraId="078D310F" w14:textId="77777777" w:rsidR="00093B3C" w:rsidRDefault="00093B3C" w:rsidP="009655F6">
            <w:r>
              <w:t>1</w:t>
            </w:r>
          </w:p>
        </w:tc>
        <w:tc>
          <w:tcPr>
            <w:tcW w:w="1205" w:type="dxa"/>
          </w:tcPr>
          <w:p w14:paraId="4E9FC10C" w14:textId="77777777" w:rsidR="00093B3C" w:rsidRDefault="00093B3C" w:rsidP="009655F6"/>
        </w:tc>
        <w:tc>
          <w:tcPr>
            <w:tcW w:w="1150" w:type="dxa"/>
          </w:tcPr>
          <w:p w14:paraId="61BDD6D4" w14:textId="77777777" w:rsidR="00093B3C" w:rsidRDefault="00093B3C" w:rsidP="009655F6">
            <w:r>
              <w:t>10</w:t>
            </w:r>
          </w:p>
        </w:tc>
      </w:tr>
    </w:tbl>
    <w:p w14:paraId="2B0CD646" w14:textId="77777777" w:rsidR="00093B3C" w:rsidRDefault="00093B3C" w:rsidP="00093B3C"/>
    <w:p w14:paraId="2684F8B9" w14:textId="77777777" w:rsidR="00093B3C" w:rsidRDefault="00093B3C" w:rsidP="00093B3C">
      <w:pPr>
        <w:ind w:left="1416" w:firstLine="708"/>
      </w:pPr>
      <w:r>
        <w:t>Declaratoria dei profili professionali</w:t>
      </w:r>
    </w:p>
    <w:tbl>
      <w:tblPr>
        <w:tblpPr w:leftFromText="141" w:rightFromText="141" w:vertAnchor="text" w:horzAnchor="margin" w:tblpY="1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49"/>
        <w:gridCol w:w="3253"/>
      </w:tblGrid>
      <w:tr w:rsidR="00093B3C" w14:paraId="6AB030B1" w14:textId="77777777" w:rsidTr="009655F6">
        <w:trPr>
          <w:trHeight w:val="366"/>
        </w:trPr>
        <w:tc>
          <w:tcPr>
            <w:tcW w:w="3249" w:type="dxa"/>
          </w:tcPr>
          <w:p w14:paraId="56469B03" w14:textId="77777777" w:rsidR="00093B3C" w:rsidRDefault="00093B3C" w:rsidP="009655F6">
            <w:r>
              <w:t>Categoria</w:t>
            </w:r>
          </w:p>
        </w:tc>
        <w:tc>
          <w:tcPr>
            <w:tcW w:w="3253" w:type="dxa"/>
          </w:tcPr>
          <w:p w14:paraId="6DB598B4" w14:textId="77777777" w:rsidR="00093B3C" w:rsidRDefault="00093B3C" w:rsidP="009655F6">
            <w:r>
              <w:t>Profili professionale</w:t>
            </w:r>
          </w:p>
        </w:tc>
      </w:tr>
      <w:tr w:rsidR="00093B3C" w14:paraId="59579B06" w14:textId="77777777" w:rsidTr="009655F6">
        <w:trPr>
          <w:trHeight w:val="366"/>
        </w:trPr>
        <w:tc>
          <w:tcPr>
            <w:tcW w:w="3249" w:type="dxa"/>
          </w:tcPr>
          <w:p w14:paraId="0448E785" w14:textId="77777777" w:rsidR="00093B3C" w:rsidRDefault="00093B3C" w:rsidP="009655F6">
            <w:r>
              <w:t>D1</w:t>
            </w:r>
          </w:p>
        </w:tc>
        <w:tc>
          <w:tcPr>
            <w:tcW w:w="3253" w:type="dxa"/>
          </w:tcPr>
          <w:p w14:paraId="7BE69E66" w14:textId="77777777" w:rsidR="00093B3C" w:rsidRDefault="00093B3C" w:rsidP="009655F6">
            <w:r>
              <w:t>Capo Settore</w:t>
            </w:r>
          </w:p>
        </w:tc>
      </w:tr>
      <w:tr w:rsidR="00093B3C" w14:paraId="14FF0B09" w14:textId="77777777" w:rsidTr="009655F6">
        <w:trPr>
          <w:trHeight w:val="366"/>
        </w:trPr>
        <w:tc>
          <w:tcPr>
            <w:tcW w:w="3249" w:type="dxa"/>
          </w:tcPr>
          <w:p w14:paraId="10E32BA5" w14:textId="77777777" w:rsidR="00093B3C" w:rsidRDefault="00093B3C" w:rsidP="009655F6">
            <w:r>
              <w:t>C1</w:t>
            </w:r>
          </w:p>
        </w:tc>
        <w:tc>
          <w:tcPr>
            <w:tcW w:w="3253" w:type="dxa"/>
          </w:tcPr>
          <w:p w14:paraId="760E1315" w14:textId="77777777" w:rsidR="00093B3C" w:rsidRDefault="00093B3C" w:rsidP="009655F6">
            <w:r>
              <w:t>geometra</w:t>
            </w:r>
          </w:p>
        </w:tc>
      </w:tr>
      <w:tr w:rsidR="00093B3C" w14:paraId="2FDCC8C9" w14:textId="77777777" w:rsidTr="009655F6">
        <w:trPr>
          <w:trHeight w:val="366"/>
        </w:trPr>
        <w:tc>
          <w:tcPr>
            <w:tcW w:w="3249" w:type="dxa"/>
          </w:tcPr>
          <w:p w14:paraId="17571C3B" w14:textId="77777777" w:rsidR="00093B3C" w:rsidRDefault="00093B3C" w:rsidP="009655F6">
            <w:r>
              <w:t>B1</w:t>
            </w:r>
          </w:p>
        </w:tc>
        <w:tc>
          <w:tcPr>
            <w:tcW w:w="3253" w:type="dxa"/>
          </w:tcPr>
          <w:p w14:paraId="03E2D39C" w14:textId="77777777" w:rsidR="00093B3C" w:rsidRDefault="00093B3C" w:rsidP="009655F6">
            <w:r>
              <w:t>operatore</w:t>
            </w:r>
          </w:p>
        </w:tc>
      </w:tr>
      <w:tr w:rsidR="00093B3C" w14:paraId="18459840" w14:textId="77777777" w:rsidTr="009655F6">
        <w:trPr>
          <w:trHeight w:val="366"/>
        </w:trPr>
        <w:tc>
          <w:tcPr>
            <w:tcW w:w="3249" w:type="dxa"/>
          </w:tcPr>
          <w:p w14:paraId="440F9AF0" w14:textId="77777777" w:rsidR="00093B3C" w:rsidRDefault="00093B3C" w:rsidP="009655F6">
            <w:r>
              <w:t>B3</w:t>
            </w:r>
          </w:p>
        </w:tc>
        <w:tc>
          <w:tcPr>
            <w:tcW w:w="3253" w:type="dxa"/>
          </w:tcPr>
          <w:p w14:paraId="25B7D3D0" w14:textId="77777777" w:rsidR="00093B3C" w:rsidRDefault="00093B3C" w:rsidP="009655F6">
            <w:r>
              <w:t>necroforo</w:t>
            </w:r>
          </w:p>
        </w:tc>
      </w:tr>
      <w:tr w:rsidR="00093B3C" w14:paraId="33EECB12" w14:textId="77777777" w:rsidTr="009655F6">
        <w:trPr>
          <w:trHeight w:val="366"/>
        </w:trPr>
        <w:tc>
          <w:tcPr>
            <w:tcW w:w="3249" w:type="dxa"/>
          </w:tcPr>
          <w:p w14:paraId="40EE7FE1" w14:textId="77777777" w:rsidR="00093B3C" w:rsidRDefault="00093B3C" w:rsidP="009655F6">
            <w:r>
              <w:t>B3</w:t>
            </w:r>
          </w:p>
        </w:tc>
        <w:tc>
          <w:tcPr>
            <w:tcW w:w="3253" w:type="dxa"/>
          </w:tcPr>
          <w:p w14:paraId="18ACB029" w14:textId="77777777" w:rsidR="00093B3C" w:rsidRDefault="00093B3C" w:rsidP="009655F6">
            <w:r>
              <w:t>Autista</w:t>
            </w:r>
          </w:p>
        </w:tc>
      </w:tr>
      <w:tr w:rsidR="00093B3C" w14:paraId="7769A4D4" w14:textId="77777777" w:rsidTr="009655F6">
        <w:trPr>
          <w:trHeight w:val="366"/>
        </w:trPr>
        <w:tc>
          <w:tcPr>
            <w:tcW w:w="3249" w:type="dxa"/>
          </w:tcPr>
          <w:p w14:paraId="6AF13187" w14:textId="77777777" w:rsidR="00093B3C" w:rsidRDefault="00093B3C" w:rsidP="009655F6">
            <w:r>
              <w:t>B3</w:t>
            </w:r>
          </w:p>
        </w:tc>
        <w:tc>
          <w:tcPr>
            <w:tcW w:w="3253" w:type="dxa"/>
          </w:tcPr>
          <w:p w14:paraId="4205E687" w14:textId="77777777" w:rsidR="00093B3C" w:rsidRDefault="00093B3C" w:rsidP="009655F6">
            <w:r>
              <w:t>autista</w:t>
            </w:r>
          </w:p>
        </w:tc>
      </w:tr>
      <w:tr w:rsidR="00093B3C" w14:paraId="60841F49" w14:textId="77777777" w:rsidTr="009655F6">
        <w:trPr>
          <w:trHeight w:val="366"/>
        </w:trPr>
        <w:tc>
          <w:tcPr>
            <w:tcW w:w="3249" w:type="dxa"/>
          </w:tcPr>
          <w:p w14:paraId="2AE5466A" w14:textId="77777777" w:rsidR="00093B3C" w:rsidRDefault="00093B3C" w:rsidP="009655F6">
            <w:r>
              <w:t>B1</w:t>
            </w:r>
          </w:p>
        </w:tc>
        <w:tc>
          <w:tcPr>
            <w:tcW w:w="3253" w:type="dxa"/>
          </w:tcPr>
          <w:p w14:paraId="38CB0B7A" w14:textId="77777777" w:rsidR="00093B3C" w:rsidRDefault="00093B3C" w:rsidP="009655F6">
            <w:r>
              <w:t xml:space="preserve">Applicato </w:t>
            </w:r>
          </w:p>
        </w:tc>
      </w:tr>
      <w:tr w:rsidR="00093B3C" w14:paraId="61011454" w14:textId="77777777" w:rsidTr="009655F6">
        <w:trPr>
          <w:trHeight w:val="366"/>
        </w:trPr>
        <w:tc>
          <w:tcPr>
            <w:tcW w:w="3249" w:type="dxa"/>
          </w:tcPr>
          <w:p w14:paraId="47B116CD" w14:textId="77777777" w:rsidR="00093B3C" w:rsidRDefault="00093B3C" w:rsidP="009655F6">
            <w:r>
              <w:t>A1</w:t>
            </w:r>
          </w:p>
        </w:tc>
        <w:tc>
          <w:tcPr>
            <w:tcW w:w="3253" w:type="dxa"/>
          </w:tcPr>
          <w:p w14:paraId="6FC483CC" w14:textId="77777777" w:rsidR="00093B3C" w:rsidRDefault="00093B3C" w:rsidP="009655F6">
            <w:r>
              <w:t>operaio</w:t>
            </w:r>
          </w:p>
        </w:tc>
      </w:tr>
      <w:tr w:rsidR="00093B3C" w14:paraId="43383B48" w14:textId="77777777" w:rsidTr="009655F6">
        <w:trPr>
          <w:trHeight w:val="366"/>
        </w:trPr>
        <w:tc>
          <w:tcPr>
            <w:tcW w:w="3249" w:type="dxa"/>
          </w:tcPr>
          <w:p w14:paraId="0175D806" w14:textId="77777777" w:rsidR="00093B3C" w:rsidRDefault="00093B3C" w:rsidP="009655F6">
            <w:r>
              <w:t>A1</w:t>
            </w:r>
          </w:p>
        </w:tc>
        <w:tc>
          <w:tcPr>
            <w:tcW w:w="3253" w:type="dxa"/>
          </w:tcPr>
          <w:p w14:paraId="20ED1B2C" w14:textId="77777777" w:rsidR="00093B3C" w:rsidRDefault="00093B3C" w:rsidP="009655F6">
            <w:r>
              <w:t>Operaio</w:t>
            </w:r>
          </w:p>
        </w:tc>
      </w:tr>
      <w:tr w:rsidR="00093B3C" w14:paraId="15FC3700" w14:textId="77777777" w:rsidTr="009655F6">
        <w:trPr>
          <w:trHeight w:val="366"/>
        </w:trPr>
        <w:tc>
          <w:tcPr>
            <w:tcW w:w="3249" w:type="dxa"/>
          </w:tcPr>
          <w:p w14:paraId="5F470565" w14:textId="77777777" w:rsidR="00093B3C" w:rsidRDefault="00093B3C" w:rsidP="009655F6">
            <w:r>
              <w:t>A1</w:t>
            </w:r>
          </w:p>
        </w:tc>
        <w:tc>
          <w:tcPr>
            <w:tcW w:w="3253" w:type="dxa"/>
          </w:tcPr>
          <w:p w14:paraId="42A6D9BE" w14:textId="77777777" w:rsidR="00093B3C" w:rsidRDefault="00093B3C" w:rsidP="009655F6">
            <w:r>
              <w:t>Operaio</w:t>
            </w:r>
          </w:p>
        </w:tc>
      </w:tr>
    </w:tbl>
    <w:p w14:paraId="4C3A4BF0" w14:textId="77777777" w:rsidR="00093B3C" w:rsidRDefault="00093B3C" w:rsidP="007B4BE6">
      <w:pPr>
        <w:spacing w:before="120" w:after="120"/>
        <w:rPr>
          <w:rFonts w:eastAsia="Times New Roman"/>
          <w:bCs/>
          <w:iCs/>
          <w:sz w:val="24"/>
          <w:szCs w:val="24"/>
          <w:lang w:val="x-none" w:eastAsia="it-IT"/>
        </w:rPr>
      </w:pPr>
    </w:p>
    <w:p w14:paraId="1294D27C" w14:textId="3E30FCA8" w:rsidR="00093B3C" w:rsidRDefault="00093B3C" w:rsidP="007B4BE6">
      <w:pPr>
        <w:spacing w:before="120" w:after="120"/>
        <w:rPr>
          <w:rFonts w:eastAsia="Times New Roman"/>
          <w:bCs/>
          <w:iCs/>
          <w:sz w:val="24"/>
          <w:szCs w:val="24"/>
          <w:lang w:val="x-none" w:eastAsia="it-IT"/>
        </w:rPr>
      </w:pPr>
    </w:p>
    <w:p w14:paraId="78598083" w14:textId="1CA41D60" w:rsidR="00093B3C" w:rsidRDefault="00093B3C" w:rsidP="007B4BE6">
      <w:pPr>
        <w:spacing w:before="120" w:after="120"/>
        <w:rPr>
          <w:rFonts w:eastAsia="Times New Roman"/>
          <w:bCs/>
          <w:iCs/>
          <w:sz w:val="24"/>
          <w:szCs w:val="24"/>
          <w:lang w:val="x-none" w:eastAsia="it-IT"/>
        </w:rPr>
      </w:pPr>
    </w:p>
    <w:p w14:paraId="24F15706" w14:textId="77777777" w:rsidR="00093B3C" w:rsidRDefault="00093B3C" w:rsidP="00093B3C"/>
    <w:p w14:paraId="59A43CBF" w14:textId="77777777" w:rsidR="00093B3C" w:rsidRDefault="00093B3C" w:rsidP="00093B3C">
      <w:r>
        <w:tab/>
      </w:r>
      <w:r>
        <w:tab/>
      </w:r>
      <w:r>
        <w:tab/>
        <w:t>4° SETTORE –AREA TECNICA</w:t>
      </w:r>
    </w:p>
    <w:p w14:paraId="0CBB54BD" w14:textId="77777777" w:rsidR="00093B3C" w:rsidRDefault="00093B3C" w:rsidP="00093B3C">
      <w:pPr>
        <w:ind w:left="708" w:firstLine="708"/>
      </w:pPr>
      <w:r>
        <w:t xml:space="preserve">(Servizio Urbanistica- attività Produttive – Protezione </w:t>
      </w:r>
      <w:proofErr w:type="gramStart"/>
      <w:r>
        <w:t>Civile )</w:t>
      </w:r>
      <w:proofErr w:type="gramEnd"/>
    </w:p>
    <w:p w14:paraId="09AE98FA" w14:textId="77777777" w:rsidR="00093B3C" w:rsidRDefault="00093B3C" w:rsidP="00093B3C">
      <w:r>
        <w:tab/>
      </w:r>
      <w:r>
        <w:tab/>
      </w:r>
      <w:r>
        <w:tab/>
        <w:t>CATEGORIE DI ACCESSO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78"/>
        <w:gridCol w:w="952"/>
        <w:gridCol w:w="1084"/>
        <w:gridCol w:w="1202"/>
        <w:gridCol w:w="1205"/>
        <w:gridCol w:w="1205"/>
        <w:gridCol w:w="1150"/>
      </w:tblGrid>
      <w:tr w:rsidR="00093B3C" w14:paraId="55F4A280" w14:textId="77777777" w:rsidTr="009655F6">
        <w:tc>
          <w:tcPr>
            <w:tcW w:w="1778" w:type="dxa"/>
          </w:tcPr>
          <w:p w14:paraId="0A2F58C9" w14:textId="77777777" w:rsidR="00093B3C" w:rsidRDefault="00093B3C" w:rsidP="009655F6">
            <w:r>
              <w:t xml:space="preserve">Descrizione </w:t>
            </w:r>
          </w:p>
        </w:tc>
        <w:tc>
          <w:tcPr>
            <w:tcW w:w="952" w:type="dxa"/>
          </w:tcPr>
          <w:p w14:paraId="556DBFB4" w14:textId="77777777" w:rsidR="00093B3C" w:rsidRDefault="00093B3C" w:rsidP="009655F6">
            <w:r>
              <w:t>A1</w:t>
            </w:r>
          </w:p>
        </w:tc>
        <w:tc>
          <w:tcPr>
            <w:tcW w:w="1084" w:type="dxa"/>
          </w:tcPr>
          <w:p w14:paraId="6E604E6E" w14:textId="77777777" w:rsidR="00093B3C" w:rsidRDefault="00093B3C" w:rsidP="009655F6">
            <w:r>
              <w:t>B1</w:t>
            </w:r>
          </w:p>
        </w:tc>
        <w:tc>
          <w:tcPr>
            <w:tcW w:w="1202" w:type="dxa"/>
          </w:tcPr>
          <w:p w14:paraId="7FADBD54" w14:textId="77777777" w:rsidR="00093B3C" w:rsidRDefault="00093B3C" w:rsidP="009655F6">
            <w:r>
              <w:t>C1</w:t>
            </w:r>
          </w:p>
        </w:tc>
        <w:tc>
          <w:tcPr>
            <w:tcW w:w="1205" w:type="dxa"/>
          </w:tcPr>
          <w:p w14:paraId="47454AF5" w14:textId="77777777" w:rsidR="00093B3C" w:rsidRDefault="00093B3C" w:rsidP="009655F6">
            <w:r>
              <w:t>D1</w:t>
            </w:r>
          </w:p>
        </w:tc>
        <w:tc>
          <w:tcPr>
            <w:tcW w:w="1205" w:type="dxa"/>
          </w:tcPr>
          <w:p w14:paraId="48597431" w14:textId="77777777" w:rsidR="00093B3C" w:rsidRDefault="00093B3C" w:rsidP="009655F6">
            <w:r>
              <w:t>D3</w:t>
            </w:r>
          </w:p>
        </w:tc>
        <w:tc>
          <w:tcPr>
            <w:tcW w:w="1150" w:type="dxa"/>
          </w:tcPr>
          <w:p w14:paraId="2ACB57D0" w14:textId="77777777" w:rsidR="00093B3C" w:rsidRDefault="00093B3C" w:rsidP="009655F6">
            <w:r>
              <w:t>Totale</w:t>
            </w:r>
          </w:p>
        </w:tc>
      </w:tr>
      <w:tr w:rsidR="00093B3C" w14:paraId="4B32AF8A" w14:textId="77777777" w:rsidTr="009655F6">
        <w:tc>
          <w:tcPr>
            <w:tcW w:w="1778" w:type="dxa"/>
          </w:tcPr>
          <w:p w14:paraId="250ADD78" w14:textId="77777777" w:rsidR="00093B3C" w:rsidRDefault="00093B3C" w:rsidP="009655F6">
            <w:r>
              <w:t>Posti di ruolo e coperti</w:t>
            </w:r>
          </w:p>
        </w:tc>
        <w:tc>
          <w:tcPr>
            <w:tcW w:w="952" w:type="dxa"/>
          </w:tcPr>
          <w:p w14:paraId="2CDF1DAF" w14:textId="77777777" w:rsidR="00093B3C" w:rsidRDefault="00093B3C" w:rsidP="009655F6"/>
        </w:tc>
        <w:tc>
          <w:tcPr>
            <w:tcW w:w="1084" w:type="dxa"/>
          </w:tcPr>
          <w:p w14:paraId="06829B4B" w14:textId="77777777" w:rsidR="00093B3C" w:rsidRDefault="00093B3C" w:rsidP="009655F6">
            <w:r>
              <w:t>1</w:t>
            </w:r>
          </w:p>
        </w:tc>
        <w:tc>
          <w:tcPr>
            <w:tcW w:w="1202" w:type="dxa"/>
          </w:tcPr>
          <w:p w14:paraId="5B8C421E" w14:textId="77777777" w:rsidR="00093B3C" w:rsidRDefault="00093B3C" w:rsidP="009655F6">
            <w:r>
              <w:t>2</w:t>
            </w:r>
          </w:p>
        </w:tc>
        <w:tc>
          <w:tcPr>
            <w:tcW w:w="1205" w:type="dxa"/>
          </w:tcPr>
          <w:p w14:paraId="2ED169BE" w14:textId="77777777" w:rsidR="00093B3C" w:rsidRDefault="00093B3C" w:rsidP="009655F6"/>
        </w:tc>
        <w:tc>
          <w:tcPr>
            <w:tcW w:w="1205" w:type="dxa"/>
          </w:tcPr>
          <w:p w14:paraId="32D266A1" w14:textId="77777777" w:rsidR="00093B3C" w:rsidRDefault="00093B3C" w:rsidP="009655F6"/>
        </w:tc>
        <w:tc>
          <w:tcPr>
            <w:tcW w:w="1150" w:type="dxa"/>
          </w:tcPr>
          <w:p w14:paraId="4CB808B4" w14:textId="77777777" w:rsidR="00093B3C" w:rsidRDefault="00093B3C" w:rsidP="009655F6">
            <w:r>
              <w:t>3</w:t>
            </w:r>
          </w:p>
        </w:tc>
      </w:tr>
      <w:tr w:rsidR="00093B3C" w14:paraId="39DA5E7F" w14:textId="77777777" w:rsidTr="009655F6">
        <w:tc>
          <w:tcPr>
            <w:tcW w:w="1778" w:type="dxa"/>
          </w:tcPr>
          <w:p w14:paraId="72852C47" w14:textId="77777777" w:rsidR="00093B3C" w:rsidRDefault="00093B3C" w:rsidP="009655F6">
            <w:r>
              <w:t>Posti di ruolo vacanti</w:t>
            </w:r>
          </w:p>
        </w:tc>
        <w:tc>
          <w:tcPr>
            <w:tcW w:w="952" w:type="dxa"/>
          </w:tcPr>
          <w:p w14:paraId="7A009640" w14:textId="77777777" w:rsidR="00093B3C" w:rsidRDefault="00093B3C" w:rsidP="009655F6"/>
        </w:tc>
        <w:tc>
          <w:tcPr>
            <w:tcW w:w="1084" w:type="dxa"/>
          </w:tcPr>
          <w:p w14:paraId="03911C33" w14:textId="77777777" w:rsidR="00093B3C" w:rsidRDefault="00093B3C" w:rsidP="009655F6"/>
        </w:tc>
        <w:tc>
          <w:tcPr>
            <w:tcW w:w="1202" w:type="dxa"/>
          </w:tcPr>
          <w:p w14:paraId="70F3893F" w14:textId="77777777" w:rsidR="00093B3C" w:rsidRDefault="00093B3C" w:rsidP="009655F6"/>
        </w:tc>
        <w:tc>
          <w:tcPr>
            <w:tcW w:w="1205" w:type="dxa"/>
          </w:tcPr>
          <w:p w14:paraId="49E522FB" w14:textId="77777777" w:rsidR="00093B3C" w:rsidRDefault="00093B3C" w:rsidP="009655F6">
            <w:r>
              <w:t>1</w:t>
            </w:r>
          </w:p>
        </w:tc>
        <w:tc>
          <w:tcPr>
            <w:tcW w:w="1205" w:type="dxa"/>
          </w:tcPr>
          <w:p w14:paraId="767BE301" w14:textId="77777777" w:rsidR="00093B3C" w:rsidRDefault="00093B3C" w:rsidP="009655F6"/>
        </w:tc>
        <w:tc>
          <w:tcPr>
            <w:tcW w:w="1150" w:type="dxa"/>
          </w:tcPr>
          <w:p w14:paraId="09C085D1" w14:textId="77777777" w:rsidR="00093B3C" w:rsidRDefault="00093B3C" w:rsidP="009655F6">
            <w:r>
              <w:t>1</w:t>
            </w:r>
          </w:p>
        </w:tc>
      </w:tr>
      <w:tr w:rsidR="00093B3C" w14:paraId="568E4592" w14:textId="77777777" w:rsidTr="009655F6">
        <w:tc>
          <w:tcPr>
            <w:tcW w:w="1778" w:type="dxa"/>
          </w:tcPr>
          <w:p w14:paraId="0967F120" w14:textId="77777777" w:rsidR="00093B3C" w:rsidRDefault="00093B3C" w:rsidP="009655F6">
            <w:r>
              <w:t>TOTALE GENERALE</w:t>
            </w:r>
          </w:p>
        </w:tc>
        <w:tc>
          <w:tcPr>
            <w:tcW w:w="952" w:type="dxa"/>
          </w:tcPr>
          <w:p w14:paraId="739A1AEF" w14:textId="77777777" w:rsidR="00093B3C" w:rsidRDefault="00093B3C" w:rsidP="009655F6"/>
        </w:tc>
        <w:tc>
          <w:tcPr>
            <w:tcW w:w="1084" w:type="dxa"/>
          </w:tcPr>
          <w:p w14:paraId="7A083982" w14:textId="77777777" w:rsidR="00093B3C" w:rsidRDefault="00093B3C" w:rsidP="009655F6">
            <w:r>
              <w:t>1</w:t>
            </w:r>
          </w:p>
        </w:tc>
        <w:tc>
          <w:tcPr>
            <w:tcW w:w="1202" w:type="dxa"/>
          </w:tcPr>
          <w:p w14:paraId="289325A4" w14:textId="77777777" w:rsidR="00093B3C" w:rsidRDefault="00093B3C" w:rsidP="009655F6">
            <w:r>
              <w:t>2</w:t>
            </w:r>
          </w:p>
        </w:tc>
        <w:tc>
          <w:tcPr>
            <w:tcW w:w="1205" w:type="dxa"/>
          </w:tcPr>
          <w:p w14:paraId="3017D055" w14:textId="77777777" w:rsidR="00093B3C" w:rsidRDefault="00093B3C" w:rsidP="009655F6">
            <w:r>
              <w:t>1</w:t>
            </w:r>
          </w:p>
        </w:tc>
        <w:tc>
          <w:tcPr>
            <w:tcW w:w="1205" w:type="dxa"/>
          </w:tcPr>
          <w:p w14:paraId="1CA018DC" w14:textId="77777777" w:rsidR="00093B3C" w:rsidRDefault="00093B3C" w:rsidP="009655F6"/>
        </w:tc>
        <w:tc>
          <w:tcPr>
            <w:tcW w:w="1150" w:type="dxa"/>
          </w:tcPr>
          <w:p w14:paraId="44E66A71" w14:textId="77777777" w:rsidR="00093B3C" w:rsidRDefault="00093B3C" w:rsidP="009655F6">
            <w:r>
              <w:t>4</w:t>
            </w:r>
          </w:p>
        </w:tc>
      </w:tr>
    </w:tbl>
    <w:p w14:paraId="2B0FC7AF" w14:textId="77777777" w:rsidR="00093B3C" w:rsidRDefault="00093B3C" w:rsidP="00093B3C"/>
    <w:p w14:paraId="32444D8C" w14:textId="77777777" w:rsidR="00093B3C" w:rsidRDefault="00093B3C" w:rsidP="00093B3C">
      <w:pPr>
        <w:ind w:left="1416" w:firstLine="708"/>
      </w:pPr>
      <w:r>
        <w:t>Declaratoria dei profili professionali</w:t>
      </w:r>
    </w:p>
    <w:tbl>
      <w:tblPr>
        <w:tblpPr w:leftFromText="141" w:rightFromText="141" w:vertAnchor="text" w:horzAnchor="margin" w:tblpY="1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49"/>
        <w:gridCol w:w="3253"/>
      </w:tblGrid>
      <w:tr w:rsidR="00093B3C" w14:paraId="22E69041" w14:textId="77777777" w:rsidTr="009655F6">
        <w:trPr>
          <w:trHeight w:val="366"/>
        </w:trPr>
        <w:tc>
          <w:tcPr>
            <w:tcW w:w="3249" w:type="dxa"/>
          </w:tcPr>
          <w:p w14:paraId="015FB893" w14:textId="77777777" w:rsidR="00093B3C" w:rsidRDefault="00093B3C" w:rsidP="009655F6">
            <w:r>
              <w:t>Categoria</w:t>
            </w:r>
          </w:p>
        </w:tc>
        <w:tc>
          <w:tcPr>
            <w:tcW w:w="3253" w:type="dxa"/>
          </w:tcPr>
          <w:p w14:paraId="5038822B" w14:textId="77777777" w:rsidR="00093B3C" w:rsidRDefault="00093B3C" w:rsidP="009655F6">
            <w:r>
              <w:t>Profili professionale</w:t>
            </w:r>
          </w:p>
        </w:tc>
      </w:tr>
      <w:tr w:rsidR="00093B3C" w14:paraId="68366D60" w14:textId="77777777" w:rsidTr="009655F6">
        <w:trPr>
          <w:trHeight w:val="366"/>
        </w:trPr>
        <w:tc>
          <w:tcPr>
            <w:tcW w:w="3249" w:type="dxa"/>
          </w:tcPr>
          <w:p w14:paraId="0238CA62" w14:textId="77777777" w:rsidR="00093B3C" w:rsidRDefault="00093B3C" w:rsidP="009655F6">
            <w:r>
              <w:t>D1</w:t>
            </w:r>
          </w:p>
        </w:tc>
        <w:tc>
          <w:tcPr>
            <w:tcW w:w="3253" w:type="dxa"/>
          </w:tcPr>
          <w:p w14:paraId="57B8D0FD" w14:textId="77777777" w:rsidR="00093B3C" w:rsidRDefault="00093B3C" w:rsidP="009655F6">
            <w:r>
              <w:t>Capo Settore</w:t>
            </w:r>
          </w:p>
        </w:tc>
      </w:tr>
      <w:tr w:rsidR="00093B3C" w14:paraId="7E4F0020" w14:textId="77777777" w:rsidTr="009655F6">
        <w:trPr>
          <w:trHeight w:val="366"/>
        </w:trPr>
        <w:tc>
          <w:tcPr>
            <w:tcW w:w="3249" w:type="dxa"/>
          </w:tcPr>
          <w:p w14:paraId="0B0EE933" w14:textId="77777777" w:rsidR="00093B3C" w:rsidRDefault="00093B3C" w:rsidP="009655F6">
            <w:r>
              <w:t>C1</w:t>
            </w:r>
          </w:p>
        </w:tc>
        <w:tc>
          <w:tcPr>
            <w:tcW w:w="3253" w:type="dxa"/>
          </w:tcPr>
          <w:p w14:paraId="5614FD87" w14:textId="77777777" w:rsidR="00093B3C" w:rsidRDefault="00093B3C" w:rsidP="009655F6">
            <w:r>
              <w:t>Perito agrario</w:t>
            </w:r>
          </w:p>
        </w:tc>
      </w:tr>
      <w:tr w:rsidR="00093B3C" w14:paraId="40482719" w14:textId="77777777" w:rsidTr="009655F6">
        <w:trPr>
          <w:trHeight w:val="366"/>
        </w:trPr>
        <w:tc>
          <w:tcPr>
            <w:tcW w:w="3249" w:type="dxa"/>
          </w:tcPr>
          <w:p w14:paraId="37C4D4E5" w14:textId="77777777" w:rsidR="00093B3C" w:rsidRDefault="00093B3C" w:rsidP="009655F6">
            <w:r>
              <w:t>C1</w:t>
            </w:r>
          </w:p>
        </w:tc>
        <w:tc>
          <w:tcPr>
            <w:tcW w:w="3253" w:type="dxa"/>
          </w:tcPr>
          <w:p w14:paraId="1528260B" w14:textId="77777777" w:rsidR="00093B3C" w:rsidRDefault="00093B3C" w:rsidP="009655F6">
            <w:r>
              <w:t>Istruttore urbanistica- geometra</w:t>
            </w:r>
          </w:p>
        </w:tc>
      </w:tr>
      <w:tr w:rsidR="00093B3C" w14:paraId="1AA9F7F4" w14:textId="77777777" w:rsidTr="009655F6">
        <w:trPr>
          <w:trHeight w:val="366"/>
        </w:trPr>
        <w:tc>
          <w:tcPr>
            <w:tcW w:w="3249" w:type="dxa"/>
          </w:tcPr>
          <w:p w14:paraId="2B10BF47" w14:textId="77777777" w:rsidR="00093B3C" w:rsidRDefault="00093B3C" w:rsidP="009655F6">
            <w:r>
              <w:t>B1</w:t>
            </w:r>
          </w:p>
        </w:tc>
        <w:tc>
          <w:tcPr>
            <w:tcW w:w="3253" w:type="dxa"/>
          </w:tcPr>
          <w:p w14:paraId="3C86CE6D" w14:textId="77777777" w:rsidR="00093B3C" w:rsidRDefault="00093B3C" w:rsidP="009655F6">
            <w:r>
              <w:t>Applicata</w:t>
            </w:r>
          </w:p>
        </w:tc>
      </w:tr>
    </w:tbl>
    <w:p w14:paraId="059A02A4" w14:textId="77777777" w:rsidR="00093B3C" w:rsidRDefault="00093B3C" w:rsidP="00093B3C">
      <w:pPr>
        <w:ind w:left="1416" w:firstLine="708"/>
      </w:pPr>
    </w:p>
    <w:p w14:paraId="00640D7F" w14:textId="77777777" w:rsidR="00093B3C" w:rsidRDefault="00093B3C" w:rsidP="00093B3C"/>
    <w:p w14:paraId="3D88E675" w14:textId="47FDFBF5" w:rsidR="00093B3C" w:rsidRDefault="00093B3C" w:rsidP="007B4BE6">
      <w:pPr>
        <w:spacing w:before="120" w:after="120"/>
        <w:rPr>
          <w:rFonts w:eastAsia="Times New Roman"/>
          <w:bCs/>
          <w:iCs/>
          <w:sz w:val="24"/>
          <w:szCs w:val="24"/>
          <w:lang w:val="x-none" w:eastAsia="it-IT"/>
        </w:rPr>
      </w:pPr>
    </w:p>
    <w:p w14:paraId="75B7BD98" w14:textId="02326216" w:rsidR="00093B3C" w:rsidRDefault="00093B3C" w:rsidP="007B4BE6">
      <w:pPr>
        <w:spacing w:before="120" w:after="120"/>
        <w:rPr>
          <w:rFonts w:eastAsia="Times New Roman"/>
          <w:bCs/>
          <w:iCs/>
          <w:sz w:val="24"/>
          <w:szCs w:val="24"/>
          <w:lang w:val="x-none" w:eastAsia="it-IT"/>
        </w:rPr>
      </w:pPr>
    </w:p>
    <w:p w14:paraId="61E9A5AE" w14:textId="5B85ED30" w:rsidR="00093B3C" w:rsidRDefault="00093B3C" w:rsidP="007B4BE6">
      <w:pPr>
        <w:spacing w:before="120" w:after="120"/>
        <w:rPr>
          <w:rFonts w:eastAsia="Times New Roman"/>
          <w:bCs/>
          <w:iCs/>
          <w:sz w:val="24"/>
          <w:szCs w:val="24"/>
          <w:lang w:val="x-none" w:eastAsia="it-IT"/>
        </w:rPr>
      </w:pPr>
    </w:p>
    <w:p w14:paraId="3BE92746" w14:textId="7A94844A" w:rsidR="00093B3C" w:rsidRDefault="00093B3C" w:rsidP="007B4BE6">
      <w:pPr>
        <w:spacing w:before="120" w:after="120"/>
        <w:rPr>
          <w:rFonts w:eastAsia="Times New Roman"/>
          <w:bCs/>
          <w:iCs/>
          <w:sz w:val="24"/>
          <w:szCs w:val="24"/>
          <w:lang w:val="x-none" w:eastAsia="it-IT"/>
        </w:rPr>
      </w:pPr>
    </w:p>
    <w:p w14:paraId="6D1DB887" w14:textId="77777777" w:rsidR="00093B3C" w:rsidRDefault="00093B3C" w:rsidP="00093B3C">
      <w:pPr>
        <w:jc w:val="center"/>
        <w:rPr>
          <w:rFonts w:ascii="Times New Roman" w:eastAsia="Times New Roman" w:hAnsi="Times New Roman"/>
        </w:rPr>
      </w:pPr>
      <w:r>
        <w:t>5° SETTORE – POLIZIA MUNICIPALE</w:t>
      </w:r>
    </w:p>
    <w:p w14:paraId="283D0B01" w14:textId="77777777" w:rsidR="00093B3C" w:rsidRDefault="00093B3C" w:rsidP="00093B3C"/>
    <w:p w14:paraId="48DBF7DC" w14:textId="77777777" w:rsidR="00093B3C" w:rsidRDefault="00093B3C" w:rsidP="00093B3C">
      <w:r>
        <w:tab/>
      </w:r>
      <w:r>
        <w:tab/>
      </w:r>
      <w:r>
        <w:tab/>
        <w:t>CATEGORIE DI ACCESSO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66"/>
        <w:gridCol w:w="937"/>
        <w:gridCol w:w="1065"/>
        <w:gridCol w:w="1179"/>
        <w:gridCol w:w="1179"/>
        <w:gridCol w:w="1182"/>
        <w:gridCol w:w="1182"/>
        <w:gridCol w:w="1138"/>
      </w:tblGrid>
      <w:tr w:rsidR="00093B3C" w14:paraId="192E4A38" w14:textId="77777777" w:rsidTr="00093B3C">
        <w:tc>
          <w:tcPr>
            <w:tcW w:w="1778" w:type="dxa"/>
            <w:tcBorders>
              <w:top w:val="single" w:sz="4" w:space="0" w:color="auto"/>
              <w:left w:val="single" w:sz="4" w:space="0" w:color="auto"/>
              <w:bottom w:val="single" w:sz="4" w:space="0" w:color="auto"/>
              <w:right w:val="single" w:sz="4" w:space="0" w:color="auto"/>
            </w:tcBorders>
            <w:hideMark/>
          </w:tcPr>
          <w:p w14:paraId="39C08C3D" w14:textId="77777777" w:rsidR="00093B3C" w:rsidRDefault="00093B3C">
            <w:r>
              <w:t xml:space="preserve">Descrizione </w:t>
            </w:r>
          </w:p>
        </w:tc>
        <w:tc>
          <w:tcPr>
            <w:tcW w:w="952" w:type="dxa"/>
            <w:tcBorders>
              <w:top w:val="single" w:sz="4" w:space="0" w:color="auto"/>
              <w:left w:val="single" w:sz="4" w:space="0" w:color="auto"/>
              <w:bottom w:val="single" w:sz="4" w:space="0" w:color="auto"/>
              <w:right w:val="single" w:sz="4" w:space="0" w:color="auto"/>
            </w:tcBorders>
            <w:hideMark/>
          </w:tcPr>
          <w:p w14:paraId="2AD0C76B" w14:textId="77777777" w:rsidR="00093B3C" w:rsidRDefault="00093B3C">
            <w:r>
              <w:t>A1</w:t>
            </w:r>
          </w:p>
        </w:tc>
        <w:tc>
          <w:tcPr>
            <w:tcW w:w="1084" w:type="dxa"/>
            <w:tcBorders>
              <w:top w:val="single" w:sz="4" w:space="0" w:color="auto"/>
              <w:left w:val="single" w:sz="4" w:space="0" w:color="auto"/>
              <w:bottom w:val="single" w:sz="4" w:space="0" w:color="auto"/>
              <w:right w:val="single" w:sz="4" w:space="0" w:color="auto"/>
            </w:tcBorders>
            <w:hideMark/>
          </w:tcPr>
          <w:p w14:paraId="267F23BF" w14:textId="77777777" w:rsidR="00093B3C" w:rsidRDefault="00093B3C">
            <w:r>
              <w:t>B1</w:t>
            </w:r>
          </w:p>
        </w:tc>
        <w:tc>
          <w:tcPr>
            <w:tcW w:w="1202" w:type="dxa"/>
            <w:tcBorders>
              <w:top w:val="single" w:sz="4" w:space="0" w:color="auto"/>
              <w:left w:val="single" w:sz="4" w:space="0" w:color="auto"/>
              <w:bottom w:val="single" w:sz="4" w:space="0" w:color="auto"/>
              <w:right w:val="single" w:sz="4" w:space="0" w:color="auto"/>
            </w:tcBorders>
            <w:hideMark/>
          </w:tcPr>
          <w:p w14:paraId="768B21FD" w14:textId="77777777" w:rsidR="00093B3C" w:rsidRDefault="00093B3C">
            <w:r>
              <w:t>B3</w:t>
            </w:r>
          </w:p>
        </w:tc>
        <w:tc>
          <w:tcPr>
            <w:tcW w:w="1202" w:type="dxa"/>
            <w:tcBorders>
              <w:top w:val="single" w:sz="4" w:space="0" w:color="auto"/>
              <w:left w:val="single" w:sz="4" w:space="0" w:color="auto"/>
              <w:bottom w:val="single" w:sz="4" w:space="0" w:color="auto"/>
              <w:right w:val="single" w:sz="4" w:space="0" w:color="auto"/>
            </w:tcBorders>
            <w:hideMark/>
          </w:tcPr>
          <w:p w14:paraId="52A3CB50" w14:textId="77777777" w:rsidR="00093B3C" w:rsidRDefault="00093B3C">
            <w:r>
              <w:t>C1</w:t>
            </w:r>
          </w:p>
        </w:tc>
        <w:tc>
          <w:tcPr>
            <w:tcW w:w="1205" w:type="dxa"/>
            <w:tcBorders>
              <w:top w:val="single" w:sz="4" w:space="0" w:color="auto"/>
              <w:left w:val="single" w:sz="4" w:space="0" w:color="auto"/>
              <w:bottom w:val="single" w:sz="4" w:space="0" w:color="auto"/>
              <w:right w:val="single" w:sz="4" w:space="0" w:color="auto"/>
            </w:tcBorders>
            <w:hideMark/>
          </w:tcPr>
          <w:p w14:paraId="70BBA52F" w14:textId="77777777" w:rsidR="00093B3C" w:rsidRDefault="00093B3C">
            <w:r>
              <w:t>D1</w:t>
            </w:r>
          </w:p>
        </w:tc>
        <w:tc>
          <w:tcPr>
            <w:tcW w:w="1205" w:type="dxa"/>
            <w:tcBorders>
              <w:top w:val="single" w:sz="4" w:space="0" w:color="auto"/>
              <w:left w:val="single" w:sz="4" w:space="0" w:color="auto"/>
              <w:bottom w:val="single" w:sz="4" w:space="0" w:color="auto"/>
              <w:right w:val="single" w:sz="4" w:space="0" w:color="auto"/>
            </w:tcBorders>
            <w:hideMark/>
          </w:tcPr>
          <w:p w14:paraId="69BCF635" w14:textId="77777777" w:rsidR="00093B3C" w:rsidRDefault="00093B3C">
            <w:r>
              <w:t>D3</w:t>
            </w:r>
          </w:p>
        </w:tc>
        <w:tc>
          <w:tcPr>
            <w:tcW w:w="1150" w:type="dxa"/>
            <w:tcBorders>
              <w:top w:val="single" w:sz="4" w:space="0" w:color="auto"/>
              <w:left w:val="single" w:sz="4" w:space="0" w:color="auto"/>
              <w:bottom w:val="single" w:sz="4" w:space="0" w:color="auto"/>
              <w:right w:val="single" w:sz="4" w:space="0" w:color="auto"/>
            </w:tcBorders>
            <w:hideMark/>
          </w:tcPr>
          <w:p w14:paraId="113E2C18" w14:textId="77777777" w:rsidR="00093B3C" w:rsidRDefault="00093B3C">
            <w:r>
              <w:t>Totale</w:t>
            </w:r>
          </w:p>
        </w:tc>
      </w:tr>
      <w:tr w:rsidR="00093B3C" w14:paraId="1E69D5EE" w14:textId="77777777" w:rsidTr="00093B3C">
        <w:tc>
          <w:tcPr>
            <w:tcW w:w="1778" w:type="dxa"/>
            <w:tcBorders>
              <w:top w:val="single" w:sz="4" w:space="0" w:color="auto"/>
              <w:left w:val="single" w:sz="4" w:space="0" w:color="auto"/>
              <w:bottom w:val="single" w:sz="4" w:space="0" w:color="auto"/>
              <w:right w:val="single" w:sz="4" w:space="0" w:color="auto"/>
            </w:tcBorders>
            <w:hideMark/>
          </w:tcPr>
          <w:p w14:paraId="1FE21459" w14:textId="77777777" w:rsidR="00093B3C" w:rsidRDefault="00093B3C">
            <w:r>
              <w:t>Posti di ruolo e non coperti</w:t>
            </w:r>
          </w:p>
        </w:tc>
        <w:tc>
          <w:tcPr>
            <w:tcW w:w="952" w:type="dxa"/>
            <w:tcBorders>
              <w:top w:val="single" w:sz="4" w:space="0" w:color="auto"/>
              <w:left w:val="single" w:sz="4" w:space="0" w:color="auto"/>
              <w:bottom w:val="single" w:sz="4" w:space="0" w:color="auto"/>
              <w:right w:val="single" w:sz="4" w:space="0" w:color="auto"/>
            </w:tcBorders>
          </w:tcPr>
          <w:p w14:paraId="3F33512E" w14:textId="77777777" w:rsidR="00093B3C" w:rsidRDefault="00093B3C"/>
        </w:tc>
        <w:tc>
          <w:tcPr>
            <w:tcW w:w="1084" w:type="dxa"/>
            <w:tcBorders>
              <w:top w:val="single" w:sz="4" w:space="0" w:color="auto"/>
              <w:left w:val="single" w:sz="4" w:space="0" w:color="auto"/>
              <w:bottom w:val="single" w:sz="4" w:space="0" w:color="auto"/>
              <w:right w:val="single" w:sz="4" w:space="0" w:color="auto"/>
            </w:tcBorders>
          </w:tcPr>
          <w:p w14:paraId="2EBE2A0E" w14:textId="77777777" w:rsidR="00093B3C" w:rsidRDefault="00093B3C"/>
        </w:tc>
        <w:tc>
          <w:tcPr>
            <w:tcW w:w="1202" w:type="dxa"/>
            <w:tcBorders>
              <w:top w:val="single" w:sz="4" w:space="0" w:color="auto"/>
              <w:left w:val="single" w:sz="4" w:space="0" w:color="auto"/>
              <w:bottom w:val="single" w:sz="4" w:space="0" w:color="auto"/>
              <w:right w:val="single" w:sz="4" w:space="0" w:color="auto"/>
            </w:tcBorders>
          </w:tcPr>
          <w:p w14:paraId="5060147B" w14:textId="77777777" w:rsidR="00093B3C" w:rsidRDefault="00093B3C"/>
        </w:tc>
        <w:tc>
          <w:tcPr>
            <w:tcW w:w="1202" w:type="dxa"/>
            <w:tcBorders>
              <w:top w:val="single" w:sz="4" w:space="0" w:color="auto"/>
              <w:left w:val="single" w:sz="4" w:space="0" w:color="auto"/>
              <w:bottom w:val="single" w:sz="4" w:space="0" w:color="auto"/>
              <w:right w:val="single" w:sz="4" w:space="0" w:color="auto"/>
            </w:tcBorders>
            <w:hideMark/>
          </w:tcPr>
          <w:p w14:paraId="10FE91C5" w14:textId="77777777" w:rsidR="00093B3C" w:rsidRDefault="00093B3C">
            <w:r>
              <w:t>5</w:t>
            </w:r>
          </w:p>
        </w:tc>
        <w:tc>
          <w:tcPr>
            <w:tcW w:w="1205" w:type="dxa"/>
            <w:tcBorders>
              <w:top w:val="single" w:sz="4" w:space="0" w:color="auto"/>
              <w:left w:val="single" w:sz="4" w:space="0" w:color="auto"/>
              <w:bottom w:val="single" w:sz="4" w:space="0" w:color="auto"/>
              <w:right w:val="single" w:sz="4" w:space="0" w:color="auto"/>
            </w:tcBorders>
          </w:tcPr>
          <w:p w14:paraId="112AF94D" w14:textId="77777777" w:rsidR="00093B3C" w:rsidRDefault="00093B3C"/>
        </w:tc>
        <w:tc>
          <w:tcPr>
            <w:tcW w:w="1205" w:type="dxa"/>
            <w:tcBorders>
              <w:top w:val="single" w:sz="4" w:space="0" w:color="auto"/>
              <w:left w:val="single" w:sz="4" w:space="0" w:color="auto"/>
              <w:bottom w:val="single" w:sz="4" w:space="0" w:color="auto"/>
              <w:right w:val="single" w:sz="4" w:space="0" w:color="auto"/>
            </w:tcBorders>
          </w:tcPr>
          <w:p w14:paraId="38AAC46F" w14:textId="77777777" w:rsidR="00093B3C" w:rsidRDefault="00093B3C"/>
        </w:tc>
        <w:tc>
          <w:tcPr>
            <w:tcW w:w="1150" w:type="dxa"/>
            <w:tcBorders>
              <w:top w:val="single" w:sz="4" w:space="0" w:color="auto"/>
              <w:left w:val="single" w:sz="4" w:space="0" w:color="auto"/>
              <w:bottom w:val="single" w:sz="4" w:space="0" w:color="auto"/>
              <w:right w:val="single" w:sz="4" w:space="0" w:color="auto"/>
            </w:tcBorders>
            <w:hideMark/>
          </w:tcPr>
          <w:p w14:paraId="0A3E986A" w14:textId="77777777" w:rsidR="00093B3C" w:rsidRDefault="00093B3C">
            <w:r>
              <w:t>5</w:t>
            </w:r>
          </w:p>
        </w:tc>
      </w:tr>
      <w:tr w:rsidR="00093B3C" w14:paraId="25EC3331" w14:textId="77777777" w:rsidTr="00093B3C">
        <w:tc>
          <w:tcPr>
            <w:tcW w:w="1778" w:type="dxa"/>
            <w:tcBorders>
              <w:top w:val="single" w:sz="4" w:space="0" w:color="auto"/>
              <w:left w:val="single" w:sz="4" w:space="0" w:color="auto"/>
              <w:bottom w:val="single" w:sz="4" w:space="0" w:color="auto"/>
              <w:right w:val="single" w:sz="4" w:space="0" w:color="auto"/>
            </w:tcBorders>
            <w:hideMark/>
          </w:tcPr>
          <w:p w14:paraId="5D40C082" w14:textId="77777777" w:rsidR="00093B3C" w:rsidRDefault="00093B3C">
            <w:r>
              <w:t>Posti di ruolo vacanti</w:t>
            </w:r>
          </w:p>
        </w:tc>
        <w:tc>
          <w:tcPr>
            <w:tcW w:w="952" w:type="dxa"/>
            <w:tcBorders>
              <w:top w:val="single" w:sz="4" w:space="0" w:color="auto"/>
              <w:left w:val="single" w:sz="4" w:space="0" w:color="auto"/>
              <w:bottom w:val="single" w:sz="4" w:space="0" w:color="auto"/>
              <w:right w:val="single" w:sz="4" w:space="0" w:color="auto"/>
            </w:tcBorders>
          </w:tcPr>
          <w:p w14:paraId="18262C25" w14:textId="77777777" w:rsidR="00093B3C" w:rsidRDefault="00093B3C"/>
        </w:tc>
        <w:tc>
          <w:tcPr>
            <w:tcW w:w="1084" w:type="dxa"/>
            <w:tcBorders>
              <w:top w:val="single" w:sz="4" w:space="0" w:color="auto"/>
              <w:left w:val="single" w:sz="4" w:space="0" w:color="auto"/>
              <w:bottom w:val="single" w:sz="4" w:space="0" w:color="auto"/>
              <w:right w:val="single" w:sz="4" w:space="0" w:color="auto"/>
            </w:tcBorders>
          </w:tcPr>
          <w:p w14:paraId="0B785705" w14:textId="77777777" w:rsidR="00093B3C" w:rsidRDefault="00093B3C"/>
        </w:tc>
        <w:tc>
          <w:tcPr>
            <w:tcW w:w="1202" w:type="dxa"/>
            <w:tcBorders>
              <w:top w:val="single" w:sz="4" w:space="0" w:color="auto"/>
              <w:left w:val="single" w:sz="4" w:space="0" w:color="auto"/>
              <w:bottom w:val="single" w:sz="4" w:space="0" w:color="auto"/>
              <w:right w:val="single" w:sz="4" w:space="0" w:color="auto"/>
            </w:tcBorders>
          </w:tcPr>
          <w:p w14:paraId="22AF0A8C" w14:textId="77777777" w:rsidR="00093B3C" w:rsidRDefault="00093B3C"/>
        </w:tc>
        <w:tc>
          <w:tcPr>
            <w:tcW w:w="1202" w:type="dxa"/>
            <w:tcBorders>
              <w:top w:val="single" w:sz="4" w:space="0" w:color="auto"/>
              <w:left w:val="single" w:sz="4" w:space="0" w:color="auto"/>
              <w:bottom w:val="single" w:sz="4" w:space="0" w:color="auto"/>
              <w:right w:val="single" w:sz="4" w:space="0" w:color="auto"/>
            </w:tcBorders>
            <w:hideMark/>
          </w:tcPr>
          <w:p w14:paraId="30346B63" w14:textId="77777777" w:rsidR="00093B3C" w:rsidRDefault="00093B3C">
            <w:r>
              <w:t>2</w:t>
            </w:r>
          </w:p>
        </w:tc>
        <w:tc>
          <w:tcPr>
            <w:tcW w:w="1205" w:type="dxa"/>
            <w:tcBorders>
              <w:top w:val="single" w:sz="4" w:space="0" w:color="auto"/>
              <w:left w:val="single" w:sz="4" w:space="0" w:color="auto"/>
              <w:bottom w:val="single" w:sz="4" w:space="0" w:color="auto"/>
              <w:right w:val="single" w:sz="4" w:space="0" w:color="auto"/>
            </w:tcBorders>
            <w:hideMark/>
          </w:tcPr>
          <w:p w14:paraId="6608763A" w14:textId="77777777" w:rsidR="00093B3C" w:rsidRDefault="00093B3C">
            <w:r>
              <w:t>1</w:t>
            </w:r>
          </w:p>
        </w:tc>
        <w:tc>
          <w:tcPr>
            <w:tcW w:w="1205" w:type="dxa"/>
            <w:tcBorders>
              <w:top w:val="single" w:sz="4" w:space="0" w:color="auto"/>
              <w:left w:val="single" w:sz="4" w:space="0" w:color="auto"/>
              <w:bottom w:val="single" w:sz="4" w:space="0" w:color="auto"/>
              <w:right w:val="single" w:sz="4" w:space="0" w:color="auto"/>
            </w:tcBorders>
          </w:tcPr>
          <w:p w14:paraId="6DAC70ED" w14:textId="77777777" w:rsidR="00093B3C" w:rsidRDefault="00093B3C"/>
        </w:tc>
        <w:tc>
          <w:tcPr>
            <w:tcW w:w="1150" w:type="dxa"/>
            <w:tcBorders>
              <w:top w:val="single" w:sz="4" w:space="0" w:color="auto"/>
              <w:left w:val="single" w:sz="4" w:space="0" w:color="auto"/>
              <w:bottom w:val="single" w:sz="4" w:space="0" w:color="auto"/>
              <w:right w:val="single" w:sz="4" w:space="0" w:color="auto"/>
            </w:tcBorders>
            <w:hideMark/>
          </w:tcPr>
          <w:p w14:paraId="0B75167B" w14:textId="77777777" w:rsidR="00093B3C" w:rsidRDefault="00093B3C">
            <w:r>
              <w:t>3</w:t>
            </w:r>
          </w:p>
        </w:tc>
      </w:tr>
      <w:tr w:rsidR="00093B3C" w14:paraId="162F01C2" w14:textId="77777777" w:rsidTr="00093B3C">
        <w:tc>
          <w:tcPr>
            <w:tcW w:w="1778" w:type="dxa"/>
            <w:tcBorders>
              <w:top w:val="single" w:sz="4" w:space="0" w:color="auto"/>
              <w:left w:val="single" w:sz="4" w:space="0" w:color="auto"/>
              <w:bottom w:val="single" w:sz="4" w:space="0" w:color="auto"/>
              <w:right w:val="single" w:sz="4" w:space="0" w:color="auto"/>
            </w:tcBorders>
            <w:hideMark/>
          </w:tcPr>
          <w:p w14:paraId="7174B5B7" w14:textId="77777777" w:rsidR="00093B3C" w:rsidRDefault="00093B3C">
            <w:r>
              <w:t>TOTALE GENERALE</w:t>
            </w:r>
          </w:p>
        </w:tc>
        <w:tc>
          <w:tcPr>
            <w:tcW w:w="952" w:type="dxa"/>
            <w:tcBorders>
              <w:top w:val="single" w:sz="4" w:space="0" w:color="auto"/>
              <w:left w:val="single" w:sz="4" w:space="0" w:color="auto"/>
              <w:bottom w:val="single" w:sz="4" w:space="0" w:color="auto"/>
              <w:right w:val="single" w:sz="4" w:space="0" w:color="auto"/>
            </w:tcBorders>
          </w:tcPr>
          <w:p w14:paraId="256C224C" w14:textId="77777777" w:rsidR="00093B3C" w:rsidRDefault="00093B3C"/>
        </w:tc>
        <w:tc>
          <w:tcPr>
            <w:tcW w:w="1084" w:type="dxa"/>
            <w:tcBorders>
              <w:top w:val="single" w:sz="4" w:space="0" w:color="auto"/>
              <w:left w:val="single" w:sz="4" w:space="0" w:color="auto"/>
              <w:bottom w:val="single" w:sz="4" w:space="0" w:color="auto"/>
              <w:right w:val="single" w:sz="4" w:space="0" w:color="auto"/>
            </w:tcBorders>
          </w:tcPr>
          <w:p w14:paraId="406C77FB" w14:textId="77777777" w:rsidR="00093B3C" w:rsidRDefault="00093B3C"/>
        </w:tc>
        <w:tc>
          <w:tcPr>
            <w:tcW w:w="1202" w:type="dxa"/>
            <w:tcBorders>
              <w:top w:val="single" w:sz="4" w:space="0" w:color="auto"/>
              <w:left w:val="single" w:sz="4" w:space="0" w:color="auto"/>
              <w:bottom w:val="single" w:sz="4" w:space="0" w:color="auto"/>
              <w:right w:val="single" w:sz="4" w:space="0" w:color="auto"/>
            </w:tcBorders>
          </w:tcPr>
          <w:p w14:paraId="1C439EC5" w14:textId="77777777" w:rsidR="00093B3C" w:rsidRDefault="00093B3C"/>
        </w:tc>
        <w:tc>
          <w:tcPr>
            <w:tcW w:w="1202" w:type="dxa"/>
            <w:tcBorders>
              <w:top w:val="single" w:sz="4" w:space="0" w:color="auto"/>
              <w:left w:val="single" w:sz="4" w:space="0" w:color="auto"/>
              <w:bottom w:val="single" w:sz="4" w:space="0" w:color="auto"/>
              <w:right w:val="single" w:sz="4" w:space="0" w:color="auto"/>
            </w:tcBorders>
            <w:hideMark/>
          </w:tcPr>
          <w:p w14:paraId="692EA316" w14:textId="77777777" w:rsidR="00093B3C" w:rsidRDefault="00093B3C">
            <w:r>
              <w:t>7</w:t>
            </w:r>
          </w:p>
        </w:tc>
        <w:tc>
          <w:tcPr>
            <w:tcW w:w="1205" w:type="dxa"/>
            <w:tcBorders>
              <w:top w:val="single" w:sz="4" w:space="0" w:color="auto"/>
              <w:left w:val="single" w:sz="4" w:space="0" w:color="auto"/>
              <w:bottom w:val="single" w:sz="4" w:space="0" w:color="auto"/>
              <w:right w:val="single" w:sz="4" w:space="0" w:color="auto"/>
            </w:tcBorders>
            <w:hideMark/>
          </w:tcPr>
          <w:p w14:paraId="3D3373AF" w14:textId="77777777" w:rsidR="00093B3C" w:rsidRDefault="00093B3C">
            <w:r>
              <w:t>1</w:t>
            </w:r>
          </w:p>
        </w:tc>
        <w:tc>
          <w:tcPr>
            <w:tcW w:w="1205" w:type="dxa"/>
            <w:tcBorders>
              <w:top w:val="single" w:sz="4" w:space="0" w:color="auto"/>
              <w:left w:val="single" w:sz="4" w:space="0" w:color="auto"/>
              <w:bottom w:val="single" w:sz="4" w:space="0" w:color="auto"/>
              <w:right w:val="single" w:sz="4" w:space="0" w:color="auto"/>
            </w:tcBorders>
          </w:tcPr>
          <w:p w14:paraId="79E9E19A" w14:textId="77777777" w:rsidR="00093B3C" w:rsidRDefault="00093B3C"/>
        </w:tc>
        <w:tc>
          <w:tcPr>
            <w:tcW w:w="1150" w:type="dxa"/>
            <w:tcBorders>
              <w:top w:val="single" w:sz="4" w:space="0" w:color="auto"/>
              <w:left w:val="single" w:sz="4" w:space="0" w:color="auto"/>
              <w:bottom w:val="single" w:sz="4" w:space="0" w:color="auto"/>
              <w:right w:val="single" w:sz="4" w:space="0" w:color="auto"/>
            </w:tcBorders>
            <w:hideMark/>
          </w:tcPr>
          <w:p w14:paraId="1C80D9C4" w14:textId="77777777" w:rsidR="00093B3C" w:rsidRDefault="00093B3C">
            <w:r>
              <w:t>8</w:t>
            </w:r>
          </w:p>
        </w:tc>
      </w:tr>
    </w:tbl>
    <w:p w14:paraId="246322E1" w14:textId="77777777" w:rsidR="00093B3C" w:rsidRDefault="00093B3C" w:rsidP="00093B3C"/>
    <w:p w14:paraId="484054FE" w14:textId="77777777" w:rsidR="00093B3C" w:rsidRDefault="00093B3C" w:rsidP="00093B3C"/>
    <w:p w14:paraId="67096A37" w14:textId="77777777" w:rsidR="00093B3C" w:rsidRDefault="00093B3C" w:rsidP="00093B3C">
      <w:pPr>
        <w:ind w:left="1416" w:firstLine="708"/>
      </w:pPr>
      <w:r>
        <w:t>Declaratoria dei profili professionali</w:t>
      </w:r>
    </w:p>
    <w:tbl>
      <w:tblPr>
        <w:tblpPr w:leftFromText="141" w:rightFromText="141" w:vertAnchor="text" w:horzAnchor="margin" w:tblpY="1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49"/>
        <w:gridCol w:w="3253"/>
      </w:tblGrid>
      <w:tr w:rsidR="00093B3C" w14:paraId="29C9BFB3" w14:textId="77777777" w:rsidTr="00093B3C">
        <w:trPr>
          <w:trHeight w:val="366"/>
        </w:trPr>
        <w:tc>
          <w:tcPr>
            <w:tcW w:w="3249" w:type="dxa"/>
            <w:tcBorders>
              <w:top w:val="single" w:sz="4" w:space="0" w:color="auto"/>
              <w:left w:val="single" w:sz="4" w:space="0" w:color="auto"/>
              <w:bottom w:val="single" w:sz="4" w:space="0" w:color="auto"/>
              <w:right w:val="single" w:sz="4" w:space="0" w:color="auto"/>
            </w:tcBorders>
            <w:hideMark/>
          </w:tcPr>
          <w:p w14:paraId="6F3CA6EE" w14:textId="77777777" w:rsidR="00093B3C" w:rsidRDefault="00093B3C">
            <w:r>
              <w:t>Categoria</w:t>
            </w:r>
          </w:p>
        </w:tc>
        <w:tc>
          <w:tcPr>
            <w:tcW w:w="3253" w:type="dxa"/>
            <w:tcBorders>
              <w:top w:val="single" w:sz="4" w:space="0" w:color="auto"/>
              <w:left w:val="single" w:sz="4" w:space="0" w:color="auto"/>
              <w:bottom w:val="single" w:sz="4" w:space="0" w:color="auto"/>
              <w:right w:val="single" w:sz="4" w:space="0" w:color="auto"/>
            </w:tcBorders>
            <w:hideMark/>
          </w:tcPr>
          <w:p w14:paraId="04DCE855" w14:textId="77777777" w:rsidR="00093B3C" w:rsidRDefault="00093B3C">
            <w:r>
              <w:t>Profili professionale</w:t>
            </w:r>
          </w:p>
        </w:tc>
      </w:tr>
      <w:tr w:rsidR="00093B3C" w14:paraId="395CA140" w14:textId="77777777" w:rsidTr="00093B3C">
        <w:trPr>
          <w:trHeight w:val="610"/>
        </w:trPr>
        <w:tc>
          <w:tcPr>
            <w:tcW w:w="3249" w:type="dxa"/>
            <w:tcBorders>
              <w:top w:val="single" w:sz="4" w:space="0" w:color="auto"/>
              <w:left w:val="single" w:sz="4" w:space="0" w:color="auto"/>
              <w:bottom w:val="single" w:sz="4" w:space="0" w:color="auto"/>
              <w:right w:val="single" w:sz="4" w:space="0" w:color="auto"/>
            </w:tcBorders>
            <w:hideMark/>
          </w:tcPr>
          <w:p w14:paraId="3BCC000F" w14:textId="77777777" w:rsidR="00093B3C" w:rsidRDefault="00093B3C">
            <w:r>
              <w:t>D1</w:t>
            </w:r>
          </w:p>
        </w:tc>
        <w:tc>
          <w:tcPr>
            <w:tcW w:w="3253" w:type="dxa"/>
            <w:tcBorders>
              <w:top w:val="single" w:sz="4" w:space="0" w:color="auto"/>
              <w:left w:val="single" w:sz="4" w:space="0" w:color="auto"/>
              <w:bottom w:val="single" w:sz="4" w:space="0" w:color="auto"/>
              <w:right w:val="single" w:sz="4" w:space="0" w:color="auto"/>
            </w:tcBorders>
            <w:hideMark/>
          </w:tcPr>
          <w:p w14:paraId="1C2B049C" w14:textId="77777777" w:rsidR="00093B3C" w:rsidRDefault="00093B3C">
            <w:r>
              <w:t>Comandante</w:t>
            </w:r>
          </w:p>
        </w:tc>
      </w:tr>
      <w:tr w:rsidR="00093B3C" w14:paraId="0F888846" w14:textId="77777777" w:rsidTr="00093B3C">
        <w:trPr>
          <w:trHeight w:val="366"/>
        </w:trPr>
        <w:tc>
          <w:tcPr>
            <w:tcW w:w="3249" w:type="dxa"/>
            <w:tcBorders>
              <w:top w:val="single" w:sz="4" w:space="0" w:color="auto"/>
              <w:left w:val="single" w:sz="4" w:space="0" w:color="auto"/>
              <w:bottom w:val="single" w:sz="4" w:space="0" w:color="auto"/>
              <w:right w:val="single" w:sz="4" w:space="0" w:color="auto"/>
            </w:tcBorders>
            <w:hideMark/>
          </w:tcPr>
          <w:p w14:paraId="31A2E027" w14:textId="77777777" w:rsidR="00093B3C" w:rsidRDefault="00093B3C">
            <w:r>
              <w:t xml:space="preserve">C1 </w:t>
            </w:r>
          </w:p>
        </w:tc>
        <w:tc>
          <w:tcPr>
            <w:tcW w:w="3253" w:type="dxa"/>
            <w:tcBorders>
              <w:top w:val="single" w:sz="4" w:space="0" w:color="auto"/>
              <w:left w:val="single" w:sz="4" w:space="0" w:color="auto"/>
              <w:bottom w:val="single" w:sz="4" w:space="0" w:color="auto"/>
              <w:right w:val="single" w:sz="4" w:space="0" w:color="auto"/>
            </w:tcBorders>
            <w:hideMark/>
          </w:tcPr>
          <w:p w14:paraId="507E1215" w14:textId="77777777" w:rsidR="00093B3C" w:rsidRDefault="00093B3C">
            <w:r>
              <w:t xml:space="preserve"> Agente </w:t>
            </w:r>
            <w:proofErr w:type="gramStart"/>
            <w:r>
              <w:t>polizia  locale</w:t>
            </w:r>
            <w:proofErr w:type="gramEnd"/>
          </w:p>
        </w:tc>
      </w:tr>
      <w:tr w:rsidR="00093B3C" w14:paraId="0860A7B4" w14:textId="77777777" w:rsidTr="00093B3C">
        <w:trPr>
          <w:trHeight w:val="366"/>
        </w:trPr>
        <w:tc>
          <w:tcPr>
            <w:tcW w:w="3249" w:type="dxa"/>
            <w:tcBorders>
              <w:top w:val="single" w:sz="4" w:space="0" w:color="auto"/>
              <w:left w:val="single" w:sz="4" w:space="0" w:color="auto"/>
              <w:bottom w:val="single" w:sz="4" w:space="0" w:color="auto"/>
              <w:right w:val="single" w:sz="4" w:space="0" w:color="auto"/>
            </w:tcBorders>
            <w:hideMark/>
          </w:tcPr>
          <w:p w14:paraId="03E09457" w14:textId="77777777" w:rsidR="00093B3C" w:rsidRDefault="00093B3C">
            <w:r>
              <w:t>C1</w:t>
            </w:r>
          </w:p>
        </w:tc>
        <w:tc>
          <w:tcPr>
            <w:tcW w:w="3253" w:type="dxa"/>
            <w:tcBorders>
              <w:top w:val="single" w:sz="4" w:space="0" w:color="auto"/>
              <w:left w:val="single" w:sz="4" w:space="0" w:color="auto"/>
              <w:bottom w:val="single" w:sz="4" w:space="0" w:color="auto"/>
              <w:right w:val="single" w:sz="4" w:space="0" w:color="auto"/>
            </w:tcBorders>
            <w:hideMark/>
          </w:tcPr>
          <w:p w14:paraId="59A775D7" w14:textId="77777777" w:rsidR="00093B3C" w:rsidRDefault="00093B3C">
            <w:r>
              <w:t>Agente polizia locale</w:t>
            </w:r>
          </w:p>
        </w:tc>
      </w:tr>
      <w:tr w:rsidR="00093B3C" w14:paraId="79E5F2A4" w14:textId="77777777" w:rsidTr="00093B3C">
        <w:trPr>
          <w:trHeight w:val="366"/>
        </w:trPr>
        <w:tc>
          <w:tcPr>
            <w:tcW w:w="3249" w:type="dxa"/>
            <w:tcBorders>
              <w:top w:val="single" w:sz="4" w:space="0" w:color="auto"/>
              <w:left w:val="single" w:sz="4" w:space="0" w:color="auto"/>
              <w:bottom w:val="single" w:sz="4" w:space="0" w:color="auto"/>
              <w:right w:val="single" w:sz="4" w:space="0" w:color="auto"/>
            </w:tcBorders>
            <w:hideMark/>
          </w:tcPr>
          <w:p w14:paraId="7F0E5BC2" w14:textId="77777777" w:rsidR="00093B3C" w:rsidRDefault="00093B3C">
            <w:r>
              <w:t>C1</w:t>
            </w:r>
          </w:p>
        </w:tc>
        <w:tc>
          <w:tcPr>
            <w:tcW w:w="3253" w:type="dxa"/>
            <w:tcBorders>
              <w:top w:val="single" w:sz="4" w:space="0" w:color="auto"/>
              <w:left w:val="single" w:sz="4" w:space="0" w:color="auto"/>
              <w:bottom w:val="single" w:sz="4" w:space="0" w:color="auto"/>
              <w:right w:val="single" w:sz="4" w:space="0" w:color="auto"/>
            </w:tcBorders>
            <w:hideMark/>
          </w:tcPr>
          <w:p w14:paraId="64E32A98" w14:textId="77777777" w:rsidR="00093B3C" w:rsidRDefault="00093B3C">
            <w:r>
              <w:t>Agente polizia locale</w:t>
            </w:r>
          </w:p>
        </w:tc>
      </w:tr>
      <w:tr w:rsidR="00093B3C" w14:paraId="58724CCF" w14:textId="77777777" w:rsidTr="00093B3C">
        <w:trPr>
          <w:trHeight w:val="366"/>
        </w:trPr>
        <w:tc>
          <w:tcPr>
            <w:tcW w:w="3249" w:type="dxa"/>
            <w:tcBorders>
              <w:top w:val="single" w:sz="4" w:space="0" w:color="auto"/>
              <w:left w:val="single" w:sz="4" w:space="0" w:color="auto"/>
              <w:bottom w:val="single" w:sz="4" w:space="0" w:color="auto"/>
              <w:right w:val="single" w:sz="4" w:space="0" w:color="auto"/>
            </w:tcBorders>
            <w:hideMark/>
          </w:tcPr>
          <w:p w14:paraId="059A6D3A" w14:textId="77777777" w:rsidR="00093B3C" w:rsidRDefault="00093B3C">
            <w:r>
              <w:t>C1</w:t>
            </w:r>
          </w:p>
        </w:tc>
        <w:tc>
          <w:tcPr>
            <w:tcW w:w="3253" w:type="dxa"/>
            <w:tcBorders>
              <w:top w:val="single" w:sz="4" w:space="0" w:color="auto"/>
              <w:left w:val="single" w:sz="4" w:space="0" w:color="auto"/>
              <w:bottom w:val="single" w:sz="4" w:space="0" w:color="auto"/>
              <w:right w:val="single" w:sz="4" w:space="0" w:color="auto"/>
            </w:tcBorders>
            <w:hideMark/>
          </w:tcPr>
          <w:p w14:paraId="105CF010" w14:textId="77777777" w:rsidR="00093B3C" w:rsidRDefault="00093B3C">
            <w:r>
              <w:t>Agente polizia locale</w:t>
            </w:r>
          </w:p>
        </w:tc>
      </w:tr>
      <w:tr w:rsidR="00093B3C" w14:paraId="54AB3393" w14:textId="77777777" w:rsidTr="00093B3C">
        <w:trPr>
          <w:trHeight w:val="366"/>
        </w:trPr>
        <w:tc>
          <w:tcPr>
            <w:tcW w:w="3249" w:type="dxa"/>
            <w:tcBorders>
              <w:top w:val="single" w:sz="4" w:space="0" w:color="auto"/>
              <w:left w:val="single" w:sz="4" w:space="0" w:color="auto"/>
              <w:bottom w:val="single" w:sz="4" w:space="0" w:color="auto"/>
              <w:right w:val="single" w:sz="4" w:space="0" w:color="auto"/>
            </w:tcBorders>
            <w:hideMark/>
          </w:tcPr>
          <w:p w14:paraId="33F9877A" w14:textId="77777777" w:rsidR="00093B3C" w:rsidRDefault="00093B3C">
            <w:r>
              <w:t>C1</w:t>
            </w:r>
          </w:p>
        </w:tc>
        <w:tc>
          <w:tcPr>
            <w:tcW w:w="3253" w:type="dxa"/>
            <w:tcBorders>
              <w:top w:val="single" w:sz="4" w:space="0" w:color="auto"/>
              <w:left w:val="single" w:sz="4" w:space="0" w:color="auto"/>
              <w:bottom w:val="single" w:sz="4" w:space="0" w:color="auto"/>
              <w:right w:val="single" w:sz="4" w:space="0" w:color="auto"/>
            </w:tcBorders>
            <w:hideMark/>
          </w:tcPr>
          <w:p w14:paraId="06CF2AD7" w14:textId="77777777" w:rsidR="00093B3C" w:rsidRDefault="00093B3C">
            <w:r>
              <w:t>Agente polizia locale</w:t>
            </w:r>
          </w:p>
        </w:tc>
      </w:tr>
      <w:tr w:rsidR="00093B3C" w14:paraId="4EC997BB" w14:textId="77777777" w:rsidTr="00093B3C">
        <w:trPr>
          <w:trHeight w:val="366"/>
        </w:trPr>
        <w:tc>
          <w:tcPr>
            <w:tcW w:w="3249" w:type="dxa"/>
            <w:tcBorders>
              <w:top w:val="single" w:sz="4" w:space="0" w:color="auto"/>
              <w:left w:val="single" w:sz="4" w:space="0" w:color="auto"/>
              <w:bottom w:val="single" w:sz="4" w:space="0" w:color="auto"/>
              <w:right w:val="single" w:sz="4" w:space="0" w:color="auto"/>
            </w:tcBorders>
            <w:hideMark/>
          </w:tcPr>
          <w:p w14:paraId="46E67474" w14:textId="77777777" w:rsidR="00093B3C" w:rsidRDefault="00093B3C">
            <w:r>
              <w:t>C1</w:t>
            </w:r>
          </w:p>
        </w:tc>
        <w:tc>
          <w:tcPr>
            <w:tcW w:w="3253" w:type="dxa"/>
            <w:tcBorders>
              <w:top w:val="single" w:sz="4" w:space="0" w:color="auto"/>
              <w:left w:val="single" w:sz="4" w:space="0" w:color="auto"/>
              <w:bottom w:val="single" w:sz="4" w:space="0" w:color="auto"/>
              <w:right w:val="single" w:sz="4" w:space="0" w:color="auto"/>
            </w:tcBorders>
            <w:hideMark/>
          </w:tcPr>
          <w:p w14:paraId="120E6F1E" w14:textId="77777777" w:rsidR="00093B3C" w:rsidRDefault="00093B3C">
            <w:r>
              <w:t>Agente polizia locale</w:t>
            </w:r>
          </w:p>
        </w:tc>
      </w:tr>
    </w:tbl>
    <w:p w14:paraId="26CEC5DD" w14:textId="77777777" w:rsidR="00093B3C" w:rsidRDefault="00093B3C" w:rsidP="00093B3C">
      <w:pPr>
        <w:ind w:left="1416" w:firstLine="708"/>
      </w:pPr>
    </w:p>
    <w:p w14:paraId="65897C76" w14:textId="77777777" w:rsidR="00093B3C" w:rsidRDefault="00093B3C" w:rsidP="00093B3C"/>
    <w:p w14:paraId="2EA3FF3F" w14:textId="77777777" w:rsidR="00093B3C" w:rsidRDefault="00093B3C" w:rsidP="007B4BE6">
      <w:pPr>
        <w:spacing w:before="120" w:after="120"/>
        <w:rPr>
          <w:rFonts w:eastAsia="Times New Roman"/>
          <w:bCs/>
          <w:iCs/>
          <w:sz w:val="24"/>
          <w:szCs w:val="24"/>
          <w:lang w:val="x-none" w:eastAsia="it-IT"/>
        </w:rPr>
      </w:pPr>
    </w:p>
    <w:p w14:paraId="668BEF31" w14:textId="1677C6EF" w:rsidR="007B4BE6" w:rsidRPr="00AA3B8C" w:rsidRDefault="007B4BE6" w:rsidP="00093B3C">
      <w:pPr>
        <w:spacing w:before="120" w:after="120"/>
        <w:rPr>
          <w:rFonts w:ascii="Cambria" w:hAnsi="Cambria"/>
        </w:rPr>
      </w:pPr>
      <w:r w:rsidRPr="004448AE">
        <w:rPr>
          <w:rFonts w:eastAsia="Times New Roman"/>
          <w:bCs/>
          <w:iCs/>
          <w:sz w:val="24"/>
          <w:szCs w:val="24"/>
          <w:lang w:val="x-none" w:eastAsia="it-IT"/>
        </w:rPr>
        <w:br w:type="column"/>
      </w:r>
      <w:r w:rsidRPr="00AA3B8C">
        <w:rPr>
          <w:rFonts w:ascii="Cambria" w:hAnsi="Cambria"/>
        </w:rPr>
        <w:t>2.4.</w:t>
      </w:r>
      <w:r w:rsidRPr="00AA3B8C">
        <w:rPr>
          <w:rFonts w:ascii="Cambria" w:hAnsi="Cambria"/>
        </w:rPr>
        <w:tab/>
        <w:t xml:space="preserve"> Mappatura dei processi – adozione di nuove tecniche di rilevazione per il 2017</w:t>
      </w:r>
      <w:bookmarkEnd w:id="37"/>
    </w:p>
    <w:p w14:paraId="21641128" w14:textId="77777777" w:rsidR="007B4BE6" w:rsidRPr="00AA3B8C" w:rsidRDefault="007B4BE6" w:rsidP="007B4BE6">
      <w:pPr>
        <w:pStyle w:val="Corpotesto"/>
        <w:spacing w:after="120"/>
        <w:jc w:val="both"/>
        <w:rPr>
          <w:rFonts w:ascii="Cambria" w:hAnsi="Cambria"/>
          <w:bCs/>
          <w:iCs/>
          <w:sz w:val="24"/>
        </w:rPr>
      </w:pPr>
      <w:r w:rsidRPr="00AA3B8C">
        <w:rPr>
          <w:rFonts w:ascii="Cambria" w:hAnsi="Cambria"/>
          <w:bCs/>
          <w:iCs/>
          <w:sz w:val="24"/>
        </w:rPr>
        <w:t xml:space="preserve">Il “Piano triennale di prevenzione della corruzione e trasparenza dell’A.N.AC. Triennio 2017-2019”, a pagina 20 </w:t>
      </w:r>
      <w:r w:rsidR="0045179A">
        <w:rPr>
          <w:rFonts w:ascii="Cambria" w:hAnsi="Cambria"/>
          <w:bCs/>
          <w:iCs/>
          <w:sz w:val="24"/>
        </w:rPr>
        <w:t>recitava</w:t>
      </w:r>
      <w:r w:rsidRPr="00AA3B8C">
        <w:rPr>
          <w:rFonts w:ascii="Cambria" w:hAnsi="Cambria"/>
          <w:bCs/>
          <w:iCs/>
          <w:sz w:val="24"/>
        </w:rPr>
        <w:t xml:space="preserve">: “[…] </w:t>
      </w:r>
      <w:r w:rsidRPr="00AA3B8C">
        <w:rPr>
          <w:rFonts w:ascii="Cambria" w:hAnsi="Cambria"/>
          <w:b/>
          <w:bCs/>
          <w:i/>
          <w:iCs/>
          <w:sz w:val="24"/>
        </w:rPr>
        <w:t>Infine, con riferimento alla mappatura dei procedimenti amministrativi (la cui nozione va nettamente distinta da quella di “processo”)</w:t>
      </w:r>
      <w:r w:rsidRPr="00AA3B8C">
        <w:rPr>
          <w:rFonts w:ascii="Cambria" w:hAnsi="Cambria"/>
          <w:bCs/>
          <w:iCs/>
          <w:sz w:val="24"/>
        </w:rPr>
        <w:t xml:space="preserve"> [...]”</w:t>
      </w:r>
    </w:p>
    <w:p w14:paraId="16F2E3A8" w14:textId="1FAF5588" w:rsidR="007B4BE6" w:rsidRPr="00AA3B8C" w:rsidRDefault="007B4BE6" w:rsidP="007B4BE6">
      <w:pPr>
        <w:pStyle w:val="Corpotesto"/>
        <w:spacing w:after="120"/>
        <w:jc w:val="both"/>
        <w:rPr>
          <w:rFonts w:ascii="Cambria" w:hAnsi="Cambria"/>
          <w:bCs/>
          <w:iCs/>
          <w:sz w:val="24"/>
        </w:rPr>
      </w:pPr>
      <w:r w:rsidRPr="00AA3B8C">
        <w:rPr>
          <w:rFonts w:ascii="Cambria" w:hAnsi="Cambria"/>
          <w:bCs/>
          <w:iCs/>
          <w:sz w:val="24"/>
        </w:rPr>
        <w:t xml:space="preserve">In questa proposta </w:t>
      </w:r>
      <w:r>
        <w:rPr>
          <w:rFonts w:ascii="Cambria" w:hAnsi="Cambria"/>
          <w:bCs/>
          <w:iCs/>
          <w:sz w:val="24"/>
        </w:rPr>
        <w:t xml:space="preserve">si terrà </w:t>
      </w:r>
      <w:r w:rsidRPr="00AA3B8C">
        <w:rPr>
          <w:rFonts w:ascii="Cambria" w:hAnsi="Cambria"/>
          <w:bCs/>
          <w:iCs/>
          <w:sz w:val="24"/>
        </w:rPr>
        <w:t xml:space="preserve">conto di questa indicazione e </w:t>
      </w:r>
      <w:proofErr w:type="spellStart"/>
      <w:r w:rsidR="003C2EC2">
        <w:rPr>
          <w:rFonts w:ascii="Cambria" w:hAnsi="Cambria"/>
          <w:bCs/>
          <w:iCs/>
          <w:sz w:val="24"/>
        </w:rPr>
        <w:t>sisposterà</w:t>
      </w:r>
      <w:proofErr w:type="spellEnd"/>
      <w:r w:rsidRPr="00AA3B8C">
        <w:rPr>
          <w:rFonts w:ascii="Cambria" w:hAnsi="Cambria"/>
          <w:bCs/>
          <w:iCs/>
          <w:sz w:val="24"/>
        </w:rPr>
        <w:t xml:space="preserve"> il “focus” dell’analisi del rischio corruttivo dai procedimenti, cioè dalla semplice successione degli atti e fatti “astratti” che portano al provvedimento finale e che per definizione non possono essere corruttivi, perché previsti dalla norma e dai regolamenti, ai processi.</w:t>
      </w:r>
    </w:p>
    <w:p w14:paraId="7F145960" w14:textId="77777777" w:rsidR="007B4BE6" w:rsidRPr="00AA3B8C" w:rsidRDefault="007B4BE6" w:rsidP="007B4BE6">
      <w:pPr>
        <w:pStyle w:val="Corpotesto"/>
        <w:spacing w:after="120"/>
        <w:jc w:val="both"/>
        <w:rPr>
          <w:rFonts w:ascii="Cambria" w:hAnsi="Cambria"/>
          <w:bCs/>
          <w:iCs/>
          <w:sz w:val="24"/>
        </w:rPr>
      </w:pPr>
      <w:r w:rsidRPr="00AA3B8C">
        <w:rPr>
          <w:rFonts w:ascii="Cambria" w:hAnsi="Cambria"/>
          <w:bCs/>
          <w:iCs/>
          <w:sz w:val="24"/>
        </w:rPr>
        <w:t>Col termine processo si farà riferimento dunque ai singoli comportamenti e le funzioni che ciascun protagonista dell’attività amministrativa mette in campo e che, qualora siano ispirati da malafede o, peggio, da dolo, sono la premessa o il fine della corruzione.</w:t>
      </w:r>
    </w:p>
    <w:p w14:paraId="4AB5C4AA" w14:textId="77777777" w:rsidR="007B4BE6" w:rsidRPr="00AA3B8C" w:rsidRDefault="007B4BE6" w:rsidP="007B4BE6">
      <w:pPr>
        <w:pStyle w:val="Corpotesto"/>
        <w:spacing w:after="120"/>
        <w:jc w:val="both"/>
        <w:rPr>
          <w:rFonts w:ascii="Cambria" w:hAnsi="Cambria"/>
          <w:bCs/>
          <w:iCs/>
          <w:sz w:val="24"/>
        </w:rPr>
      </w:pPr>
      <w:r w:rsidRPr="00AA3B8C">
        <w:rPr>
          <w:rFonts w:ascii="Cambria" w:hAnsi="Cambria"/>
          <w:bCs/>
          <w:iCs/>
          <w:sz w:val="24"/>
        </w:rPr>
        <w:t>Questa differenza abbastanza teorica, acquista maggiore consistenza se si analizza la tabella del paragrafo che segue in cui si mettono in relazione:</w:t>
      </w:r>
    </w:p>
    <w:p w14:paraId="3A469349" w14:textId="06ADAFF3" w:rsidR="007B4BE6" w:rsidRPr="00AA3B8C" w:rsidRDefault="00093B3C" w:rsidP="007B4BE6">
      <w:pPr>
        <w:pStyle w:val="Corpotesto"/>
        <w:numPr>
          <w:ilvl w:val="0"/>
          <w:numId w:val="35"/>
        </w:numPr>
        <w:spacing w:after="120"/>
        <w:jc w:val="both"/>
        <w:rPr>
          <w:rFonts w:ascii="Cambria" w:hAnsi="Cambria"/>
          <w:b/>
          <w:bCs/>
          <w:i/>
          <w:iCs/>
          <w:sz w:val="24"/>
        </w:rPr>
      </w:pPr>
      <w:r>
        <w:rPr>
          <w:rFonts w:ascii="Cambria" w:hAnsi="Cambria"/>
          <w:b/>
          <w:bCs/>
          <w:i/>
          <w:iCs/>
          <w:sz w:val="24"/>
        </w:rPr>
        <w:t>S</w:t>
      </w:r>
      <w:r w:rsidR="007B4BE6" w:rsidRPr="00AA3B8C">
        <w:rPr>
          <w:rFonts w:ascii="Cambria" w:hAnsi="Cambria"/>
          <w:b/>
          <w:bCs/>
          <w:i/>
          <w:iCs/>
          <w:sz w:val="24"/>
        </w:rPr>
        <w:t>ettori in cui è suddiviso l’ufficio</w:t>
      </w:r>
    </w:p>
    <w:p w14:paraId="408D3614" w14:textId="758975EC" w:rsidR="007B4BE6" w:rsidRPr="00AA3B8C" w:rsidRDefault="007B4BE6" w:rsidP="007B4BE6">
      <w:pPr>
        <w:pStyle w:val="Corpotesto"/>
        <w:numPr>
          <w:ilvl w:val="0"/>
          <w:numId w:val="35"/>
        </w:numPr>
        <w:spacing w:after="120"/>
        <w:jc w:val="both"/>
        <w:rPr>
          <w:rFonts w:ascii="Cambria" w:hAnsi="Cambria"/>
          <w:b/>
          <w:bCs/>
          <w:i/>
          <w:iCs/>
          <w:sz w:val="24"/>
        </w:rPr>
      </w:pPr>
      <w:r w:rsidRPr="00AA3B8C">
        <w:rPr>
          <w:rFonts w:ascii="Cambria" w:hAnsi="Cambria"/>
          <w:b/>
          <w:bCs/>
          <w:i/>
          <w:iCs/>
          <w:sz w:val="24"/>
        </w:rPr>
        <w:t>I procedimenti che fanno capo a settori</w:t>
      </w:r>
    </w:p>
    <w:p w14:paraId="04607FF3" w14:textId="77777777" w:rsidR="007B4BE6" w:rsidRPr="00AA3B8C" w:rsidRDefault="007B4BE6" w:rsidP="007B4BE6">
      <w:pPr>
        <w:pStyle w:val="Corpotesto"/>
        <w:numPr>
          <w:ilvl w:val="0"/>
          <w:numId w:val="35"/>
        </w:numPr>
        <w:spacing w:after="120"/>
        <w:jc w:val="both"/>
        <w:rPr>
          <w:rFonts w:ascii="Cambria" w:hAnsi="Cambria"/>
          <w:b/>
          <w:bCs/>
          <w:i/>
          <w:iCs/>
          <w:sz w:val="24"/>
        </w:rPr>
      </w:pPr>
      <w:r w:rsidRPr="00AA3B8C">
        <w:rPr>
          <w:rFonts w:ascii="Cambria" w:hAnsi="Cambria"/>
          <w:b/>
          <w:bCs/>
          <w:i/>
          <w:iCs/>
          <w:sz w:val="24"/>
        </w:rPr>
        <w:t>I processi che ineriscono a detti procedimenti e che sono tabellati nell’ALLEGATO 1</w:t>
      </w:r>
    </w:p>
    <w:p w14:paraId="05194939" w14:textId="77777777" w:rsidR="007B4BE6" w:rsidRPr="00AA3B8C" w:rsidRDefault="007B4BE6" w:rsidP="007B4BE6">
      <w:pPr>
        <w:pStyle w:val="Corpotesto"/>
        <w:spacing w:after="120"/>
        <w:jc w:val="both"/>
        <w:rPr>
          <w:rFonts w:ascii="Cambria" w:hAnsi="Cambria"/>
          <w:bCs/>
          <w:iCs/>
          <w:sz w:val="24"/>
        </w:rPr>
      </w:pPr>
      <w:r w:rsidRPr="00AA3B8C">
        <w:rPr>
          <w:rFonts w:ascii="Cambria" w:hAnsi="Cambria"/>
          <w:bCs/>
          <w:iCs/>
          <w:sz w:val="24"/>
        </w:rPr>
        <w:t>L’ANAC, con la determinazione n. 12 del 2015, ha previsto che il Piano triennale di prevenzione della corruzione dia atto dell’effettivo svolgimento della mappatura dei processi (pagina 18).</w:t>
      </w:r>
    </w:p>
    <w:p w14:paraId="361ACF2C" w14:textId="77777777" w:rsidR="007B4BE6" w:rsidRPr="00AA3B8C" w:rsidRDefault="007B4BE6" w:rsidP="007B4BE6">
      <w:pPr>
        <w:pStyle w:val="Corpotesto"/>
        <w:spacing w:after="120"/>
        <w:jc w:val="both"/>
        <w:rPr>
          <w:rFonts w:ascii="Cambria" w:hAnsi="Cambria"/>
          <w:bCs/>
          <w:iCs/>
          <w:sz w:val="24"/>
        </w:rPr>
      </w:pPr>
      <w:r w:rsidRPr="00AA3B8C">
        <w:rPr>
          <w:rFonts w:ascii="Cambria" w:hAnsi="Cambria"/>
          <w:bCs/>
          <w:iCs/>
          <w:sz w:val="24"/>
        </w:rPr>
        <w:t>In ogni caso, secondo l’Autorità, “</w:t>
      </w:r>
      <w:r w:rsidRPr="00AA3B8C">
        <w:rPr>
          <w:rFonts w:ascii="Cambria" w:hAnsi="Cambria"/>
          <w:bCs/>
          <w:i/>
          <w:iCs/>
          <w:sz w:val="24"/>
        </w:rPr>
        <w:t>in condizioni di particolare difficoltà organizzativa, adeguatamente motivata la mappatura dei processi può essere realizzata al massimo entro il 2017</w:t>
      </w:r>
      <w:r w:rsidRPr="00AA3B8C">
        <w:rPr>
          <w:rFonts w:ascii="Cambria" w:hAnsi="Cambria"/>
          <w:bCs/>
          <w:iCs/>
          <w:sz w:val="24"/>
        </w:rPr>
        <w:t xml:space="preserve">”. </w:t>
      </w:r>
    </w:p>
    <w:p w14:paraId="3D8A9F0E" w14:textId="496A7E50" w:rsidR="007B4BE6" w:rsidRPr="00AA3B8C" w:rsidRDefault="003C2EC2" w:rsidP="007B4BE6">
      <w:pPr>
        <w:pStyle w:val="Corpotesto"/>
        <w:spacing w:after="120"/>
        <w:jc w:val="both"/>
        <w:rPr>
          <w:rFonts w:ascii="Cambria" w:hAnsi="Cambria"/>
          <w:bCs/>
          <w:iCs/>
          <w:sz w:val="24"/>
        </w:rPr>
      </w:pPr>
      <w:bookmarkStart w:id="38" w:name="_Hlk496944303"/>
      <w:r>
        <w:rPr>
          <w:rFonts w:ascii="Cambria" w:hAnsi="Cambria"/>
          <w:bCs/>
          <w:iCs/>
          <w:sz w:val="24"/>
        </w:rPr>
        <w:t xml:space="preserve">Sono stati individuati </w:t>
      </w:r>
      <w:r w:rsidR="007B4BE6" w:rsidRPr="004E03EA">
        <w:rPr>
          <w:rFonts w:ascii="Cambria" w:hAnsi="Cambria"/>
          <w:bCs/>
          <w:iCs/>
          <w:sz w:val="24"/>
        </w:rPr>
        <w:t xml:space="preserve">“48 schede processo” </w:t>
      </w:r>
      <w:proofErr w:type="gramStart"/>
      <w:r w:rsidR="007B4BE6">
        <w:rPr>
          <w:rFonts w:ascii="Cambria" w:hAnsi="Cambria"/>
          <w:bCs/>
          <w:iCs/>
          <w:sz w:val="24"/>
        </w:rPr>
        <w:t xml:space="preserve">mediante </w:t>
      </w:r>
      <w:r w:rsidR="007B4BE6" w:rsidRPr="00AA3B8C">
        <w:rPr>
          <w:rFonts w:ascii="Cambria" w:hAnsi="Cambria"/>
          <w:bCs/>
          <w:iCs/>
          <w:sz w:val="24"/>
        </w:rPr>
        <w:t xml:space="preserve"> “</w:t>
      </w:r>
      <w:proofErr w:type="gramEnd"/>
      <w:r w:rsidR="007B4BE6" w:rsidRPr="00AA3B8C">
        <w:rPr>
          <w:rFonts w:ascii="Cambria" w:hAnsi="Cambria"/>
          <w:bCs/>
          <w:i/>
          <w:iCs/>
          <w:sz w:val="24"/>
        </w:rPr>
        <w:t>foglio di calcolo</w:t>
      </w:r>
      <w:r w:rsidR="007B4BE6" w:rsidRPr="00AA3B8C">
        <w:rPr>
          <w:rFonts w:ascii="Cambria" w:hAnsi="Cambria"/>
          <w:bCs/>
          <w:iCs/>
          <w:sz w:val="24"/>
        </w:rPr>
        <w:t>” con relative tabelle pivot riassuntive automatiche, che partendo sempre dalle 48 schede, permettono una valutazione più dinamica del rischio.</w:t>
      </w:r>
    </w:p>
    <w:p w14:paraId="0A04AE49" w14:textId="77777777" w:rsidR="007B4BE6" w:rsidRPr="00AA3B8C" w:rsidRDefault="007B4BE6" w:rsidP="007B4BE6">
      <w:pPr>
        <w:pStyle w:val="Corpotesto"/>
        <w:spacing w:after="120"/>
        <w:jc w:val="both"/>
        <w:rPr>
          <w:rFonts w:ascii="Cambria" w:hAnsi="Cambria"/>
          <w:bCs/>
          <w:iCs/>
          <w:sz w:val="24"/>
        </w:rPr>
      </w:pPr>
      <w:r w:rsidRPr="00AA3B8C">
        <w:rPr>
          <w:rFonts w:ascii="Cambria" w:hAnsi="Cambria"/>
          <w:bCs/>
          <w:iCs/>
          <w:sz w:val="24"/>
        </w:rPr>
        <w:t xml:space="preserve">Fortemente innovativa </w:t>
      </w:r>
      <w:r>
        <w:rPr>
          <w:rFonts w:ascii="Cambria" w:hAnsi="Cambria"/>
          <w:bCs/>
          <w:iCs/>
          <w:sz w:val="24"/>
        </w:rPr>
        <w:t>è</w:t>
      </w:r>
      <w:r w:rsidRPr="00AA3B8C">
        <w:rPr>
          <w:rFonts w:ascii="Cambria" w:hAnsi="Cambria"/>
          <w:bCs/>
          <w:iCs/>
          <w:sz w:val="24"/>
        </w:rPr>
        <w:t xml:space="preserve"> la tabella C</w:t>
      </w:r>
      <w:r w:rsidRPr="00AA3B8C">
        <w:rPr>
          <w:rFonts w:ascii="Cambria" w:hAnsi="Cambria"/>
          <w:bCs/>
          <w:iCs/>
          <w:color w:val="FF0000"/>
          <w:sz w:val="24"/>
        </w:rPr>
        <w:t xml:space="preserve"> </w:t>
      </w:r>
      <w:r w:rsidRPr="00AA3B8C">
        <w:rPr>
          <w:rFonts w:ascii="Cambria" w:hAnsi="Cambria"/>
          <w:bCs/>
          <w:iCs/>
          <w:sz w:val="24"/>
        </w:rPr>
        <w:t>in cui per ogni processo si sono individuate le “</w:t>
      </w:r>
      <w:r w:rsidRPr="00AA3B8C">
        <w:rPr>
          <w:rFonts w:ascii="Cambria" w:hAnsi="Cambria"/>
          <w:b/>
          <w:bCs/>
          <w:i/>
          <w:iCs/>
          <w:sz w:val="24"/>
        </w:rPr>
        <w:t>Misure specifiche da adottare nel triennio per ridurre ulteriormente il rischio</w:t>
      </w:r>
      <w:r w:rsidRPr="00AA3B8C">
        <w:rPr>
          <w:rFonts w:ascii="Cambria" w:hAnsi="Cambria"/>
          <w:bCs/>
          <w:iCs/>
          <w:sz w:val="24"/>
        </w:rPr>
        <w:t>”. Si tratta di un difficile lavoro di studio e programmazione che permette di passare dal piano dell’elaborazione matematica a quella pratica e programmatica, più propriamente amministrativa.</w:t>
      </w:r>
    </w:p>
    <w:p w14:paraId="709EE3F5" w14:textId="77777777" w:rsidR="007B4BE6" w:rsidRPr="00AA3B8C" w:rsidRDefault="007B4BE6" w:rsidP="007B4BE6">
      <w:pPr>
        <w:pStyle w:val="Corpotesto"/>
        <w:spacing w:after="120"/>
        <w:jc w:val="both"/>
        <w:rPr>
          <w:rFonts w:ascii="Cambria" w:hAnsi="Cambria"/>
          <w:bCs/>
          <w:iCs/>
          <w:sz w:val="24"/>
        </w:rPr>
      </w:pPr>
      <w:r w:rsidRPr="00AA3B8C">
        <w:rPr>
          <w:rFonts w:ascii="Cambria" w:hAnsi="Cambria"/>
          <w:bCs/>
          <w:iCs/>
          <w:sz w:val="24"/>
        </w:rPr>
        <w:t xml:space="preserve">In questo ente dunque, vista anche l’esiguità delle figure dirigenziali (o apicali) in grado di predisporre tabelle di rilevazione estremamente complesse come quelle, ad esempio, adottate dall’ANAC nel suo PTPCT, si è scelto di concentrarsi sull’elenco dei processi “standard”, individuati già l’anno scorso e sugli stessi ricalcolare l’incidenza dei vari fattori. </w:t>
      </w:r>
    </w:p>
    <w:p w14:paraId="1A9C2C1C" w14:textId="77777777" w:rsidR="007B4BE6" w:rsidRPr="00AA3B8C" w:rsidRDefault="007B4BE6" w:rsidP="007B4BE6">
      <w:pPr>
        <w:pStyle w:val="Corpotesto"/>
        <w:spacing w:after="120"/>
        <w:jc w:val="both"/>
        <w:rPr>
          <w:rFonts w:ascii="Cambria" w:hAnsi="Cambria"/>
          <w:bCs/>
          <w:iCs/>
          <w:sz w:val="24"/>
        </w:rPr>
      </w:pPr>
      <w:r w:rsidRPr="00AA3B8C">
        <w:rPr>
          <w:rFonts w:ascii="Cambria" w:hAnsi="Cambria"/>
          <w:bCs/>
          <w:iCs/>
          <w:sz w:val="24"/>
        </w:rPr>
        <w:t>Alla luce della tabella riassuntiva B</w:t>
      </w:r>
      <w:r w:rsidRPr="00AA3B8C">
        <w:rPr>
          <w:rFonts w:ascii="Cambria" w:hAnsi="Cambria"/>
          <w:bCs/>
          <w:iCs/>
          <w:color w:val="FF0000"/>
          <w:sz w:val="24"/>
        </w:rPr>
        <w:t xml:space="preserve"> </w:t>
      </w:r>
      <w:r w:rsidRPr="00AA3B8C">
        <w:rPr>
          <w:rFonts w:ascii="Cambria" w:hAnsi="Cambria"/>
          <w:bCs/>
          <w:iCs/>
          <w:sz w:val="24"/>
        </w:rPr>
        <w:t>“</w:t>
      </w:r>
      <w:r w:rsidRPr="00AA3B8C">
        <w:rPr>
          <w:rFonts w:ascii="Cambria" w:hAnsi="Cambria"/>
          <w:b/>
          <w:bCs/>
          <w:iCs/>
          <w:sz w:val="24"/>
        </w:rPr>
        <w:t>valutazione complessiva del rischio</w:t>
      </w:r>
      <w:r w:rsidRPr="00AA3B8C">
        <w:rPr>
          <w:rFonts w:ascii="Cambria" w:hAnsi="Cambria"/>
          <w:bCs/>
          <w:iCs/>
          <w:sz w:val="24"/>
        </w:rPr>
        <w:t xml:space="preserve">” corruttivo, per ogni processo standard, il RPCT ha individuato una serie di misure programmatiche di forte impatto, consegnandole ai responsabili dei servizi, al sindaco ed amministratori per la loro applicazione; al termine di ogni anno si dovrà verificare se dette misure siano state applicate e se invece ne servano della altre. </w:t>
      </w:r>
    </w:p>
    <w:p w14:paraId="7454FC9E" w14:textId="77777777" w:rsidR="007B4BE6" w:rsidRPr="00AA3B8C" w:rsidRDefault="007B4BE6" w:rsidP="007B4BE6">
      <w:pPr>
        <w:pStyle w:val="Corpotesto"/>
        <w:spacing w:after="120"/>
        <w:jc w:val="both"/>
        <w:rPr>
          <w:rFonts w:ascii="Cambria" w:hAnsi="Cambria"/>
          <w:bCs/>
          <w:iCs/>
          <w:sz w:val="24"/>
        </w:rPr>
      </w:pPr>
      <w:r w:rsidRPr="00AA3B8C">
        <w:rPr>
          <w:rFonts w:ascii="Cambria" w:hAnsi="Cambria"/>
          <w:bCs/>
          <w:iCs/>
          <w:sz w:val="24"/>
        </w:rPr>
        <w:t xml:space="preserve">Sembra abbastanza ovvio che un piano così impostato abbia necessità di tempo sia per la sua attuazione, ma soprattutto per la verifica dei suoi </w:t>
      </w:r>
      <w:proofErr w:type="gramStart"/>
      <w:r w:rsidRPr="00AA3B8C">
        <w:rPr>
          <w:rFonts w:ascii="Cambria" w:hAnsi="Cambria"/>
          <w:bCs/>
          <w:iCs/>
          <w:sz w:val="24"/>
        </w:rPr>
        <w:t>risultati..</w:t>
      </w:r>
      <w:proofErr w:type="gramEnd"/>
    </w:p>
    <w:bookmarkEnd w:id="38"/>
    <w:p w14:paraId="7B6C406A" w14:textId="77777777" w:rsidR="007B4BE6" w:rsidRPr="00AA3B8C" w:rsidRDefault="007B4BE6" w:rsidP="007B4BE6">
      <w:pPr>
        <w:pStyle w:val="Corpotesto"/>
        <w:spacing w:after="120"/>
        <w:jc w:val="both"/>
        <w:rPr>
          <w:rFonts w:ascii="Cambria" w:hAnsi="Cambria"/>
          <w:bCs/>
          <w:iCs/>
          <w:sz w:val="24"/>
        </w:rPr>
      </w:pPr>
      <w:r w:rsidRPr="00AA3B8C">
        <w:rPr>
          <w:rFonts w:ascii="Cambria" w:hAnsi="Cambria"/>
          <w:bCs/>
          <w:iCs/>
          <w:sz w:val="24"/>
        </w:rPr>
        <w:t>Dunque la mappatura completa dei processi standard del nostro comune è riportata nelle tabelle dell’</w:t>
      </w:r>
      <w:r w:rsidRPr="00AA3B8C">
        <w:rPr>
          <w:rFonts w:ascii="Cambria" w:hAnsi="Cambria"/>
          <w:b/>
          <w:bCs/>
          <w:iCs/>
          <w:sz w:val="24"/>
          <w:u w:val="single"/>
        </w:rPr>
        <w:t>ALLEGATO 1</w:t>
      </w:r>
      <w:r w:rsidRPr="00AA3B8C">
        <w:rPr>
          <w:rFonts w:ascii="Cambria" w:hAnsi="Cambria"/>
          <w:bCs/>
          <w:iCs/>
          <w:sz w:val="24"/>
        </w:rPr>
        <w:t>. Si tratta, come detto, di un’analisi “evolutiva” di quella dello scorso anno, ma non si esclude in un’ottica di “</w:t>
      </w:r>
      <w:r w:rsidRPr="00AA3B8C">
        <w:rPr>
          <w:rFonts w:ascii="Cambria" w:hAnsi="Cambria"/>
          <w:bCs/>
          <w:i/>
          <w:iCs/>
          <w:sz w:val="24"/>
        </w:rPr>
        <w:t>work in progress</w:t>
      </w:r>
      <w:r w:rsidRPr="00AA3B8C">
        <w:rPr>
          <w:rFonts w:ascii="Cambria" w:hAnsi="Cambria"/>
          <w:bCs/>
          <w:iCs/>
          <w:sz w:val="24"/>
        </w:rPr>
        <w:t>”, che possano rendersi necessarie analisi più raffinate nei prossimi mesi.</w:t>
      </w:r>
    </w:p>
    <w:p w14:paraId="02F02F01" w14:textId="77777777" w:rsidR="007B4BE6" w:rsidRPr="00AA3B8C" w:rsidRDefault="007B4BE6" w:rsidP="007B4BE6">
      <w:pPr>
        <w:pStyle w:val="Corpotesto"/>
        <w:spacing w:after="120"/>
        <w:jc w:val="both"/>
        <w:rPr>
          <w:rFonts w:ascii="Cambria" w:hAnsi="Cambria"/>
          <w:bCs/>
          <w:iCs/>
          <w:sz w:val="24"/>
        </w:rPr>
      </w:pPr>
      <w:r w:rsidRPr="00AA3B8C">
        <w:rPr>
          <w:rFonts w:ascii="Cambria" w:hAnsi="Cambria"/>
          <w:bCs/>
          <w:iCs/>
          <w:sz w:val="24"/>
        </w:rPr>
        <w:t>Prima di analizzare l’</w:t>
      </w:r>
      <w:r w:rsidRPr="00AA3B8C">
        <w:rPr>
          <w:rFonts w:ascii="Cambria" w:hAnsi="Cambria"/>
          <w:b/>
          <w:bCs/>
          <w:iCs/>
          <w:sz w:val="24"/>
          <w:u w:val="single"/>
        </w:rPr>
        <w:t>ALLEGATO 1</w:t>
      </w:r>
      <w:r w:rsidRPr="00AA3B8C">
        <w:rPr>
          <w:rFonts w:ascii="Cambria" w:hAnsi="Cambria"/>
          <w:bCs/>
          <w:iCs/>
          <w:sz w:val="24"/>
        </w:rPr>
        <w:t xml:space="preserve">, va precisato che per le finalità di prevenzione e contrasto alla corruzione, i processi di governo sono scarsamente significativi in quanto generalmente tesi ad esprimere l’indirizzo politico dell’amministrazione in carica. </w:t>
      </w:r>
    </w:p>
    <w:p w14:paraId="5347DCA7" w14:textId="77777777" w:rsidR="007B4BE6" w:rsidRPr="00AA3B8C" w:rsidRDefault="007B4BE6" w:rsidP="007B4BE6">
      <w:pPr>
        <w:pStyle w:val="Corpotesto"/>
        <w:spacing w:after="120"/>
        <w:jc w:val="both"/>
        <w:rPr>
          <w:rFonts w:ascii="Cambria" w:hAnsi="Cambria"/>
          <w:bCs/>
          <w:iCs/>
          <w:sz w:val="24"/>
        </w:rPr>
      </w:pPr>
      <w:r w:rsidRPr="00AA3B8C">
        <w:rPr>
          <w:rFonts w:ascii="Cambria" w:hAnsi="Cambria"/>
          <w:bCs/>
          <w:iCs/>
          <w:sz w:val="24"/>
        </w:rPr>
        <w:t xml:space="preserve">Al contrario, assumono particolare rilievo i processi operativi che concretizzano e danno attuazione agli indirizzi politici attraverso comportamenti, procedimenti, atti e provvedimenti rilevanti all’esterno e, talvolta, a contenuto economico patrimoniale.  </w:t>
      </w:r>
    </w:p>
    <w:p w14:paraId="06E8E1B8" w14:textId="77777777" w:rsidR="007B4BE6" w:rsidRPr="00AA3B8C" w:rsidRDefault="007B4BE6" w:rsidP="007B4BE6">
      <w:pPr>
        <w:pStyle w:val="Corpotesto"/>
        <w:spacing w:after="120"/>
        <w:jc w:val="both"/>
        <w:rPr>
          <w:rFonts w:ascii="Cambria" w:hAnsi="Cambria"/>
          <w:bCs/>
          <w:iCs/>
          <w:sz w:val="24"/>
        </w:rPr>
      </w:pPr>
      <w:r w:rsidRPr="00AA3B8C">
        <w:rPr>
          <w:rFonts w:ascii="Cambria" w:hAnsi="Cambria"/>
          <w:bCs/>
          <w:iCs/>
          <w:sz w:val="24"/>
        </w:rPr>
        <w:t xml:space="preserve">È bene rammentare che la legge 190/2012 è interamente orientata a prevenire i fenomeni corruttivi che riguardano l’apparato tecnico burocratico degli enti, </w:t>
      </w:r>
      <w:r w:rsidRPr="00AA3B8C">
        <w:rPr>
          <w:rFonts w:ascii="Cambria" w:hAnsi="Cambria"/>
          <w:b/>
          <w:bCs/>
          <w:i/>
          <w:iCs/>
          <w:sz w:val="24"/>
          <w:u w:val="single"/>
        </w:rPr>
        <w:t>senza particolari riferimenti agli organi politici</w:t>
      </w:r>
      <w:r w:rsidRPr="00AA3B8C">
        <w:rPr>
          <w:rFonts w:ascii="Cambria" w:hAnsi="Cambria"/>
          <w:bCs/>
          <w:iCs/>
          <w:sz w:val="24"/>
        </w:rPr>
        <w:t xml:space="preserve">. </w:t>
      </w:r>
    </w:p>
    <w:p w14:paraId="2F27FB4E" w14:textId="77777777" w:rsidR="007B4BE6" w:rsidRPr="00AA3B8C" w:rsidRDefault="007B4BE6" w:rsidP="007B4BE6">
      <w:pPr>
        <w:pStyle w:val="Titolo3"/>
        <w:jc w:val="both"/>
        <w:rPr>
          <w:rFonts w:ascii="Cambria" w:hAnsi="Cambria"/>
          <w:lang w:val="it-IT"/>
        </w:rPr>
      </w:pPr>
      <w:bookmarkStart w:id="39" w:name="_Toc496962615"/>
      <w:r w:rsidRPr="00AA3B8C">
        <w:rPr>
          <w:rFonts w:ascii="Cambria" w:hAnsi="Cambria"/>
        </w:rPr>
        <w:t>2.5.</w:t>
      </w:r>
      <w:r w:rsidRPr="00AA3B8C">
        <w:rPr>
          <w:rFonts w:ascii="Cambria" w:hAnsi="Cambria"/>
        </w:rPr>
        <w:tab/>
      </w:r>
      <w:r w:rsidRPr="00AA3B8C">
        <w:rPr>
          <w:rFonts w:ascii="Cambria" w:hAnsi="Cambria"/>
          <w:lang w:val="it-IT"/>
        </w:rPr>
        <w:t>Mappa</w:t>
      </w:r>
      <w:r w:rsidRPr="00AA3B8C">
        <w:rPr>
          <w:rFonts w:ascii="Cambria" w:hAnsi="Cambria"/>
        </w:rPr>
        <w:t xml:space="preserve"> dei </w:t>
      </w:r>
      <w:r w:rsidRPr="00AA3B8C">
        <w:rPr>
          <w:rFonts w:ascii="Cambria" w:hAnsi="Cambria"/>
          <w:lang w:val="it-IT"/>
        </w:rPr>
        <w:t xml:space="preserve">processi di cui all’ALLEGATO 1 suddivisi per </w:t>
      </w:r>
      <w:bookmarkStart w:id="40" w:name="_Hlk496947465"/>
      <w:r w:rsidRPr="00AA3B8C">
        <w:rPr>
          <w:rFonts w:ascii="Cambria" w:hAnsi="Cambria"/>
          <w:lang w:val="it-IT"/>
        </w:rPr>
        <w:t>uffici/aree/settore</w:t>
      </w:r>
      <w:bookmarkEnd w:id="40"/>
      <w:r w:rsidRPr="00AA3B8C">
        <w:rPr>
          <w:rFonts w:ascii="Cambria" w:hAnsi="Cambria"/>
          <w:lang w:val="it-IT"/>
        </w:rPr>
        <w:t xml:space="preserve"> in cui si articola il comune.</w:t>
      </w:r>
      <w:bookmarkEnd w:id="39"/>
    </w:p>
    <w:p w14:paraId="63726FF4" w14:textId="3A6BEFB1" w:rsidR="007B4BE6" w:rsidRPr="00AA3B8C" w:rsidRDefault="003C2EC2" w:rsidP="007B4BE6">
      <w:pPr>
        <w:spacing w:after="240"/>
        <w:rPr>
          <w:rFonts w:ascii="Cambria" w:hAnsi="Cambria"/>
          <w:lang w:eastAsia="x-none"/>
        </w:rPr>
      </w:pPr>
      <w:r>
        <w:rPr>
          <w:rFonts w:ascii="Cambria" w:hAnsi="Cambria"/>
          <w:lang w:eastAsia="x-none"/>
        </w:rPr>
        <w:t>S</w:t>
      </w:r>
      <w:r w:rsidR="0045179A">
        <w:rPr>
          <w:rFonts w:ascii="Cambria" w:hAnsi="Cambria"/>
          <w:lang w:eastAsia="x-none"/>
        </w:rPr>
        <w:t>i sono</w:t>
      </w:r>
      <w:r w:rsidR="007B4BE6" w:rsidRPr="00AA3B8C">
        <w:rPr>
          <w:rFonts w:ascii="Cambria" w:hAnsi="Cambria"/>
          <w:lang w:eastAsia="x-none"/>
        </w:rPr>
        <w:t xml:space="preserve"> suddivis</w:t>
      </w:r>
      <w:r w:rsidR="0045179A">
        <w:rPr>
          <w:rFonts w:ascii="Cambria" w:hAnsi="Cambria"/>
          <w:lang w:eastAsia="x-none"/>
        </w:rPr>
        <w:t>i</w:t>
      </w:r>
      <w:r w:rsidR="007B4BE6" w:rsidRPr="00AA3B8C">
        <w:rPr>
          <w:rFonts w:ascii="Cambria" w:hAnsi="Cambria"/>
          <w:lang w:eastAsia="x-none"/>
        </w:rPr>
        <w:t xml:space="preserve"> e raggruppat</w:t>
      </w:r>
      <w:r w:rsidR="0045179A">
        <w:rPr>
          <w:rFonts w:ascii="Cambria" w:hAnsi="Cambria"/>
          <w:lang w:eastAsia="x-none"/>
        </w:rPr>
        <w:t>i</w:t>
      </w:r>
      <w:r w:rsidR="007B4BE6" w:rsidRPr="00AA3B8C">
        <w:rPr>
          <w:rFonts w:ascii="Cambria" w:hAnsi="Cambria"/>
          <w:lang w:eastAsia="x-none"/>
        </w:rPr>
        <w:t xml:space="preserve"> i vari processi dell’allegato 1 secondo l’area di appartenenza, riconducendo cioè il processo agli uffici che ne sono protagonisti o che ne sono attori.</w:t>
      </w:r>
    </w:p>
    <w:p w14:paraId="383DD682" w14:textId="77777777" w:rsidR="007B4BE6" w:rsidRPr="00AA3B8C" w:rsidRDefault="007B4BE6" w:rsidP="007B4BE6">
      <w:pPr>
        <w:spacing w:after="240"/>
        <w:rPr>
          <w:rFonts w:ascii="Cambria" w:hAnsi="Cambria"/>
          <w:lang w:eastAsia="x-none"/>
        </w:rPr>
      </w:pPr>
      <w:r w:rsidRPr="00AA3B8C">
        <w:rPr>
          <w:rFonts w:ascii="Cambria" w:hAnsi="Cambria"/>
          <w:lang w:eastAsia="x-none"/>
        </w:rPr>
        <w:t>La rilevazione dei processi inoltre, come sopra spiegato è cosa diversa dai singoli procedimenti; ma i singoli procedimenti fanno parte dei processi. Avendo rilevato 48 processi standard, c’è la necessità di ricondurre i singoli procedimenti, da una parte all’ufficio di appartenenza e dall’altra al processo e alla relativa scheda di rilevazione del rischio di cui all’allegato 1.</w:t>
      </w:r>
    </w:p>
    <w:p w14:paraId="375AFE29" w14:textId="77777777" w:rsidR="007B4BE6" w:rsidRPr="00AA3B8C" w:rsidRDefault="007B4BE6" w:rsidP="007B4BE6">
      <w:pPr>
        <w:spacing w:after="240"/>
        <w:rPr>
          <w:rFonts w:ascii="Cambria" w:hAnsi="Cambria"/>
          <w:lang w:eastAsia="x-none"/>
        </w:rPr>
      </w:pPr>
      <w:r w:rsidRPr="00AA3B8C">
        <w:rPr>
          <w:rFonts w:ascii="Cambria" w:hAnsi="Cambria"/>
          <w:lang w:eastAsia="x-none"/>
        </w:rPr>
        <w:t>La tabella che segue è dunque una mappa con cui, preso il singolo procedimento, lo si assegna all’Ufficio/area/settore di competenza e al contempo si dà l’indicazione della scheda o delle schede di processo con cui si è valutato il rischio corruttivo e si sono date le relative misure per contrastarlo.</w:t>
      </w:r>
    </w:p>
    <w:p w14:paraId="38D548EE" w14:textId="77777777" w:rsidR="007B4BE6" w:rsidRPr="00AA3B8C" w:rsidRDefault="007B4BE6" w:rsidP="007B4BE6">
      <w:pPr>
        <w:rPr>
          <w:rFonts w:ascii="Cambria" w:hAnsi="Cambria"/>
          <w:lang w:eastAsia="x-none"/>
        </w:rPr>
      </w:pPr>
      <w:r w:rsidRPr="00AA3B8C">
        <w:rPr>
          <w:rFonts w:ascii="Cambria" w:hAnsi="Cambria"/>
          <w:lang w:eastAsia="x-none"/>
        </w:rPr>
        <w:t>In questo modo l’analisi del rischio e, soprattutto, le misure specifiche da adottare nel triennio per ridurre ulteriormente il rischio, avranno dei destinatari individuati o individuabili. La mappa che segue, va letta avendo chiaro l’assetto degli uffici che abbiamo già individuato al paragrafo 2.3.</w:t>
      </w:r>
    </w:p>
    <w:p w14:paraId="695BAAB9" w14:textId="77777777" w:rsidR="007B4BE6" w:rsidRPr="00AA3B8C" w:rsidRDefault="007B4BE6" w:rsidP="007B4BE6">
      <w:pPr>
        <w:pStyle w:val="Paragrafoelenco"/>
        <w:numPr>
          <w:ilvl w:val="0"/>
          <w:numId w:val="34"/>
        </w:numPr>
        <w:spacing w:before="120"/>
        <w:jc w:val="both"/>
        <w:rPr>
          <w:rFonts w:ascii="Cambria" w:hAnsi="Cambria" w:cs="Arial"/>
          <w:b/>
          <w:color w:val="FF0000"/>
          <w:lang w:eastAsia="x-none"/>
        </w:rPr>
      </w:pPr>
      <w:r w:rsidRPr="00AA3B8C">
        <w:rPr>
          <w:rFonts w:ascii="Cambria" w:hAnsi="Cambria" w:cs="Arial"/>
          <w:b/>
          <w:color w:val="FF0000"/>
          <w:lang w:eastAsia="x-none"/>
        </w:rPr>
        <w:t>Atti e provvedimenti da adottare da parte degli organi politici del comune che non hanno rilevanza per questo piano in quanto generalmente tesi ad esprimere l’indirizzo politico dell’amministrazione in carica e non la gestione dell’attività amministrativa.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28"/>
      </w:tblGrid>
      <w:tr w:rsidR="007B4BE6" w:rsidRPr="00AA3B8C" w14:paraId="3FAFFEA1" w14:textId="77777777" w:rsidTr="003C2EC2">
        <w:trPr>
          <w:trHeight w:val="312"/>
          <w:jc w:val="center"/>
        </w:trPr>
        <w:tc>
          <w:tcPr>
            <w:tcW w:w="9628" w:type="dxa"/>
            <w:shd w:val="clear" w:color="auto" w:fill="F2DBDB"/>
            <w:vAlign w:val="bottom"/>
            <w:hideMark/>
          </w:tcPr>
          <w:p w14:paraId="7CB17A5B" w14:textId="77777777" w:rsidR="007B4BE6" w:rsidRPr="00AA3B8C" w:rsidRDefault="007B4BE6" w:rsidP="004A4915">
            <w:pPr>
              <w:spacing w:after="120"/>
              <w:rPr>
                <w:rFonts w:ascii="Cambria" w:hAnsi="Cambria" w:cs="Arial"/>
                <w:b/>
                <w:i/>
                <w:smallCaps/>
                <w:color w:val="000000"/>
                <w:sz w:val="20"/>
                <w:szCs w:val="20"/>
              </w:rPr>
            </w:pPr>
            <w:r w:rsidRPr="00AA3B8C">
              <w:rPr>
                <w:rFonts w:ascii="Cambria" w:hAnsi="Cambria" w:cs="Arial"/>
                <w:b/>
                <w:i/>
                <w:smallCaps/>
                <w:color w:val="000000"/>
                <w:sz w:val="20"/>
                <w:szCs w:val="20"/>
              </w:rPr>
              <w:t>stesura e approvazione delle "linee programmatiche"</w:t>
            </w:r>
          </w:p>
        </w:tc>
      </w:tr>
      <w:tr w:rsidR="007B4BE6" w:rsidRPr="00AA3B8C" w14:paraId="636D49CF" w14:textId="77777777" w:rsidTr="003C2EC2">
        <w:trPr>
          <w:trHeight w:val="312"/>
          <w:jc w:val="center"/>
        </w:trPr>
        <w:tc>
          <w:tcPr>
            <w:tcW w:w="9628" w:type="dxa"/>
            <w:shd w:val="clear" w:color="auto" w:fill="F2DBDB"/>
            <w:vAlign w:val="bottom"/>
            <w:hideMark/>
          </w:tcPr>
          <w:p w14:paraId="5DC82CD8" w14:textId="77777777" w:rsidR="007B4BE6" w:rsidRPr="00AA3B8C" w:rsidRDefault="007B4BE6" w:rsidP="004A4915">
            <w:pPr>
              <w:spacing w:after="120"/>
              <w:rPr>
                <w:rFonts w:ascii="Cambria" w:hAnsi="Cambria" w:cs="Arial"/>
                <w:b/>
                <w:i/>
                <w:smallCaps/>
                <w:color w:val="000000"/>
                <w:sz w:val="20"/>
                <w:szCs w:val="20"/>
              </w:rPr>
            </w:pPr>
            <w:r w:rsidRPr="00AA3B8C">
              <w:rPr>
                <w:rFonts w:ascii="Cambria" w:hAnsi="Cambria" w:cs="Arial"/>
                <w:b/>
                <w:i/>
                <w:smallCaps/>
                <w:color w:val="000000"/>
                <w:sz w:val="20"/>
                <w:szCs w:val="20"/>
              </w:rPr>
              <w:t xml:space="preserve">stesura ed approvazione del documento unico di programmazione </w:t>
            </w:r>
          </w:p>
        </w:tc>
      </w:tr>
      <w:tr w:rsidR="007B4BE6" w:rsidRPr="00AA3B8C" w14:paraId="3912A886" w14:textId="77777777" w:rsidTr="003C2EC2">
        <w:trPr>
          <w:trHeight w:val="312"/>
          <w:jc w:val="center"/>
        </w:trPr>
        <w:tc>
          <w:tcPr>
            <w:tcW w:w="9628" w:type="dxa"/>
            <w:shd w:val="clear" w:color="auto" w:fill="F2DBDB"/>
            <w:vAlign w:val="bottom"/>
            <w:hideMark/>
          </w:tcPr>
          <w:p w14:paraId="72B58740" w14:textId="77777777" w:rsidR="007B4BE6" w:rsidRPr="00AA3B8C" w:rsidRDefault="007B4BE6" w:rsidP="004A4915">
            <w:pPr>
              <w:spacing w:after="120"/>
              <w:rPr>
                <w:rFonts w:ascii="Cambria" w:hAnsi="Cambria" w:cs="Arial"/>
                <w:b/>
                <w:i/>
                <w:smallCaps/>
                <w:color w:val="000000"/>
                <w:sz w:val="20"/>
                <w:szCs w:val="20"/>
              </w:rPr>
            </w:pPr>
            <w:r w:rsidRPr="00AA3B8C">
              <w:rPr>
                <w:rFonts w:ascii="Cambria" w:hAnsi="Cambria" w:cs="Arial"/>
                <w:b/>
                <w:i/>
                <w:smallCaps/>
                <w:color w:val="000000"/>
                <w:sz w:val="20"/>
                <w:szCs w:val="20"/>
              </w:rPr>
              <w:t>stesura ed approvazione del programma triennale delle opere pubbliche</w:t>
            </w:r>
          </w:p>
        </w:tc>
      </w:tr>
      <w:tr w:rsidR="007B4BE6" w:rsidRPr="00AA3B8C" w14:paraId="44393F19" w14:textId="77777777" w:rsidTr="003C2EC2">
        <w:trPr>
          <w:trHeight w:val="312"/>
          <w:jc w:val="center"/>
        </w:trPr>
        <w:tc>
          <w:tcPr>
            <w:tcW w:w="9628" w:type="dxa"/>
            <w:shd w:val="clear" w:color="auto" w:fill="F2DBDB"/>
            <w:vAlign w:val="bottom"/>
            <w:hideMark/>
          </w:tcPr>
          <w:p w14:paraId="1BD7E357" w14:textId="77777777" w:rsidR="007B4BE6" w:rsidRPr="00AA3B8C" w:rsidRDefault="007B4BE6" w:rsidP="004A4915">
            <w:pPr>
              <w:spacing w:after="120"/>
              <w:rPr>
                <w:rFonts w:ascii="Cambria" w:hAnsi="Cambria" w:cs="Arial"/>
                <w:b/>
                <w:i/>
                <w:smallCaps/>
                <w:color w:val="000000"/>
                <w:sz w:val="20"/>
                <w:szCs w:val="20"/>
              </w:rPr>
            </w:pPr>
            <w:r w:rsidRPr="00AA3B8C">
              <w:rPr>
                <w:rFonts w:ascii="Cambria" w:hAnsi="Cambria" w:cs="Arial"/>
                <w:b/>
                <w:i/>
                <w:smallCaps/>
                <w:color w:val="000000"/>
                <w:sz w:val="20"/>
                <w:szCs w:val="20"/>
              </w:rPr>
              <w:t xml:space="preserve">stesura ed approvazione del bilancio pluriennale </w:t>
            </w:r>
          </w:p>
        </w:tc>
      </w:tr>
      <w:tr w:rsidR="007B4BE6" w:rsidRPr="00AA3B8C" w14:paraId="394BC04A" w14:textId="77777777" w:rsidTr="003C2EC2">
        <w:trPr>
          <w:trHeight w:val="312"/>
          <w:jc w:val="center"/>
        </w:trPr>
        <w:tc>
          <w:tcPr>
            <w:tcW w:w="9628" w:type="dxa"/>
            <w:shd w:val="clear" w:color="auto" w:fill="F2DBDB"/>
            <w:vAlign w:val="bottom"/>
            <w:hideMark/>
          </w:tcPr>
          <w:p w14:paraId="6336684A" w14:textId="77777777" w:rsidR="007B4BE6" w:rsidRPr="00AA3B8C" w:rsidRDefault="007B4BE6" w:rsidP="004A4915">
            <w:pPr>
              <w:spacing w:after="120"/>
              <w:rPr>
                <w:rFonts w:ascii="Cambria" w:hAnsi="Cambria" w:cs="Arial"/>
                <w:b/>
                <w:i/>
                <w:smallCaps/>
                <w:color w:val="000000"/>
                <w:sz w:val="20"/>
                <w:szCs w:val="20"/>
              </w:rPr>
            </w:pPr>
            <w:r w:rsidRPr="00AA3B8C">
              <w:rPr>
                <w:rFonts w:ascii="Cambria" w:hAnsi="Cambria" w:cs="Arial"/>
                <w:b/>
                <w:i/>
                <w:smallCaps/>
                <w:color w:val="000000"/>
                <w:sz w:val="20"/>
                <w:szCs w:val="20"/>
              </w:rPr>
              <w:t>stesura ed approvazione dell'elenco annuale delle opere pubbliche</w:t>
            </w:r>
          </w:p>
        </w:tc>
      </w:tr>
      <w:tr w:rsidR="007B4BE6" w:rsidRPr="00AA3B8C" w14:paraId="2A77F216" w14:textId="77777777" w:rsidTr="003C2EC2">
        <w:trPr>
          <w:trHeight w:val="312"/>
          <w:jc w:val="center"/>
        </w:trPr>
        <w:tc>
          <w:tcPr>
            <w:tcW w:w="9628" w:type="dxa"/>
            <w:shd w:val="clear" w:color="auto" w:fill="F2DBDB"/>
            <w:vAlign w:val="bottom"/>
            <w:hideMark/>
          </w:tcPr>
          <w:p w14:paraId="2A1CB5D2" w14:textId="77777777" w:rsidR="007B4BE6" w:rsidRPr="00AA3B8C" w:rsidRDefault="007B4BE6" w:rsidP="004A4915">
            <w:pPr>
              <w:spacing w:after="120"/>
              <w:rPr>
                <w:rFonts w:ascii="Cambria" w:hAnsi="Cambria" w:cs="Arial"/>
                <w:b/>
                <w:i/>
                <w:smallCaps/>
                <w:color w:val="000000"/>
                <w:sz w:val="20"/>
                <w:szCs w:val="20"/>
              </w:rPr>
            </w:pPr>
            <w:r w:rsidRPr="00AA3B8C">
              <w:rPr>
                <w:rFonts w:ascii="Cambria" w:hAnsi="Cambria" w:cs="Arial"/>
                <w:b/>
                <w:i/>
                <w:smallCaps/>
                <w:color w:val="000000"/>
                <w:sz w:val="20"/>
                <w:szCs w:val="20"/>
              </w:rPr>
              <w:t xml:space="preserve">stesura ed approvazione del bilancio annuale </w:t>
            </w:r>
          </w:p>
        </w:tc>
      </w:tr>
      <w:tr w:rsidR="007B4BE6" w:rsidRPr="00AA3B8C" w14:paraId="478D8500" w14:textId="77777777" w:rsidTr="003C2EC2">
        <w:trPr>
          <w:trHeight w:val="312"/>
          <w:jc w:val="center"/>
        </w:trPr>
        <w:tc>
          <w:tcPr>
            <w:tcW w:w="9628" w:type="dxa"/>
            <w:shd w:val="clear" w:color="auto" w:fill="F2DBDB"/>
            <w:vAlign w:val="bottom"/>
            <w:hideMark/>
          </w:tcPr>
          <w:p w14:paraId="568F03B1" w14:textId="77777777" w:rsidR="007B4BE6" w:rsidRPr="00AA3B8C" w:rsidRDefault="007B4BE6" w:rsidP="004A4915">
            <w:pPr>
              <w:spacing w:after="120"/>
              <w:rPr>
                <w:rFonts w:ascii="Cambria" w:hAnsi="Cambria" w:cs="Arial"/>
                <w:b/>
                <w:i/>
                <w:smallCaps/>
                <w:color w:val="000000"/>
                <w:sz w:val="20"/>
                <w:szCs w:val="20"/>
              </w:rPr>
            </w:pPr>
            <w:r w:rsidRPr="00AA3B8C">
              <w:rPr>
                <w:rFonts w:ascii="Cambria" w:hAnsi="Cambria" w:cs="Arial"/>
                <w:b/>
                <w:i/>
                <w:smallCaps/>
                <w:color w:val="000000"/>
                <w:sz w:val="20"/>
                <w:szCs w:val="20"/>
              </w:rPr>
              <w:t>stesura ed approvazione del PEG</w:t>
            </w:r>
          </w:p>
        </w:tc>
      </w:tr>
      <w:tr w:rsidR="007B4BE6" w:rsidRPr="00AA3B8C" w14:paraId="167DB25B" w14:textId="77777777" w:rsidTr="003C2EC2">
        <w:trPr>
          <w:trHeight w:val="312"/>
          <w:jc w:val="center"/>
        </w:trPr>
        <w:tc>
          <w:tcPr>
            <w:tcW w:w="9628" w:type="dxa"/>
            <w:shd w:val="clear" w:color="auto" w:fill="F2DBDB"/>
            <w:vAlign w:val="bottom"/>
            <w:hideMark/>
          </w:tcPr>
          <w:p w14:paraId="05D6A4D2" w14:textId="6FD9B9F6" w:rsidR="007B4BE6" w:rsidRPr="00AA3B8C" w:rsidRDefault="007B4BE6" w:rsidP="003C2EC2">
            <w:pPr>
              <w:spacing w:after="120"/>
              <w:jc w:val="left"/>
              <w:rPr>
                <w:rFonts w:ascii="Cambria" w:hAnsi="Cambria" w:cs="Arial"/>
                <w:b/>
                <w:i/>
                <w:smallCaps/>
                <w:color w:val="000000"/>
                <w:sz w:val="20"/>
                <w:szCs w:val="20"/>
              </w:rPr>
            </w:pPr>
            <w:r w:rsidRPr="00AA3B8C">
              <w:rPr>
                <w:rFonts w:ascii="Cambria" w:hAnsi="Cambria" w:cs="Arial"/>
                <w:b/>
                <w:i/>
                <w:smallCaps/>
                <w:color w:val="000000"/>
                <w:sz w:val="20"/>
                <w:szCs w:val="20"/>
              </w:rPr>
              <w:t>stesura ed approvazione del piano della performance</w:t>
            </w:r>
            <w:r w:rsidR="003C2EC2">
              <w:rPr>
                <w:rFonts w:ascii="Cambria" w:hAnsi="Cambria" w:cs="Arial"/>
                <w:b/>
                <w:i/>
                <w:smallCaps/>
                <w:color w:val="000000"/>
                <w:sz w:val="20"/>
                <w:szCs w:val="20"/>
              </w:rPr>
              <w:t xml:space="preserve"> e del piano degli obiettivi</w:t>
            </w:r>
          </w:p>
        </w:tc>
      </w:tr>
      <w:tr w:rsidR="007B4BE6" w:rsidRPr="00AA3B8C" w14:paraId="2123C757" w14:textId="77777777" w:rsidTr="003C2EC2">
        <w:trPr>
          <w:trHeight w:val="312"/>
          <w:jc w:val="center"/>
        </w:trPr>
        <w:tc>
          <w:tcPr>
            <w:tcW w:w="9628" w:type="dxa"/>
            <w:shd w:val="clear" w:color="auto" w:fill="F2DBDB"/>
            <w:vAlign w:val="bottom"/>
            <w:hideMark/>
          </w:tcPr>
          <w:p w14:paraId="6F300B06" w14:textId="77777777" w:rsidR="007B4BE6" w:rsidRPr="00AA3B8C" w:rsidRDefault="007B4BE6" w:rsidP="004A4915">
            <w:pPr>
              <w:spacing w:after="120"/>
              <w:rPr>
                <w:rFonts w:ascii="Cambria" w:hAnsi="Cambria" w:cs="Arial"/>
                <w:b/>
                <w:i/>
                <w:smallCaps/>
                <w:color w:val="000000"/>
                <w:sz w:val="20"/>
                <w:szCs w:val="20"/>
              </w:rPr>
            </w:pPr>
            <w:r w:rsidRPr="00AA3B8C">
              <w:rPr>
                <w:rFonts w:ascii="Cambria" w:hAnsi="Cambria" w:cs="Arial"/>
                <w:b/>
                <w:i/>
                <w:smallCaps/>
                <w:color w:val="000000"/>
                <w:sz w:val="20"/>
                <w:szCs w:val="20"/>
              </w:rPr>
              <w:t>stesura ed approvazione del piano di razionalizzazione della spesa</w:t>
            </w:r>
          </w:p>
        </w:tc>
      </w:tr>
      <w:tr w:rsidR="007B4BE6" w:rsidRPr="00AA3B8C" w14:paraId="2D34E268" w14:textId="77777777" w:rsidTr="003C2EC2">
        <w:trPr>
          <w:trHeight w:val="312"/>
          <w:jc w:val="center"/>
        </w:trPr>
        <w:tc>
          <w:tcPr>
            <w:tcW w:w="9628" w:type="dxa"/>
            <w:shd w:val="clear" w:color="auto" w:fill="F2DBDB"/>
            <w:vAlign w:val="bottom"/>
            <w:hideMark/>
          </w:tcPr>
          <w:p w14:paraId="74A30648" w14:textId="77777777" w:rsidR="007B4BE6" w:rsidRPr="00AA3B8C" w:rsidRDefault="007B4BE6" w:rsidP="004A4915">
            <w:pPr>
              <w:spacing w:after="120"/>
              <w:rPr>
                <w:rFonts w:ascii="Cambria" w:hAnsi="Cambria" w:cs="Arial"/>
                <w:b/>
                <w:i/>
                <w:smallCaps/>
                <w:color w:val="000000"/>
                <w:sz w:val="20"/>
                <w:szCs w:val="20"/>
              </w:rPr>
            </w:pPr>
            <w:r w:rsidRPr="00AA3B8C">
              <w:rPr>
                <w:rFonts w:ascii="Cambria" w:hAnsi="Cambria" w:cs="Arial"/>
                <w:b/>
                <w:i/>
                <w:smallCaps/>
                <w:color w:val="000000"/>
                <w:sz w:val="20"/>
                <w:szCs w:val="20"/>
              </w:rPr>
              <w:t>controllo politico amministrativo</w:t>
            </w:r>
          </w:p>
        </w:tc>
      </w:tr>
      <w:tr w:rsidR="007B4BE6" w:rsidRPr="00AA3B8C" w14:paraId="51DA06E2" w14:textId="77777777" w:rsidTr="003C2EC2">
        <w:trPr>
          <w:trHeight w:val="312"/>
          <w:jc w:val="center"/>
        </w:trPr>
        <w:tc>
          <w:tcPr>
            <w:tcW w:w="9628" w:type="dxa"/>
            <w:shd w:val="clear" w:color="auto" w:fill="F2DBDB"/>
            <w:vAlign w:val="bottom"/>
            <w:hideMark/>
          </w:tcPr>
          <w:p w14:paraId="60DE7922" w14:textId="77777777" w:rsidR="007B4BE6" w:rsidRPr="00AA3B8C" w:rsidRDefault="007B4BE6" w:rsidP="004A4915">
            <w:pPr>
              <w:spacing w:after="120"/>
              <w:rPr>
                <w:rFonts w:ascii="Cambria" w:hAnsi="Cambria" w:cs="Arial"/>
                <w:b/>
                <w:i/>
                <w:smallCaps/>
                <w:color w:val="000000"/>
                <w:sz w:val="20"/>
                <w:szCs w:val="20"/>
              </w:rPr>
            </w:pPr>
            <w:r w:rsidRPr="00AA3B8C">
              <w:rPr>
                <w:rFonts w:ascii="Cambria" w:hAnsi="Cambria" w:cs="Arial"/>
                <w:b/>
                <w:i/>
                <w:smallCaps/>
                <w:color w:val="000000"/>
                <w:sz w:val="20"/>
                <w:szCs w:val="20"/>
              </w:rPr>
              <w:t>controllo di gestione</w:t>
            </w:r>
          </w:p>
        </w:tc>
      </w:tr>
      <w:tr w:rsidR="007B4BE6" w:rsidRPr="00AA3B8C" w14:paraId="22823719" w14:textId="77777777" w:rsidTr="003C2EC2">
        <w:trPr>
          <w:trHeight w:val="312"/>
          <w:jc w:val="center"/>
        </w:trPr>
        <w:tc>
          <w:tcPr>
            <w:tcW w:w="9628" w:type="dxa"/>
            <w:shd w:val="clear" w:color="auto" w:fill="F2DBDB"/>
            <w:vAlign w:val="bottom"/>
            <w:hideMark/>
          </w:tcPr>
          <w:p w14:paraId="3446FDC5" w14:textId="77777777" w:rsidR="007B4BE6" w:rsidRPr="00AA3B8C" w:rsidRDefault="007B4BE6" w:rsidP="004A4915">
            <w:pPr>
              <w:spacing w:after="120"/>
              <w:rPr>
                <w:rFonts w:ascii="Cambria" w:hAnsi="Cambria" w:cs="Arial"/>
                <w:b/>
                <w:i/>
                <w:smallCaps/>
                <w:color w:val="000000"/>
                <w:sz w:val="20"/>
                <w:szCs w:val="20"/>
              </w:rPr>
            </w:pPr>
            <w:r w:rsidRPr="00AA3B8C">
              <w:rPr>
                <w:rFonts w:ascii="Cambria" w:hAnsi="Cambria" w:cs="Arial"/>
                <w:b/>
                <w:i/>
                <w:smallCaps/>
                <w:color w:val="000000"/>
                <w:sz w:val="20"/>
                <w:szCs w:val="20"/>
              </w:rPr>
              <w:t>controllo di revisione contabile</w:t>
            </w:r>
          </w:p>
        </w:tc>
      </w:tr>
      <w:tr w:rsidR="007B4BE6" w:rsidRPr="00AA3B8C" w14:paraId="29A2A1CA" w14:textId="77777777" w:rsidTr="003C2EC2">
        <w:trPr>
          <w:trHeight w:val="312"/>
          <w:jc w:val="center"/>
        </w:trPr>
        <w:tc>
          <w:tcPr>
            <w:tcW w:w="9628" w:type="dxa"/>
            <w:shd w:val="clear" w:color="auto" w:fill="F2DBDB"/>
            <w:vAlign w:val="bottom"/>
            <w:hideMark/>
          </w:tcPr>
          <w:p w14:paraId="78888D53" w14:textId="77777777" w:rsidR="007B4BE6" w:rsidRPr="00AA3B8C" w:rsidRDefault="007B4BE6" w:rsidP="004A4915">
            <w:pPr>
              <w:spacing w:after="120"/>
              <w:rPr>
                <w:rFonts w:ascii="Cambria" w:hAnsi="Cambria" w:cs="Arial"/>
                <w:b/>
                <w:i/>
                <w:smallCaps/>
                <w:color w:val="000000"/>
                <w:sz w:val="20"/>
                <w:szCs w:val="20"/>
              </w:rPr>
            </w:pPr>
            <w:r w:rsidRPr="00AA3B8C">
              <w:rPr>
                <w:rFonts w:ascii="Cambria" w:hAnsi="Cambria" w:cs="Arial"/>
                <w:b/>
                <w:i/>
                <w:smallCaps/>
                <w:color w:val="000000"/>
                <w:sz w:val="20"/>
                <w:szCs w:val="20"/>
              </w:rPr>
              <w:t>monitoraggio della "</w:t>
            </w:r>
            <w:r w:rsidRPr="00AA3B8C">
              <w:rPr>
                <w:rFonts w:ascii="Cambria" w:hAnsi="Cambria" w:cs="Arial"/>
                <w:b/>
                <w:i/>
                <w:iCs/>
                <w:smallCaps/>
                <w:color w:val="000000"/>
                <w:sz w:val="20"/>
                <w:szCs w:val="20"/>
              </w:rPr>
              <w:t>qualità</w:t>
            </w:r>
            <w:r w:rsidRPr="00AA3B8C">
              <w:rPr>
                <w:rFonts w:ascii="Cambria" w:hAnsi="Cambria" w:cs="Arial"/>
                <w:b/>
                <w:i/>
                <w:smallCaps/>
                <w:color w:val="000000"/>
                <w:sz w:val="20"/>
                <w:szCs w:val="20"/>
              </w:rPr>
              <w:t>" dei servizi erogati</w:t>
            </w:r>
          </w:p>
        </w:tc>
      </w:tr>
    </w:tbl>
    <w:p w14:paraId="5F2586F1" w14:textId="77777777" w:rsidR="007B4BE6" w:rsidRPr="00AA3B8C" w:rsidRDefault="007B4BE6" w:rsidP="007B4BE6">
      <w:pPr>
        <w:rPr>
          <w:rFonts w:ascii="Cambria" w:hAnsi="Cambria"/>
        </w:rPr>
      </w:pPr>
    </w:p>
    <w:p w14:paraId="3DB6AD1C" w14:textId="77777777" w:rsidR="007B4BE6" w:rsidRPr="00AA3B8C" w:rsidRDefault="007B4BE6" w:rsidP="007B4BE6">
      <w:pPr>
        <w:pStyle w:val="Paragrafoelenco"/>
        <w:numPr>
          <w:ilvl w:val="0"/>
          <w:numId w:val="34"/>
        </w:numPr>
        <w:jc w:val="both"/>
        <w:rPr>
          <w:rFonts w:ascii="Cambria" w:hAnsi="Cambria" w:cs="Arial"/>
          <w:b/>
          <w:color w:val="FF0000"/>
          <w:lang w:eastAsia="x-none"/>
        </w:rPr>
      </w:pPr>
      <w:r w:rsidRPr="00AA3B8C">
        <w:rPr>
          <w:rFonts w:ascii="Cambria" w:hAnsi="Cambria" w:cs="Arial"/>
          <w:b/>
          <w:color w:val="FF0000"/>
          <w:lang w:eastAsia="x-none"/>
        </w:rPr>
        <w:t>Prodotti (</w:t>
      </w:r>
      <w:r w:rsidRPr="00AA3B8C">
        <w:rPr>
          <w:rFonts w:ascii="Cambria" w:hAnsi="Cambria" w:cs="Arial"/>
          <w:i/>
          <w:color w:val="FF0000"/>
          <w:lang w:eastAsia="x-none"/>
        </w:rPr>
        <w:t>procedimenti, atti e provvedimenti</w:t>
      </w:r>
      <w:r w:rsidRPr="00AA3B8C">
        <w:rPr>
          <w:rFonts w:ascii="Cambria" w:hAnsi="Cambria" w:cs="Arial"/>
          <w:b/>
          <w:color w:val="FF0000"/>
          <w:lang w:eastAsia="x-none"/>
        </w:rPr>
        <w:t>) dell’attività degli uffici/aree/settore, con riferimento ai processi standard e alle relative tabelle di cui all’ALLEGATO 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38"/>
        <w:gridCol w:w="4624"/>
        <w:gridCol w:w="1566"/>
      </w:tblGrid>
      <w:tr w:rsidR="007B4BE6" w:rsidRPr="00AA3B8C" w14:paraId="68333858" w14:textId="77777777" w:rsidTr="004A4915">
        <w:trPr>
          <w:trHeight w:val="427"/>
          <w:jc w:val="center"/>
        </w:trPr>
        <w:tc>
          <w:tcPr>
            <w:tcW w:w="3422" w:type="dxa"/>
            <w:shd w:val="clear" w:color="auto" w:fill="DBE5F1"/>
            <w:vAlign w:val="center"/>
          </w:tcPr>
          <w:p w14:paraId="241BD1AE" w14:textId="6E0C66B6" w:rsidR="007B4BE6" w:rsidRPr="00AA3B8C" w:rsidRDefault="003C2EC2" w:rsidP="004A4915">
            <w:pPr>
              <w:jc w:val="center"/>
              <w:rPr>
                <w:rFonts w:ascii="Cambria" w:hAnsi="Cambria" w:cs="Arial"/>
                <w:b/>
                <w:color w:val="0000FF"/>
                <w:sz w:val="18"/>
                <w:szCs w:val="18"/>
              </w:rPr>
            </w:pPr>
            <w:bookmarkStart w:id="41" w:name="_Hlk496946351"/>
            <w:r>
              <w:rPr>
                <w:rFonts w:ascii="Cambria" w:hAnsi="Cambria" w:cs="Arial"/>
                <w:b/>
                <w:color w:val="0000FF"/>
                <w:sz w:val="18"/>
                <w:szCs w:val="18"/>
              </w:rPr>
              <w:t>S</w:t>
            </w:r>
            <w:r w:rsidR="007B4BE6" w:rsidRPr="00AA3B8C">
              <w:rPr>
                <w:rFonts w:ascii="Cambria" w:hAnsi="Cambria" w:cs="Arial"/>
                <w:b/>
                <w:color w:val="0000FF"/>
                <w:sz w:val="18"/>
                <w:szCs w:val="18"/>
              </w:rPr>
              <w:t>ettore di competenza</w:t>
            </w:r>
          </w:p>
        </w:tc>
        <w:tc>
          <w:tcPr>
            <w:tcW w:w="4603" w:type="dxa"/>
            <w:shd w:val="clear" w:color="auto" w:fill="F2DBDB"/>
            <w:vAlign w:val="center"/>
          </w:tcPr>
          <w:p w14:paraId="5A47D720" w14:textId="77777777" w:rsidR="007B4BE6" w:rsidRPr="00AA3B8C" w:rsidRDefault="007B4BE6" w:rsidP="004A4915">
            <w:pPr>
              <w:jc w:val="center"/>
              <w:rPr>
                <w:rFonts w:ascii="Cambria" w:hAnsi="Cambria" w:cs="Arial"/>
                <w:b/>
                <w:color w:val="0000FF"/>
                <w:sz w:val="18"/>
                <w:szCs w:val="18"/>
              </w:rPr>
            </w:pPr>
            <w:r w:rsidRPr="00AA3B8C">
              <w:rPr>
                <w:rFonts w:ascii="Cambria" w:hAnsi="Cambria" w:cs="Arial"/>
                <w:b/>
                <w:color w:val="0000FF"/>
                <w:sz w:val="18"/>
                <w:szCs w:val="18"/>
              </w:rPr>
              <w:t>Prodotti (procedimenti, atti e provvedimenti)</w:t>
            </w:r>
          </w:p>
        </w:tc>
        <w:tc>
          <w:tcPr>
            <w:tcW w:w="1559" w:type="dxa"/>
            <w:shd w:val="clear" w:color="auto" w:fill="D9D9D9"/>
            <w:vAlign w:val="center"/>
          </w:tcPr>
          <w:p w14:paraId="1114DB71" w14:textId="77777777" w:rsidR="007B4BE6" w:rsidRPr="00AA3B8C" w:rsidRDefault="007B4BE6" w:rsidP="004A4915">
            <w:pPr>
              <w:jc w:val="center"/>
              <w:rPr>
                <w:rFonts w:ascii="Cambria" w:hAnsi="Cambria" w:cs="Arial"/>
                <w:b/>
                <w:color w:val="0000FF"/>
                <w:sz w:val="16"/>
                <w:szCs w:val="18"/>
              </w:rPr>
            </w:pPr>
            <w:r w:rsidRPr="00AA3B8C">
              <w:rPr>
                <w:rFonts w:ascii="Cambria" w:hAnsi="Cambria" w:cs="Arial"/>
                <w:b/>
                <w:color w:val="0000FF"/>
                <w:sz w:val="16"/>
                <w:szCs w:val="18"/>
              </w:rPr>
              <w:t>Processi e relativa tabella dell’allegato 1</w:t>
            </w:r>
          </w:p>
        </w:tc>
      </w:tr>
      <w:bookmarkEnd w:id="41"/>
      <w:tr w:rsidR="007B4BE6" w:rsidRPr="00AA3B8C" w14:paraId="42999D7E" w14:textId="77777777" w:rsidTr="004A4915">
        <w:trPr>
          <w:trHeight w:val="278"/>
          <w:jc w:val="center"/>
        </w:trPr>
        <w:tc>
          <w:tcPr>
            <w:tcW w:w="3422" w:type="dxa"/>
            <w:vMerge w:val="restart"/>
            <w:shd w:val="clear" w:color="auto" w:fill="DBE5F1"/>
            <w:vAlign w:val="center"/>
            <w:hideMark/>
          </w:tcPr>
          <w:p w14:paraId="10056DF3" w14:textId="77777777" w:rsidR="007B4BE6" w:rsidRPr="00AA3B8C" w:rsidRDefault="007B4BE6" w:rsidP="004A4915">
            <w:pPr>
              <w:spacing w:after="120"/>
              <w:jc w:val="left"/>
              <w:rPr>
                <w:rFonts w:ascii="Cambria" w:hAnsi="Cambria" w:cs="Arial"/>
                <w:b/>
                <w:smallCaps/>
                <w:color w:val="000000"/>
                <w:szCs w:val="18"/>
              </w:rPr>
            </w:pPr>
            <w:r w:rsidRPr="00AA3B8C">
              <w:rPr>
                <w:rFonts w:ascii="Cambria" w:hAnsi="Cambria" w:cs="Arial"/>
                <w:b/>
                <w:smallCaps/>
                <w:color w:val="000000"/>
                <w:szCs w:val="18"/>
              </w:rPr>
              <w:t>servizi demografici, stato civile, servizi elettorali, leva</w:t>
            </w:r>
          </w:p>
        </w:tc>
        <w:tc>
          <w:tcPr>
            <w:tcW w:w="4603" w:type="dxa"/>
            <w:shd w:val="clear" w:color="auto" w:fill="F2DBDB"/>
            <w:vAlign w:val="center"/>
            <w:hideMark/>
          </w:tcPr>
          <w:p w14:paraId="3B57BEEC" w14:textId="77777777" w:rsidR="007B4BE6" w:rsidRPr="00AA3B8C" w:rsidRDefault="007B4BE6" w:rsidP="004A4915">
            <w:pPr>
              <w:jc w:val="left"/>
              <w:rPr>
                <w:rFonts w:ascii="Cambria" w:hAnsi="Cambria" w:cs="Arial"/>
                <w:color w:val="000000"/>
                <w:sz w:val="18"/>
                <w:szCs w:val="18"/>
              </w:rPr>
            </w:pPr>
            <w:r w:rsidRPr="00AA3B8C">
              <w:rPr>
                <w:rFonts w:ascii="Cambria" w:hAnsi="Cambria" w:cs="Arial"/>
                <w:color w:val="000000"/>
                <w:sz w:val="18"/>
                <w:szCs w:val="18"/>
              </w:rPr>
              <w:t>Pratiche anagrafiche</w:t>
            </w:r>
          </w:p>
        </w:tc>
        <w:tc>
          <w:tcPr>
            <w:tcW w:w="1559" w:type="dxa"/>
            <w:shd w:val="clear" w:color="auto" w:fill="D9D9D9"/>
            <w:vAlign w:val="center"/>
            <w:hideMark/>
          </w:tcPr>
          <w:p w14:paraId="30442DB1" w14:textId="77777777" w:rsidR="007B4BE6" w:rsidRPr="00AA3B8C" w:rsidRDefault="007B4BE6" w:rsidP="004A4915">
            <w:pPr>
              <w:jc w:val="left"/>
              <w:rPr>
                <w:rFonts w:ascii="Cambria" w:hAnsi="Cambria" w:cs="Arial"/>
                <w:sz w:val="18"/>
                <w:szCs w:val="18"/>
              </w:rPr>
            </w:pPr>
            <w:r w:rsidRPr="00AA3B8C">
              <w:rPr>
                <w:rFonts w:ascii="Cambria" w:hAnsi="Cambria" w:cs="Arial"/>
                <w:sz w:val="18"/>
                <w:szCs w:val="18"/>
              </w:rPr>
              <w:t>22</w:t>
            </w:r>
          </w:p>
        </w:tc>
      </w:tr>
      <w:tr w:rsidR="007B4BE6" w:rsidRPr="00AA3B8C" w14:paraId="61FB81EE" w14:textId="77777777" w:rsidTr="004A4915">
        <w:trPr>
          <w:trHeight w:val="312"/>
          <w:jc w:val="center"/>
        </w:trPr>
        <w:tc>
          <w:tcPr>
            <w:tcW w:w="3422" w:type="dxa"/>
            <w:vMerge/>
            <w:shd w:val="clear" w:color="auto" w:fill="DBE5F1"/>
            <w:vAlign w:val="center"/>
            <w:hideMark/>
          </w:tcPr>
          <w:p w14:paraId="1A3BBB79" w14:textId="77777777" w:rsidR="007B4BE6" w:rsidRPr="00AA3B8C" w:rsidRDefault="007B4BE6" w:rsidP="004A4915">
            <w:pPr>
              <w:spacing w:after="120"/>
              <w:jc w:val="left"/>
              <w:rPr>
                <w:rFonts w:ascii="Cambria" w:hAnsi="Cambria" w:cs="Arial"/>
                <w:color w:val="000000"/>
                <w:sz w:val="18"/>
                <w:szCs w:val="18"/>
              </w:rPr>
            </w:pPr>
          </w:p>
        </w:tc>
        <w:tc>
          <w:tcPr>
            <w:tcW w:w="4603" w:type="dxa"/>
            <w:shd w:val="clear" w:color="auto" w:fill="F2DBDB"/>
            <w:vAlign w:val="center"/>
            <w:hideMark/>
          </w:tcPr>
          <w:p w14:paraId="0093DC7D" w14:textId="77777777" w:rsidR="007B4BE6" w:rsidRPr="00AA3B8C" w:rsidRDefault="007B4BE6" w:rsidP="004A4915">
            <w:pPr>
              <w:jc w:val="left"/>
              <w:rPr>
                <w:rFonts w:ascii="Cambria" w:hAnsi="Cambria" w:cs="Arial"/>
                <w:color w:val="000000"/>
                <w:sz w:val="18"/>
                <w:szCs w:val="18"/>
              </w:rPr>
            </w:pPr>
            <w:r w:rsidRPr="00AA3B8C">
              <w:rPr>
                <w:rFonts w:ascii="Cambria" w:hAnsi="Cambria" w:cs="Arial"/>
                <w:color w:val="000000"/>
                <w:sz w:val="18"/>
                <w:szCs w:val="18"/>
              </w:rPr>
              <w:t>Documenti di identità</w:t>
            </w:r>
          </w:p>
        </w:tc>
        <w:tc>
          <w:tcPr>
            <w:tcW w:w="1559" w:type="dxa"/>
            <w:shd w:val="clear" w:color="auto" w:fill="D9D9D9"/>
            <w:vAlign w:val="center"/>
            <w:hideMark/>
          </w:tcPr>
          <w:p w14:paraId="437E5E7C" w14:textId="77777777" w:rsidR="007B4BE6" w:rsidRPr="00AA3B8C" w:rsidRDefault="007B4BE6" w:rsidP="004A4915">
            <w:pPr>
              <w:jc w:val="left"/>
              <w:rPr>
                <w:rFonts w:ascii="Cambria" w:hAnsi="Cambria" w:cs="Arial"/>
                <w:sz w:val="18"/>
                <w:szCs w:val="18"/>
              </w:rPr>
            </w:pPr>
            <w:r w:rsidRPr="00AA3B8C">
              <w:rPr>
                <w:rFonts w:ascii="Cambria" w:hAnsi="Cambria" w:cs="Arial"/>
                <w:sz w:val="18"/>
                <w:szCs w:val="18"/>
              </w:rPr>
              <w:t>22, 23</w:t>
            </w:r>
          </w:p>
        </w:tc>
      </w:tr>
      <w:tr w:rsidR="007B4BE6" w:rsidRPr="00AA3B8C" w14:paraId="192747B1" w14:textId="77777777" w:rsidTr="004A4915">
        <w:trPr>
          <w:trHeight w:val="312"/>
          <w:jc w:val="center"/>
        </w:trPr>
        <w:tc>
          <w:tcPr>
            <w:tcW w:w="3422" w:type="dxa"/>
            <w:vMerge/>
            <w:shd w:val="clear" w:color="auto" w:fill="DBE5F1"/>
            <w:vAlign w:val="center"/>
            <w:hideMark/>
          </w:tcPr>
          <w:p w14:paraId="08B46653" w14:textId="77777777" w:rsidR="007B4BE6" w:rsidRPr="00AA3B8C" w:rsidRDefault="007B4BE6" w:rsidP="004A4915">
            <w:pPr>
              <w:spacing w:after="120"/>
              <w:jc w:val="left"/>
              <w:rPr>
                <w:rFonts w:ascii="Cambria" w:hAnsi="Cambria" w:cs="Arial"/>
                <w:color w:val="000000"/>
                <w:sz w:val="18"/>
                <w:szCs w:val="18"/>
              </w:rPr>
            </w:pPr>
          </w:p>
        </w:tc>
        <w:tc>
          <w:tcPr>
            <w:tcW w:w="4603" w:type="dxa"/>
            <w:shd w:val="clear" w:color="auto" w:fill="F2DBDB"/>
            <w:vAlign w:val="center"/>
            <w:hideMark/>
          </w:tcPr>
          <w:p w14:paraId="0BC62FFC" w14:textId="77777777" w:rsidR="007B4BE6" w:rsidRPr="00AA3B8C" w:rsidRDefault="007B4BE6" w:rsidP="004A4915">
            <w:pPr>
              <w:jc w:val="left"/>
              <w:rPr>
                <w:rFonts w:ascii="Cambria" w:hAnsi="Cambria" w:cs="Arial"/>
                <w:color w:val="000000"/>
                <w:sz w:val="18"/>
                <w:szCs w:val="18"/>
              </w:rPr>
            </w:pPr>
            <w:r w:rsidRPr="00AA3B8C">
              <w:rPr>
                <w:rFonts w:ascii="Cambria" w:hAnsi="Cambria" w:cs="Arial"/>
                <w:color w:val="000000"/>
                <w:sz w:val="18"/>
                <w:szCs w:val="18"/>
              </w:rPr>
              <w:t>Certificazioni anagrafiche</w:t>
            </w:r>
          </w:p>
        </w:tc>
        <w:tc>
          <w:tcPr>
            <w:tcW w:w="1559" w:type="dxa"/>
            <w:shd w:val="clear" w:color="auto" w:fill="D9D9D9"/>
            <w:vAlign w:val="center"/>
            <w:hideMark/>
          </w:tcPr>
          <w:p w14:paraId="4D2B8201" w14:textId="77777777" w:rsidR="007B4BE6" w:rsidRPr="00AA3B8C" w:rsidRDefault="007B4BE6" w:rsidP="004A4915">
            <w:pPr>
              <w:jc w:val="left"/>
              <w:rPr>
                <w:rFonts w:ascii="Cambria" w:hAnsi="Cambria" w:cs="Arial"/>
                <w:sz w:val="18"/>
                <w:szCs w:val="18"/>
              </w:rPr>
            </w:pPr>
            <w:r w:rsidRPr="00AA3B8C">
              <w:rPr>
                <w:rFonts w:ascii="Cambria" w:hAnsi="Cambria" w:cs="Arial"/>
                <w:sz w:val="18"/>
                <w:szCs w:val="18"/>
              </w:rPr>
              <w:t>22</w:t>
            </w:r>
          </w:p>
        </w:tc>
      </w:tr>
      <w:tr w:rsidR="007B4BE6" w:rsidRPr="00AA3B8C" w14:paraId="5B5D2D92" w14:textId="77777777" w:rsidTr="004A4915">
        <w:trPr>
          <w:trHeight w:val="312"/>
          <w:jc w:val="center"/>
        </w:trPr>
        <w:tc>
          <w:tcPr>
            <w:tcW w:w="3422" w:type="dxa"/>
            <w:vMerge/>
            <w:shd w:val="clear" w:color="auto" w:fill="DBE5F1"/>
            <w:vAlign w:val="center"/>
            <w:hideMark/>
          </w:tcPr>
          <w:p w14:paraId="12F61749" w14:textId="77777777" w:rsidR="007B4BE6" w:rsidRPr="00AA3B8C" w:rsidRDefault="007B4BE6" w:rsidP="004A4915">
            <w:pPr>
              <w:spacing w:after="120"/>
              <w:jc w:val="left"/>
              <w:rPr>
                <w:rFonts w:ascii="Cambria" w:hAnsi="Cambria" w:cs="Arial"/>
                <w:color w:val="000000"/>
                <w:sz w:val="18"/>
                <w:szCs w:val="18"/>
              </w:rPr>
            </w:pPr>
          </w:p>
        </w:tc>
        <w:tc>
          <w:tcPr>
            <w:tcW w:w="4603" w:type="dxa"/>
            <w:shd w:val="clear" w:color="auto" w:fill="F2DBDB"/>
            <w:vAlign w:val="center"/>
            <w:hideMark/>
          </w:tcPr>
          <w:p w14:paraId="05E81806" w14:textId="77777777" w:rsidR="007B4BE6" w:rsidRPr="00AA3B8C" w:rsidRDefault="007B4BE6" w:rsidP="004A4915">
            <w:pPr>
              <w:jc w:val="left"/>
              <w:rPr>
                <w:rFonts w:ascii="Cambria" w:hAnsi="Cambria" w:cs="Arial"/>
                <w:color w:val="000000"/>
                <w:sz w:val="18"/>
                <w:szCs w:val="18"/>
              </w:rPr>
            </w:pPr>
            <w:r w:rsidRPr="00AA3B8C">
              <w:rPr>
                <w:rFonts w:ascii="Cambria" w:hAnsi="Cambria" w:cs="Arial"/>
                <w:color w:val="000000"/>
                <w:sz w:val="18"/>
                <w:szCs w:val="18"/>
              </w:rPr>
              <w:t>Atti di nascita, morte, cittadinanza e matrimonio</w:t>
            </w:r>
          </w:p>
        </w:tc>
        <w:tc>
          <w:tcPr>
            <w:tcW w:w="1559" w:type="dxa"/>
            <w:shd w:val="clear" w:color="auto" w:fill="D9D9D9"/>
            <w:vAlign w:val="center"/>
            <w:hideMark/>
          </w:tcPr>
          <w:p w14:paraId="33EE631D" w14:textId="77777777" w:rsidR="007B4BE6" w:rsidRPr="00AA3B8C" w:rsidRDefault="007B4BE6" w:rsidP="004A4915">
            <w:pPr>
              <w:jc w:val="left"/>
              <w:rPr>
                <w:rFonts w:ascii="Cambria" w:hAnsi="Cambria" w:cs="Arial"/>
                <w:sz w:val="18"/>
                <w:szCs w:val="18"/>
              </w:rPr>
            </w:pPr>
            <w:r w:rsidRPr="00AA3B8C">
              <w:rPr>
                <w:rFonts w:ascii="Cambria" w:hAnsi="Cambria" w:cs="Arial"/>
                <w:sz w:val="18"/>
                <w:szCs w:val="18"/>
              </w:rPr>
              <w:t>22</w:t>
            </w:r>
          </w:p>
        </w:tc>
      </w:tr>
      <w:tr w:rsidR="007B4BE6" w:rsidRPr="00AA3B8C" w14:paraId="0237D2BE" w14:textId="77777777" w:rsidTr="004A4915">
        <w:trPr>
          <w:trHeight w:val="312"/>
          <w:jc w:val="center"/>
        </w:trPr>
        <w:tc>
          <w:tcPr>
            <w:tcW w:w="3422" w:type="dxa"/>
            <w:vMerge/>
            <w:shd w:val="clear" w:color="auto" w:fill="DBE5F1"/>
            <w:vAlign w:val="center"/>
            <w:hideMark/>
          </w:tcPr>
          <w:p w14:paraId="20AA124F" w14:textId="77777777" w:rsidR="007B4BE6" w:rsidRPr="00AA3B8C" w:rsidRDefault="007B4BE6" w:rsidP="004A4915">
            <w:pPr>
              <w:spacing w:after="120"/>
              <w:jc w:val="left"/>
              <w:rPr>
                <w:rFonts w:ascii="Cambria" w:hAnsi="Cambria" w:cs="Arial"/>
                <w:color w:val="000000"/>
                <w:sz w:val="18"/>
                <w:szCs w:val="18"/>
              </w:rPr>
            </w:pPr>
          </w:p>
        </w:tc>
        <w:tc>
          <w:tcPr>
            <w:tcW w:w="4603" w:type="dxa"/>
            <w:shd w:val="clear" w:color="auto" w:fill="F2DBDB"/>
            <w:vAlign w:val="center"/>
            <w:hideMark/>
          </w:tcPr>
          <w:p w14:paraId="378D1320" w14:textId="77777777" w:rsidR="007B4BE6" w:rsidRPr="00AA3B8C" w:rsidRDefault="007B4BE6" w:rsidP="004A4915">
            <w:pPr>
              <w:jc w:val="left"/>
              <w:rPr>
                <w:rFonts w:ascii="Cambria" w:hAnsi="Cambria" w:cs="Arial"/>
                <w:color w:val="000000"/>
                <w:sz w:val="18"/>
                <w:szCs w:val="18"/>
              </w:rPr>
            </w:pPr>
            <w:r w:rsidRPr="00AA3B8C">
              <w:rPr>
                <w:rFonts w:ascii="Cambria" w:hAnsi="Cambria" w:cs="Arial"/>
                <w:color w:val="000000"/>
                <w:sz w:val="18"/>
                <w:szCs w:val="18"/>
              </w:rPr>
              <w:t xml:space="preserve">Atti della leva </w:t>
            </w:r>
          </w:p>
        </w:tc>
        <w:tc>
          <w:tcPr>
            <w:tcW w:w="1559" w:type="dxa"/>
            <w:shd w:val="clear" w:color="auto" w:fill="D9D9D9"/>
            <w:vAlign w:val="center"/>
            <w:hideMark/>
          </w:tcPr>
          <w:p w14:paraId="3A2395D5" w14:textId="77777777" w:rsidR="007B4BE6" w:rsidRPr="00AA3B8C" w:rsidRDefault="007B4BE6" w:rsidP="004A4915">
            <w:pPr>
              <w:jc w:val="left"/>
              <w:rPr>
                <w:rFonts w:ascii="Cambria" w:hAnsi="Cambria" w:cs="Arial"/>
                <w:sz w:val="18"/>
                <w:szCs w:val="18"/>
              </w:rPr>
            </w:pPr>
            <w:r w:rsidRPr="00AA3B8C">
              <w:rPr>
                <w:rFonts w:ascii="Cambria" w:hAnsi="Cambria" w:cs="Arial"/>
                <w:sz w:val="18"/>
                <w:szCs w:val="18"/>
              </w:rPr>
              <w:t>41</w:t>
            </w:r>
          </w:p>
        </w:tc>
      </w:tr>
      <w:tr w:rsidR="007B4BE6" w:rsidRPr="00AA3B8C" w14:paraId="58AF86C6" w14:textId="77777777" w:rsidTr="004A4915">
        <w:trPr>
          <w:trHeight w:val="312"/>
          <w:jc w:val="center"/>
        </w:trPr>
        <w:tc>
          <w:tcPr>
            <w:tcW w:w="3422" w:type="dxa"/>
            <w:vMerge/>
            <w:shd w:val="clear" w:color="auto" w:fill="DBE5F1"/>
            <w:vAlign w:val="center"/>
            <w:hideMark/>
          </w:tcPr>
          <w:p w14:paraId="329C65A4" w14:textId="77777777" w:rsidR="007B4BE6" w:rsidRPr="00AA3B8C" w:rsidRDefault="007B4BE6" w:rsidP="004A4915">
            <w:pPr>
              <w:spacing w:after="120"/>
              <w:jc w:val="left"/>
              <w:rPr>
                <w:rFonts w:ascii="Cambria" w:hAnsi="Cambria" w:cs="Arial"/>
                <w:color w:val="000000"/>
                <w:sz w:val="18"/>
                <w:szCs w:val="18"/>
              </w:rPr>
            </w:pPr>
          </w:p>
        </w:tc>
        <w:tc>
          <w:tcPr>
            <w:tcW w:w="4603" w:type="dxa"/>
            <w:shd w:val="clear" w:color="auto" w:fill="F2DBDB"/>
            <w:vAlign w:val="center"/>
            <w:hideMark/>
          </w:tcPr>
          <w:p w14:paraId="34F41B46" w14:textId="77777777" w:rsidR="007B4BE6" w:rsidRPr="00AA3B8C" w:rsidRDefault="007B4BE6" w:rsidP="004A4915">
            <w:pPr>
              <w:jc w:val="left"/>
              <w:rPr>
                <w:rFonts w:ascii="Cambria" w:hAnsi="Cambria" w:cs="Arial"/>
                <w:color w:val="000000"/>
                <w:sz w:val="18"/>
                <w:szCs w:val="18"/>
              </w:rPr>
            </w:pPr>
            <w:r w:rsidRPr="00AA3B8C">
              <w:rPr>
                <w:rFonts w:ascii="Cambria" w:hAnsi="Cambria" w:cs="Arial"/>
                <w:color w:val="000000"/>
                <w:sz w:val="18"/>
                <w:szCs w:val="18"/>
              </w:rPr>
              <w:t>Archivio elettori</w:t>
            </w:r>
          </w:p>
        </w:tc>
        <w:tc>
          <w:tcPr>
            <w:tcW w:w="1559" w:type="dxa"/>
            <w:shd w:val="clear" w:color="auto" w:fill="D9D9D9"/>
            <w:vAlign w:val="center"/>
            <w:hideMark/>
          </w:tcPr>
          <w:p w14:paraId="13C71CFB" w14:textId="77777777" w:rsidR="007B4BE6" w:rsidRPr="00AA3B8C" w:rsidRDefault="007B4BE6" w:rsidP="004A4915">
            <w:pPr>
              <w:jc w:val="left"/>
              <w:rPr>
                <w:rFonts w:ascii="Cambria" w:hAnsi="Cambria" w:cs="Arial"/>
                <w:sz w:val="18"/>
                <w:szCs w:val="18"/>
              </w:rPr>
            </w:pPr>
            <w:r w:rsidRPr="00AA3B8C">
              <w:rPr>
                <w:rFonts w:ascii="Cambria" w:hAnsi="Cambria" w:cs="Arial"/>
                <w:sz w:val="18"/>
                <w:szCs w:val="18"/>
              </w:rPr>
              <w:t>42</w:t>
            </w:r>
          </w:p>
        </w:tc>
      </w:tr>
      <w:tr w:rsidR="007B4BE6" w:rsidRPr="00AA3B8C" w14:paraId="6332A68F" w14:textId="77777777" w:rsidTr="004A4915">
        <w:trPr>
          <w:trHeight w:val="312"/>
          <w:jc w:val="center"/>
        </w:trPr>
        <w:tc>
          <w:tcPr>
            <w:tcW w:w="3422" w:type="dxa"/>
            <w:vMerge/>
            <w:shd w:val="clear" w:color="auto" w:fill="DBE5F1"/>
            <w:vAlign w:val="center"/>
            <w:hideMark/>
          </w:tcPr>
          <w:p w14:paraId="60D23F9B" w14:textId="77777777" w:rsidR="007B4BE6" w:rsidRPr="00AA3B8C" w:rsidRDefault="007B4BE6" w:rsidP="004A4915">
            <w:pPr>
              <w:spacing w:after="120"/>
              <w:jc w:val="left"/>
              <w:rPr>
                <w:rFonts w:ascii="Cambria" w:hAnsi="Cambria" w:cs="Arial"/>
                <w:color w:val="000000"/>
                <w:sz w:val="18"/>
                <w:szCs w:val="18"/>
              </w:rPr>
            </w:pPr>
          </w:p>
        </w:tc>
        <w:tc>
          <w:tcPr>
            <w:tcW w:w="4603" w:type="dxa"/>
            <w:shd w:val="clear" w:color="auto" w:fill="F2DBDB"/>
            <w:vAlign w:val="center"/>
            <w:hideMark/>
          </w:tcPr>
          <w:p w14:paraId="7CDF09CD" w14:textId="77777777" w:rsidR="007B4BE6" w:rsidRPr="00AA3B8C" w:rsidRDefault="007B4BE6" w:rsidP="004A4915">
            <w:pPr>
              <w:jc w:val="left"/>
              <w:rPr>
                <w:rFonts w:ascii="Cambria" w:hAnsi="Cambria" w:cs="Arial"/>
                <w:color w:val="000000"/>
                <w:sz w:val="18"/>
                <w:szCs w:val="18"/>
              </w:rPr>
            </w:pPr>
            <w:r w:rsidRPr="00AA3B8C">
              <w:rPr>
                <w:rFonts w:ascii="Cambria" w:hAnsi="Cambria" w:cs="Arial"/>
                <w:color w:val="000000"/>
                <w:sz w:val="18"/>
                <w:szCs w:val="18"/>
              </w:rPr>
              <w:t>Consultazioni elettorali</w:t>
            </w:r>
          </w:p>
        </w:tc>
        <w:tc>
          <w:tcPr>
            <w:tcW w:w="1559" w:type="dxa"/>
            <w:shd w:val="clear" w:color="auto" w:fill="D9D9D9"/>
            <w:vAlign w:val="center"/>
            <w:hideMark/>
          </w:tcPr>
          <w:p w14:paraId="1387FE47" w14:textId="77777777" w:rsidR="007B4BE6" w:rsidRPr="00AA3B8C" w:rsidRDefault="007B4BE6" w:rsidP="004A4915">
            <w:pPr>
              <w:jc w:val="left"/>
              <w:rPr>
                <w:rFonts w:ascii="Cambria" w:hAnsi="Cambria" w:cs="Arial"/>
                <w:sz w:val="18"/>
                <w:szCs w:val="18"/>
              </w:rPr>
            </w:pPr>
            <w:r w:rsidRPr="00AA3B8C">
              <w:rPr>
                <w:rFonts w:ascii="Cambria" w:hAnsi="Cambria" w:cs="Arial"/>
                <w:sz w:val="18"/>
                <w:szCs w:val="18"/>
              </w:rPr>
              <w:t>42</w:t>
            </w:r>
          </w:p>
        </w:tc>
      </w:tr>
    </w:tbl>
    <w:p w14:paraId="292CA1B4" w14:textId="77777777" w:rsidR="007B4BE6" w:rsidRPr="00AA3B8C" w:rsidRDefault="007B4BE6" w:rsidP="007B4BE6">
      <w:pPr>
        <w:rPr>
          <w:rFonts w:ascii="Cambria" w:hAnsi="Cambri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38"/>
        <w:gridCol w:w="4624"/>
        <w:gridCol w:w="1566"/>
      </w:tblGrid>
      <w:tr w:rsidR="007B4BE6" w:rsidRPr="00AA3B8C" w14:paraId="5A24A248" w14:textId="77777777" w:rsidTr="004A4915">
        <w:trPr>
          <w:trHeight w:val="427"/>
          <w:jc w:val="center"/>
        </w:trPr>
        <w:tc>
          <w:tcPr>
            <w:tcW w:w="3422" w:type="dxa"/>
            <w:shd w:val="clear" w:color="auto" w:fill="DBE5F1"/>
            <w:vAlign w:val="center"/>
          </w:tcPr>
          <w:p w14:paraId="3044437E" w14:textId="6A14DD11" w:rsidR="007B4BE6" w:rsidRPr="00AA3B8C" w:rsidRDefault="003C2EC2" w:rsidP="004A4915">
            <w:pPr>
              <w:jc w:val="center"/>
              <w:rPr>
                <w:rFonts w:ascii="Cambria" w:hAnsi="Cambria" w:cs="Arial"/>
                <w:b/>
                <w:color w:val="FF0000"/>
                <w:sz w:val="18"/>
                <w:szCs w:val="18"/>
              </w:rPr>
            </w:pPr>
            <w:r>
              <w:rPr>
                <w:rFonts w:ascii="Cambria" w:hAnsi="Cambria" w:cs="Arial"/>
                <w:b/>
                <w:color w:val="0000FF"/>
                <w:sz w:val="18"/>
                <w:szCs w:val="18"/>
              </w:rPr>
              <w:t>S</w:t>
            </w:r>
            <w:r w:rsidRPr="00AA3B8C">
              <w:rPr>
                <w:rFonts w:ascii="Cambria" w:hAnsi="Cambria" w:cs="Arial"/>
                <w:b/>
                <w:color w:val="0000FF"/>
                <w:sz w:val="18"/>
                <w:szCs w:val="18"/>
              </w:rPr>
              <w:t xml:space="preserve">ettore </w:t>
            </w:r>
            <w:r w:rsidR="007B4BE6" w:rsidRPr="00AA3B8C">
              <w:rPr>
                <w:rFonts w:ascii="Cambria" w:hAnsi="Cambria" w:cs="Arial"/>
                <w:b/>
                <w:color w:val="0000FF"/>
                <w:sz w:val="18"/>
                <w:szCs w:val="18"/>
              </w:rPr>
              <w:t>di competenza</w:t>
            </w:r>
          </w:p>
        </w:tc>
        <w:tc>
          <w:tcPr>
            <w:tcW w:w="4603" w:type="dxa"/>
            <w:shd w:val="clear" w:color="auto" w:fill="F2DBDB"/>
            <w:vAlign w:val="center"/>
          </w:tcPr>
          <w:p w14:paraId="45DE0F17" w14:textId="77777777" w:rsidR="007B4BE6" w:rsidRPr="00AA3B8C" w:rsidRDefault="007B4BE6" w:rsidP="004A4915">
            <w:pPr>
              <w:jc w:val="center"/>
              <w:rPr>
                <w:rFonts w:ascii="Cambria" w:hAnsi="Cambria" w:cs="Arial"/>
                <w:b/>
                <w:color w:val="FF0000"/>
                <w:sz w:val="18"/>
                <w:szCs w:val="18"/>
              </w:rPr>
            </w:pPr>
            <w:r w:rsidRPr="00AA3B8C">
              <w:rPr>
                <w:rFonts w:ascii="Cambria" w:hAnsi="Cambria" w:cs="Arial"/>
                <w:b/>
                <w:color w:val="0000FF"/>
                <w:sz w:val="18"/>
                <w:szCs w:val="18"/>
              </w:rPr>
              <w:t>Prodotti (procedimenti, atti e provvedimenti)</w:t>
            </w:r>
          </w:p>
        </w:tc>
        <w:tc>
          <w:tcPr>
            <w:tcW w:w="1559" w:type="dxa"/>
            <w:shd w:val="clear" w:color="auto" w:fill="D9D9D9"/>
            <w:vAlign w:val="center"/>
          </w:tcPr>
          <w:p w14:paraId="72F5C8C8" w14:textId="77777777" w:rsidR="007B4BE6" w:rsidRPr="00AA3B8C" w:rsidRDefault="007B4BE6" w:rsidP="004A4915">
            <w:pPr>
              <w:jc w:val="center"/>
              <w:rPr>
                <w:rFonts w:ascii="Cambria" w:hAnsi="Cambria" w:cs="Arial"/>
                <w:b/>
                <w:color w:val="FF0000"/>
                <w:sz w:val="18"/>
                <w:szCs w:val="18"/>
              </w:rPr>
            </w:pPr>
            <w:r w:rsidRPr="00AA3B8C">
              <w:rPr>
                <w:rFonts w:ascii="Cambria" w:hAnsi="Cambria" w:cs="Arial"/>
                <w:b/>
                <w:color w:val="0000FF"/>
                <w:sz w:val="16"/>
                <w:szCs w:val="18"/>
              </w:rPr>
              <w:t>Processi e relativa tabella dell’allegato 1</w:t>
            </w:r>
          </w:p>
        </w:tc>
      </w:tr>
      <w:tr w:rsidR="007B4BE6" w:rsidRPr="00AA3B8C" w14:paraId="22FCC2BA" w14:textId="77777777" w:rsidTr="004A4915">
        <w:trPr>
          <w:trHeight w:val="312"/>
          <w:jc w:val="center"/>
        </w:trPr>
        <w:tc>
          <w:tcPr>
            <w:tcW w:w="3422" w:type="dxa"/>
            <w:vMerge w:val="restart"/>
            <w:shd w:val="clear" w:color="auto" w:fill="DBE5F1"/>
            <w:vAlign w:val="center"/>
            <w:hideMark/>
          </w:tcPr>
          <w:p w14:paraId="4A728749" w14:textId="77777777" w:rsidR="007B4BE6" w:rsidRPr="00AA3B8C" w:rsidRDefault="007B4BE6" w:rsidP="004A4915">
            <w:pPr>
              <w:spacing w:after="120"/>
              <w:jc w:val="left"/>
              <w:rPr>
                <w:rFonts w:ascii="Cambria" w:hAnsi="Cambria" w:cs="Arial"/>
                <w:b/>
                <w:smallCaps/>
                <w:color w:val="000000"/>
                <w:szCs w:val="18"/>
              </w:rPr>
            </w:pPr>
            <w:r w:rsidRPr="00AA3B8C">
              <w:rPr>
                <w:rFonts w:ascii="Cambria" w:hAnsi="Cambria" w:cs="Arial"/>
                <w:b/>
                <w:smallCaps/>
                <w:color w:val="000000"/>
                <w:szCs w:val="18"/>
              </w:rPr>
              <w:t>servizi sociali</w:t>
            </w:r>
          </w:p>
        </w:tc>
        <w:tc>
          <w:tcPr>
            <w:tcW w:w="4603" w:type="dxa"/>
            <w:shd w:val="clear" w:color="auto" w:fill="F2DBDB"/>
            <w:vAlign w:val="center"/>
            <w:hideMark/>
          </w:tcPr>
          <w:p w14:paraId="26BCE146" w14:textId="77777777" w:rsidR="007B4BE6" w:rsidRPr="00AA3B8C" w:rsidRDefault="007B4BE6" w:rsidP="004A4915">
            <w:pPr>
              <w:jc w:val="left"/>
              <w:rPr>
                <w:rFonts w:ascii="Cambria" w:hAnsi="Cambria" w:cs="Arial"/>
                <w:color w:val="000000"/>
                <w:sz w:val="18"/>
                <w:szCs w:val="18"/>
              </w:rPr>
            </w:pPr>
            <w:r w:rsidRPr="00AA3B8C">
              <w:rPr>
                <w:rFonts w:ascii="Cambria" w:hAnsi="Cambria" w:cs="Arial"/>
                <w:color w:val="000000"/>
                <w:sz w:val="18"/>
                <w:szCs w:val="18"/>
              </w:rPr>
              <w:t>Servizi assistenziali e socio-sanitari per anziani</w:t>
            </w:r>
          </w:p>
        </w:tc>
        <w:tc>
          <w:tcPr>
            <w:tcW w:w="1559" w:type="dxa"/>
            <w:shd w:val="clear" w:color="auto" w:fill="D9D9D9"/>
            <w:vAlign w:val="center"/>
            <w:hideMark/>
          </w:tcPr>
          <w:p w14:paraId="371B0788" w14:textId="77777777" w:rsidR="007B4BE6" w:rsidRPr="00AA3B8C" w:rsidRDefault="007B4BE6" w:rsidP="004A4915">
            <w:pPr>
              <w:jc w:val="left"/>
              <w:rPr>
                <w:rFonts w:ascii="Cambria" w:hAnsi="Cambria" w:cs="Arial"/>
                <w:sz w:val="18"/>
                <w:szCs w:val="18"/>
              </w:rPr>
            </w:pPr>
            <w:r w:rsidRPr="00AA3B8C">
              <w:rPr>
                <w:rFonts w:ascii="Cambria" w:hAnsi="Cambria" w:cs="Arial"/>
                <w:sz w:val="18"/>
                <w:szCs w:val="18"/>
              </w:rPr>
              <w:t>25</w:t>
            </w:r>
          </w:p>
        </w:tc>
      </w:tr>
      <w:tr w:rsidR="007B4BE6" w:rsidRPr="00AA3B8C" w14:paraId="7C4DF6C9" w14:textId="77777777" w:rsidTr="004A4915">
        <w:trPr>
          <w:trHeight w:val="284"/>
          <w:jc w:val="center"/>
        </w:trPr>
        <w:tc>
          <w:tcPr>
            <w:tcW w:w="3422" w:type="dxa"/>
            <w:vMerge/>
            <w:shd w:val="clear" w:color="auto" w:fill="DBE5F1"/>
            <w:vAlign w:val="center"/>
            <w:hideMark/>
          </w:tcPr>
          <w:p w14:paraId="55C716A3" w14:textId="77777777" w:rsidR="007B4BE6" w:rsidRPr="00AA3B8C" w:rsidRDefault="007B4BE6" w:rsidP="004A4915">
            <w:pPr>
              <w:spacing w:after="120"/>
              <w:jc w:val="left"/>
              <w:rPr>
                <w:rFonts w:ascii="Cambria" w:hAnsi="Cambria" w:cs="Arial"/>
                <w:color w:val="000000"/>
                <w:sz w:val="18"/>
                <w:szCs w:val="18"/>
              </w:rPr>
            </w:pPr>
          </w:p>
        </w:tc>
        <w:tc>
          <w:tcPr>
            <w:tcW w:w="4603" w:type="dxa"/>
            <w:shd w:val="clear" w:color="auto" w:fill="F2DBDB"/>
            <w:vAlign w:val="center"/>
            <w:hideMark/>
          </w:tcPr>
          <w:p w14:paraId="51BC467A" w14:textId="77777777" w:rsidR="007B4BE6" w:rsidRPr="00AA3B8C" w:rsidRDefault="007B4BE6" w:rsidP="004A4915">
            <w:pPr>
              <w:jc w:val="left"/>
              <w:rPr>
                <w:rFonts w:ascii="Cambria" w:hAnsi="Cambria" w:cs="Arial"/>
                <w:color w:val="000000"/>
                <w:sz w:val="18"/>
                <w:szCs w:val="18"/>
              </w:rPr>
            </w:pPr>
            <w:r w:rsidRPr="00AA3B8C">
              <w:rPr>
                <w:rFonts w:ascii="Cambria" w:hAnsi="Cambria" w:cs="Arial"/>
                <w:color w:val="000000"/>
                <w:sz w:val="18"/>
                <w:szCs w:val="18"/>
              </w:rPr>
              <w:t>Servizi per minori e famiglie</w:t>
            </w:r>
          </w:p>
        </w:tc>
        <w:tc>
          <w:tcPr>
            <w:tcW w:w="1559" w:type="dxa"/>
            <w:shd w:val="clear" w:color="auto" w:fill="D9D9D9"/>
            <w:vAlign w:val="center"/>
            <w:hideMark/>
          </w:tcPr>
          <w:p w14:paraId="3EE8994D" w14:textId="77777777" w:rsidR="007B4BE6" w:rsidRPr="00AA3B8C" w:rsidRDefault="007B4BE6" w:rsidP="004A4915">
            <w:pPr>
              <w:jc w:val="left"/>
              <w:rPr>
                <w:rFonts w:ascii="Cambria" w:hAnsi="Cambria" w:cs="Arial"/>
                <w:sz w:val="18"/>
                <w:szCs w:val="18"/>
              </w:rPr>
            </w:pPr>
            <w:r w:rsidRPr="00AA3B8C">
              <w:rPr>
                <w:rFonts w:ascii="Cambria" w:hAnsi="Cambria" w:cs="Arial"/>
                <w:sz w:val="18"/>
                <w:szCs w:val="18"/>
              </w:rPr>
              <w:t>24</w:t>
            </w:r>
          </w:p>
        </w:tc>
      </w:tr>
      <w:tr w:rsidR="007B4BE6" w:rsidRPr="00AA3B8C" w14:paraId="3867D370" w14:textId="77777777" w:rsidTr="004A4915">
        <w:trPr>
          <w:trHeight w:val="312"/>
          <w:jc w:val="center"/>
        </w:trPr>
        <w:tc>
          <w:tcPr>
            <w:tcW w:w="3422" w:type="dxa"/>
            <w:vMerge/>
            <w:shd w:val="clear" w:color="auto" w:fill="DBE5F1"/>
            <w:vAlign w:val="center"/>
            <w:hideMark/>
          </w:tcPr>
          <w:p w14:paraId="560178BA" w14:textId="77777777" w:rsidR="007B4BE6" w:rsidRPr="00AA3B8C" w:rsidRDefault="007B4BE6" w:rsidP="004A4915">
            <w:pPr>
              <w:spacing w:after="120"/>
              <w:jc w:val="left"/>
              <w:rPr>
                <w:rFonts w:ascii="Cambria" w:hAnsi="Cambria" w:cs="Arial"/>
                <w:color w:val="000000"/>
                <w:sz w:val="18"/>
                <w:szCs w:val="18"/>
              </w:rPr>
            </w:pPr>
          </w:p>
        </w:tc>
        <w:tc>
          <w:tcPr>
            <w:tcW w:w="4603" w:type="dxa"/>
            <w:shd w:val="clear" w:color="auto" w:fill="F2DBDB"/>
            <w:vAlign w:val="center"/>
            <w:hideMark/>
          </w:tcPr>
          <w:p w14:paraId="11814D37" w14:textId="77777777" w:rsidR="007B4BE6" w:rsidRPr="00AA3B8C" w:rsidRDefault="007B4BE6" w:rsidP="004A4915">
            <w:pPr>
              <w:jc w:val="left"/>
              <w:rPr>
                <w:rFonts w:ascii="Cambria" w:hAnsi="Cambria" w:cs="Arial"/>
                <w:color w:val="000000"/>
                <w:sz w:val="18"/>
                <w:szCs w:val="18"/>
              </w:rPr>
            </w:pPr>
            <w:r w:rsidRPr="00AA3B8C">
              <w:rPr>
                <w:rFonts w:ascii="Cambria" w:hAnsi="Cambria" w:cs="Arial"/>
                <w:color w:val="000000"/>
                <w:sz w:val="18"/>
                <w:szCs w:val="18"/>
              </w:rPr>
              <w:t>Servizi per disabili</w:t>
            </w:r>
          </w:p>
        </w:tc>
        <w:tc>
          <w:tcPr>
            <w:tcW w:w="1559" w:type="dxa"/>
            <w:shd w:val="clear" w:color="auto" w:fill="D9D9D9"/>
            <w:vAlign w:val="center"/>
            <w:hideMark/>
          </w:tcPr>
          <w:p w14:paraId="287C020F" w14:textId="77777777" w:rsidR="007B4BE6" w:rsidRPr="00AA3B8C" w:rsidRDefault="007B4BE6" w:rsidP="004A4915">
            <w:pPr>
              <w:jc w:val="left"/>
              <w:rPr>
                <w:rFonts w:ascii="Cambria" w:hAnsi="Cambria" w:cs="Arial"/>
                <w:sz w:val="18"/>
                <w:szCs w:val="18"/>
              </w:rPr>
            </w:pPr>
            <w:r w:rsidRPr="00AA3B8C">
              <w:rPr>
                <w:rFonts w:ascii="Cambria" w:hAnsi="Cambria" w:cs="Arial"/>
                <w:sz w:val="18"/>
                <w:szCs w:val="18"/>
              </w:rPr>
              <w:t>26</w:t>
            </w:r>
          </w:p>
        </w:tc>
      </w:tr>
      <w:tr w:rsidR="007B4BE6" w:rsidRPr="00AA3B8C" w14:paraId="7E9C59D9" w14:textId="77777777" w:rsidTr="004A4915">
        <w:trPr>
          <w:trHeight w:val="312"/>
          <w:jc w:val="center"/>
        </w:trPr>
        <w:tc>
          <w:tcPr>
            <w:tcW w:w="3422" w:type="dxa"/>
            <w:vMerge/>
            <w:shd w:val="clear" w:color="auto" w:fill="DBE5F1"/>
            <w:vAlign w:val="center"/>
            <w:hideMark/>
          </w:tcPr>
          <w:p w14:paraId="02274F4D" w14:textId="77777777" w:rsidR="007B4BE6" w:rsidRPr="00AA3B8C" w:rsidRDefault="007B4BE6" w:rsidP="004A4915">
            <w:pPr>
              <w:spacing w:after="120"/>
              <w:jc w:val="left"/>
              <w:rPr>
                <w:rFonts w:ascii="Cambria" w:hAnsi="Cambria" w:cs="Arial"/>
                <w:color w:val="000000"/>
                <w:sz w:val="18"/>
                <w:szCs w:val="18"/>
              </w:rPr>
            </w:pPr>
          </w:p>
        </w:tc>
        <w:tc>
          <w:tcPr>
            <w:tcW w:w="4603" w:type="dxa"/>
            <w:shd w:val="clear" w:color="auto" w:fill="F2DBDB"/>
            <w:vAlign w:val="center"/>
            <w:hideMark/>
          </w:tcPr>
          <w:p w14:paraId="3919E7C2" w14:textId="77777777" w:rsidR="007B4BE6" w:rsidRPr="00AA3B8C" w:rsidRDefault="007B4BE6" w:rsidP="004A4915">
            <w:pPr>
              <w:jc w:val="left"/>
              <w:rPr>
                <w:rFonts w:ascii="Cambria" w:hAnsi="Cambria" w:cs="Arial"/>
                <w:color w:val="000000"/>
                <w:sz w:val="18"/>
                <w:szCs w:val="18"/>
              </w:rPr>
            </w:pPr>
            <w:r w:rsidRPr="00AA3B8C">
              <w:rPr>
                <w:rFonts w:ascii="Cambria" w:hAnsi="Cambria" w:cs="Arial"/>
                <w:color w:val="000000"/>
                <w:sz w:val="18"/>
                <w:szCs w:val="18"/>
              </w:rPr>
              <w:t xml:space="preserve">Servizi per adulti in difficoltà </w:t>
            </w:r>
          </w:p>
        </w:tc>
        <w:tc>
          <w:tcPr>
            <w:tcW w:w="1559" w:type="dxa"/>
            <w:shd w:val="clear" w:color="auto" w:fill="D9D9D9"/>
            <w:vAlign w:val="center"/>
            <w:hideMark/>
          </w:tcPr>
          <w:p w14:paraId="31DCCC74" w14:textId="77777777" w:rsidR="007B4BE6" w:rsidRPr="00AA3B8C" w:rsidRDefault="007B4BE6" w:rsidP="004A4915">
            <w:pPr>
              <w:jc w:val="left"/>
              <w:rPr>
                <w:rFonts w:ascii="Cambria" w:hAnsi="Cambria" w:cs="Arial"/>
                <w:sz w:val="18"/>
                <w:szCs w:val="18"/>
              </w:rPr>
            </w:pPr>
            <w:r w:rsidRPr="00AA3B8C">
              <w:rPr>
                <w:rFonts w:ascii="Cambria" w:hAnsi="Cambria" w:cs="Arial"/>
                <w:sz w:val="18"/>
                <w:szCs w:val="18"/>
              </w:rPr>
              <w:t>27</w:t>
            </w:r>
          </w:p>
        </w:tc>
      </w:tr>
      <w:tr w:rsidR="007B4BE6" w:rsidRPr="00AA3B8C" w14:paraId="7E3991E1" w14:textId="77777777" w:rsidTr="004A4915">
        <w:trPr>
          <w:trHeight w:val="188"/>
          <w:jc w:val="center"/>
        </w:trPr>
        <w:tc>
          <w:tcPr>
            <w:tcW w:w="3422" w:type="dxa"/>
            <w:vMerge/>
            <w:shd w:val="clear" w:color="auto" w:fill="DBE5F1"/>
            <w:vAlign w:val="center"/>
            <w:hideMark/>
          </w:tcPr>
          <w:p w14:paraId="4F2FE69F" w14:textId="77777777" w:rsidR="007B4BE6" w:rsidRPr="00AA3B8C" w:rsidRDefault="007B4BE6" w:rsidP="004A4915">
            <w:pPr>
              <w:spacing w:after="120"/>
              <w:jc w:val="left"/>
              <w:rPr>
                <w:rFonts w:ascii="Cambria" w:hAnsi="Cambria" w:cs="Arial"/>
                <w:color w:val="000000"/>
                <w:sz w:val="18"/>
                <w:szCs w:val="18"/>
              </w:rPr>
            </w:pPr>
          </w:p>
        </w:tc>
        <w:tc>
          <w:tcPr>
            <w:tcW w:w="4603" w:type="dxa"/>
            <w:shd w:val="clear" w:color="auto" w:fill="F2DBDB"/>
            <w:vAlign w:val="center"/>
            <w:hideMark/>
          </w:tcPr>
          <w:p w14:paraId="7BAF4749" w14:textId="77777777" w:rsidR="007B4BE6" w:rsidRPr="00AA3B8C" w:rsidRDefault="007B4BE6" w:rsidP="004A4915">
            <w:pPr>
              <w:jc w:val="left"/>
              <w:rPr>
                <w:rFonts w:ascii="Cambria" w:hAnsi="Cambria" w:cs="Arial"/>
                <w:color w:val="000000"/>
                <w:sz w:val="18"/>
                <w:szCs w:val="18"/>
              </w:rPr>
            </w:pPr>
            <w:r w:rsidRPr="00AA3B8C">
              <w:rPr>
                <w:rFonts w:ascii="Cambria" w:hAnsi="Cambria" w:cs="Arial"/>
                <w:color w:val="000000"/>
                <w:sz w:val="18"/>
                <w:szCs w:val="18"/>
              </w:rPr>
              <w:t>Integrazione di cittadini stranieri</w:t>
            </w:r>
          </w:p>
        </w:tc>
        <w:tc>
          <w:tcPr>
            <w:tcW w:w="1559" w:type="dxa"/>
            <w:shd w:val="clear" w:color="auto" w:fill="D9D9D9"/>
            <w:vAlign w:val="center"/>
            <w:hideMark/>
          </w:tcPr>
          <w:p w14:paraId="0E4EC072" w14:textId="77777777" w:rsidR="007B4BE6" w:rsidRPr="00AA3B8C" w:rsidRDefault="007B4BE6" w:rsidP="004A4915">
            <w:pPr>
              <w:jc w:val="left"/>
              <w:rPr>
                <w:rFonts w:ascii="Cambria" w:hAnsi="Cambria" w:cs="Arial"/>
                <w:sz w:val="18"/>
                <w:szCs w:val="18"/>
              </w:rPr>
            </w:pPr>
            <w:r w:rsidRPr="00AA3B8C">
              <w:rPr>
                <w:rFonts w:ascii="Cambria" w:hAnsi="Cambria" w:cs="Arial"/>
                <w:sz w:val="18"/>
                <w:szCs w:val="18"/>
              </w:rPr>
              <w:t>28</w:t>
            </w:r>
          </w:p>
        </w:tc>
      </w:tr>
      <w:tr w:rsidR="007B4BE6" w:rsidRPr="00AA3B8C" w14:paraId="39D2A067" w14:textId="77777777" w:rsidTr="004A4915">
        <w:trPr>
          <w:trHeight w:val="312"/>
          <w:jc w:val="center"/>
        </w:trPr>
        <w:tc>
          <w:tcPr>
            <w:tcW w:w="3422" w:type="dxa"/>
            <w:vMerge/>
            <w:shd w:val="clear" w:color="auto" w:fill="DBE5F1"/>
            <w:vAlign w:val="center"/>
            <w:hideMark/>
          </w:tcPr>
          <w:p w14:paraId="019E54FC" w14:textId="77777777" w:rsidR="007B4BE6" w:rsidRPr="00AA3B8C" w:rsidRDefault="007B4BE6" w:rsidP="004A4915">
            <w:pPr>
              <w:spacing w:after="120"/>
              <w:jc w:val="left"/>
              <w:rPr>
                <w:rFonts w:ascii="Cambria" w:hAnsi="Cambria" w:cs="Arial"/>
                <w:color w:val="000000"/>
                <w:sz w:val="18"/>
                <w:szCs w:val="18"/>
              </w:rPr>
            </w:pPr>
          </w:p>
        </w:tc>
        <w:tc>
          <w:tcPr>
            <w:tcW w:w="4603" w:type="dxa"/>
            <w:shd w:val="clear" w:color="auto" w:fill="F2DBDB"/>
            <w:vAlign w:val="center"/>
            <w:hideMark/>
          </w:tcPr>
          <w:p w14:paraId="322EFEEC" w14:textId="77777777" w:rsidR="007B4BE6" w:rsidRPr="00AA3B8C" w:rsidRDefault="007B4BE6" w:rsidP="004A4915">
            <w:pPr>
              <w:jc w:val="left"/>
              <w:rPr>
                <w:rFonts w:ascii="Cambria" w:hAnsi="Cambria" w:cs="Arial"/>
                <w:color w:val="000000"/>
                <w:sz w:val="18"/>
                <w:szCs w:val="18"/>
              </w:rPr>
            </w:pPr>
            <w:r w:rsidRPr="00AA3B8C">
              <w:rPr>
                <w:rFonts w:ascii="Cambria" w:hAnsi="Cambria" w:cs="Arial"/>
                <w:color w:val="000000"/>
                <w:sz w:val="18"/>
                <w:szCs w:val="18"/>
              </w:rPr>
              <w:t>Alloggi popolari</w:t>
            </w:r>
          </w:p>
        </w:tc>
        <w:tc>
          <w:tcPr>
            <w:tcW w:w="1559" w:type="dxa"/>
            <w:shd w:val="clear" w:color="auto" w:fill="D9D9D9"/>
            <w:vAlign w:val="center"/>
            <w:hideMark/>
          </w:tcPr>
          <w:p w14:paraId="4FF66021" w14:textId="77777777" w:rsidR="007B4BE6" w:rsidRPr="00AA3B8C" w:rsidRDefault="007B4BE6" w:rsidP="004A4915">
            <w:pPr>
              <w:jc w:val="left"/>
              <w:rPr>
                <w:rFonts w:ascii="Cambria" w:hAnsi="Cambria" w:cs="Arial"/>
                <w:sz w:val="18"/>
                <w:szCs w:val="18"/>
              </w:rPr>
            </w:pPr>
            <w:r w:rsidRPr="00AA3B8C">
              <w:rPr>
                <w:rFonts w:ascii="Cambria" w:hAnsi="Cambria" w:cs="Arial"/>
                <w:sz w:val="18"/>
                <w:szCs w:val="18"/>
              </w:rPr>
              <w:t xml:space="preserve">43 </w:t>
            </w:r>
          </w:p>
        </w:tc>
      </w:tr>
    </w:tbl>
    <w:p w14:paraId="60605972" w14:textId="77777777" w:rsidR="007B4BE6" w:rsidRPr="00AA3B8C" w:rsidRDefault="007B4BE6" w:rsidP="007B4BE6">
      <w:pPr>
        <w:rPr>
          <w:rFonts w:ascii="Cambria" w:hAnsi="Cambri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38"/>
        <w:gridCol w:w="4624"/>
        <w:gridCol w:w="1566"/>
      </w:tblGrid>
      <w:tr w:rsidR="007B4BE6" w:rsidRPr="00AA3B8C" w14:paraId="1C180877" w14:textId="77777777" w:rsidTr="004A4915">
        <w:trPr>
          <w:trHeight w:val="427"/>
          <w:jc w:val="center"/>
        </w:trPr>
        <w:tc>
          <w:tcPr>
            <w:tcW w:w="3422" w:type="dxa"/>
            <w:shd w:val="clear" w:color="auto" w:fill="DBE5F1"/>
            <w:vAlign w:val="center"/>
          </w:tcPr>
          <w:p w14:paraId="6B5455EF" w14:textId="50B54E33" w:rsidR="007B4BE6" w:rsidRPr="00AA3B8C" w:rsidRDefault="003C2EC2" w:rsidP="004A4915">
            <w:pPr>
              <w:jc w:val="center"/>
              <w:rPr>
                <w:rFonts w:ascii="Cambria" w:hAnsi="Cambria" w:cs="Arial"/>
                <w:b/>
                <w:color w:val="FF0000"/>
                <w:sz w:val="18"/>
                <w:szCs w:val="18"/>
              </w:rPr>
            </w:pPr>
            <w:r>
              <w:rPr>
                <w:rFonts w:ascii="Cambria" w:hAnsi="Cambria" w:cs="Arial"/>
                <w:b/>
                <w:color w:val="0000FF"/>
                <w:sz w:val="18"/>
                <w:szCs w:val="18"/>
              </w:rPr>
              <w:t>S</w:t>
            </w:r>
            <w:r w:rsidRPr="00AA3B8C">
              <w:rPr>
                <w:rFonts w:ascii="Cambria" w:hAnsi="Cambria" w:cs="Arial"/>
                <w:b/>
                <w:color w:val="0000FF"/>
                <w:sz w:val="18"/>
                <w:szCs w:val="18"/>
              </w:rPr>
              <w:t xml:space="preserve">ettore </w:t>
            </w:r>
            <w:r w:rsidR="007B4BE6" w:rsidRPr="00AA3B8C">
              <w:rPr>
                <w:rFonts w:ascii="Cambria" w:hAnsi="Cambria" w:cs="Arial"/>
                <w:b/>
                <w:color w:val="0000FF"/>
                <w:sz w:val="18"/>
                <w:szCs w:val="18"/>
              </w:rPr>
              <w:t>di competenza</w:t>
            </w:r>
          </w:p>
        </w:tc>
        <w:tc>
          <w:tcPr>
            <w:tcW w:w="4603" w:type="dxa"/>
            <w:shd w:val="clear" w:color="auto" w:fill="F2DBDB"/>
            <w:vAlign w:val="center"/>
          </w:tcPr>
          <w:p w14:paraId="1D71A4C4" w14:textId="77777777" w:rsidR="007B4BE6" w:rsidRPr="00AA3B8C" w:rsidRDefault="007B4BE6" w:rsidP="004A4915">
            <w:pPr>
              <w:jc w:val="center"/>
              <w:rPr>
                <w:rFonts w:ascii="Cambria" w:hAnsi="Cambria" w:cs="Arial"/>
                <w:b/>
                <w:color w:val="FF0000"/>
                <w:sz w:val="18"/>
                <w:szCs w:val="18"/>
              </w:rPr>
            </w:pPr>
            <w:r w:rsidRPr="00AA3B8C">
              <w:rPr>
                <w:rFonts w:ascii="Cambria" w:hAnsi="Cambria" w:cs="Arial"/>
                <w:b/>
                <w:color w:val="0000FF"/>
                <w:sz w:val="18"/>
                <w:szCs w:val="18"/>
              </w:rPr>
              <w:t>Prodotti (procedimenti, atti e provvedimenti)</w:t>
            </w:r>
          </w:p>
        </w:tc>
        <w:tc>
          <w:tcPr>
            <w:tcW w:w="1559" w:type="dxa"/>
            <w:shd w:val="clear" w:color="auto" w:fill="D9D9D9"/>
            <w:vAlign w:val="center"/>
          </w:tcPr>
          <w:p w14:paraId="2BCABF42" w14:textId="77777777" w:rsidR="007B4BE6" w:rsidRPr="00AA3B8C" w:rsidRDefault="007B4BE6" w:rsidP="004A4915">
            <w:pPr>
              <w:jc w:val="center"/>
              <w:rPr>
                <w:rFonts w:ascii="Cambria" w:hAnsi="Cambria" w:cs="Arial"/>
                <w:b/>
                <w:color w:val="FF0000"/>
                <w:sz w:val="18"/>
                <w:szCs w:val="18"/>
              </w:rPr>
            </w:pPr>
            <w:r w:rsidRPr="00AA3B8C">
              <w:rPr>
                <w:rFonts w:ascii="Cambria" w:hAnsi="Cambria" w:cs="Arial"/>
                <w:b/>
                <w:color w:val="0000FF"/>
                <w:sz w:val="16"/>
                <w:szCs w:val="18"/>
              </w:rPr>
              <w:t>Processi e relativa tabella dell’allegato 1</w:t>
            </w:r>
          </w:p>
        </w:tc>
      </w:tr>
      <w:tr w:rsidR="007B4BE6" w:rsidRPr="00AA3B8C" w14:paraId="75A9C566" w14:textId="77777777" w:rsidTr="004A4915">
        <w:trPr>
          <w:trHeight w:val="312"/>
          <w:jc w:val="center"/>
        </w:trPr>
        <w:tc>
          <w:tcPr>
            <w:tcW w:w="3422" w:type="dxa"/>
            <w:vMerge w:val="restart"/>
            <w:shd w:val="clear" w:color="auto" w:fill="DBE5F1"/>
            <w:vAlign w:val="center"/>
            <w:hideMark/>
          </w:tcPr>
          <w:p w14:paraId="61098DA0" w14:textId="77777777" w:rsidR="007B4BE6" w:rsidRPr="00AA3B8C" w:rsidRDefault="007B4BE6" w:rsidP="004A4915">
            <w:pPr>
              <w:spacing w:after="120"/>
              <w:jc w:val="left"/>
              <w:rPr>
                <w:rFonts w:ascii="Cambria" w:hAnsi="Cambria" w:cs="Arial"/>
                <w:b/>
                <w:smallCaps/>
                <w:color w:val="000000"/>
                <w:szCs w:val="18"/>
              </w:rPr>
            </w:pPr>
            <w:r w:rsidRPr="00AA3B8C">
              <w:rPr>
                <w:rFonts w:ascii="Cambria" w:hAnsi="Cambria" w:cs="Arial"/>
                <w:b/>
                <w:smallCaps/>
                <w:color w:val="000000"/>
                <w:szCs w:val="18"/>
              </w:rPr>
              <w:t>servizi educativi</w:t>
            </w:r>
          </w:p>
        </w:tc>
        <w:tc>
          <w:tcPr>
            <w:tcW w:w="4603" w:type="dxa"/>
            <w:shd w:val="clear" w:color="auto" w:fill="F2DBDB"/>
            <w:vAlign w:val="center"/>
            <w:hideMark/>
          </w:tcPr>
          <w:p w14:paraId="468B2F82" w14:textId="77777777" w:rsidR="007B4BE6" w:rsidRPr="00AA3B8C" w:rsidRDefault="007B4BE6" w:rsidP="004A4915">
            <w:pPr>
              <w:jc w:val="left"/>
              <w:rPr>
                <w:rFonts w:ascii="Cambria" w:hAnsi="Cambria" w:cs="Arial"/>
                <w:color w:val="000000"/>
                <w:sz w:val="18"/>
                <w:szCs w:val="18"/>
              </w:rPr>
            </w:pPr>
            <w:r w:rsidRPr="00AA3B8C">
              <w:rPr>
                <w:rFonts w:ascii="Cambria" w:hAnsi="Cambria" w:cs="Arial"/>
                <w:color w:val="000000"/>
                <w:sz w:val="18"/>
                <w:szCs w:val="18"/>
              </w:rPr>
              <w:t>Asili nido</w:t>
            </w:r>
          </w:p>
        </w:tc>
        <w:tc>
          <w:tcPr>
            <w:tcW w:w="1559" w:type="dxa"/>
            <w:shd w:val="clear" w:color="auto" w:fill="D9D9D9"/>
            <w:vAlign w:val="center"/>
            <w:hideMark/>
          </w:tcPr>
          <w:p w14:paraId="64AA55C8" w14:textId="77777777" w:rsidR="007B4BE6" w:rsidRPr="00AA3B8C" w:rsidRDefault="007B4BE6" w:rsidP="004A4915">
            <w:pPr>
              <w:jc w:val="left"/>
              <w:rPr>
                <w:rFonts w:ascii="Cambria" w:hAnsi="Cambria" w:cs="Arial"/>
                <w:sz w:val="18"/>
                <w:szCs w:val="18"/>
              </w:rPr>
            </w:pPr>
            <w:r w:rsidRPr="00AA3B8C">
              <w:rPr>
                <w:rFonts w:ascii="Cambria" w:hAnsi="Cambria" w:cs="Arial"/>
                <w:sz w:val="18"/>
                <w:szCs w:val="18"/>
              </w:rPr>
              <w:t>4, 5</w:t>
            </w:r>
          </w:p>
        </w:tc>
      </w:tr>
      <w:tr w:rsidR="007B4BE6" w:rsidRPr="00AA3B8C" w14:paraId="2CE76D77" w14:textId="77777777" w:rsidTr="004A4915">
        <w:trPr>
          <w:trHeight w:val="394"/>
          <w:jc w:val="center"/>
        </w:trPr>
        <w:tc>
          <w:tcPr>
            <w:tcW w:w="3422" w:type="dxa"/>
            <w:vMerge/>
            <w:shd w:val="clear" w:color="auto" w:fill="DBE5F1"/>
            <w:vAlign w:val="center"/>
            <w:hideMark/>
          </w:tcPr>
          <w:p w14:paraId="0D06E1E7" w14:textId="77777777" w:rsidR="007B4BE6" w:rsidRPr="00AA3B8C" w:rsidRDefault="007B4BE6" w:rsidP="004A4915">
            <w:pPr>
              <w:spacing w:after="120"/>
              <w:jc w:val="left"/>
              <w:rPr>
                <w:rFonts w:ascii="Cambria" w:hAnsi="Cambria" w:cs="Arial"/>
                <w:color w:val="000000"/>
                <w:sz w:val="18"/>
                <w:szCs w:val="18"/>
              </w:rPr>
            </w:pPr>
          </w:p>
        </w:tc>
        <w:tc>
          <w:tcPr>
            <w:tcW w:w="4603" w:type="dxa"/>
            <w:shd w:val="clear" w:color="auto" w:fill="F2DBDB"/>
            <w:vAlign w:val="center"/>
            <w:hideMark/>
          </w:tcPr>
          <w:p w14:paraId="5C151A88" w14:textId="77777777" w:rsidR="007B4BE6" w:rsidRPr="00AA3B8C" w:rsidRDefault="007B4BE6" w:rsidP="004A4915">
            <w:pPr>
              <w:jc w:val="left"/>
              <w:rPr>
                <w:rFonts w:ascii="Cambria" w:hAnsi="Cambria" w:cs="Arial"/>
                <w:color w:val="000000"/>
                <w:sz w:val="18"/>
                <w:szCs w:val="18"/>
              </w:rPr>
            </w:pPr>
            <w:r w:rsidRPr="00AA3B8C">
              <w:rPr>
                <w:rFonts w:ascii="Cambria" w:hAnsi="Cambria" w:cs="Arial"/>
                <w:color w:val="000000"/>
                <w:sz w:val="18"/>
                <w:szCs w:val="18"/>
              </w:rPr>
              <w:t xml:space="preserve">Manutenzione degli edifici scolastici </w:t>
            </w:r>
          </w:p>
        </w:tc>
        <w:tc>
          <w:tcPr>
            <w:tcW w:w="1559" w:type="dxa"/>
            <w:shd w:val="clear" w:color="auto" w:fill="D9D9D9"/>
            <w:vAlign w:val="center"/>
            <w:hideMark/>
          </w:tcPr>
          <w:p w14:paraId="30A7B56A" w14:textId="77777777" w:rsidR="007B4BE6" w:rsidRPr="00AA3B8C" w:rsidRDefault="007B4BE6" w:rsidP="004A4915">
            <w:pPr>
              <w:jc w:val="left"/>
              <w:rPr>
                <w:rFonts w:ascii="Cambria" w:hAnsi="Cambria" w:cs="Arial"/>
                <w:sz w:val="18"/>
                <w:szCs w:val="18"/>
              </w:rPr>
            </w:pPr>
            <w:r w:rsidRPr="00AA3B8C">
              <w:rPr>
                <w:rFonts w:ascii="Cambria" w:hAnsi="Cambria" w:cs="Arial"/>
                <w:sz w:val="18"/>
                <w:szCs w:val="18"/>
              </w:rPr>
              <w:t>4, 5</w:t>
            </w:r>
          </w:p>
        </w:tc>
      </w:tr>
      <w:tr w:rsidR="007B4BE6" w:rsidRPr="00AA3B8C" w14:paraId="1F2E1922" w14:textId="77777777" w:rsidTr="004A4915">
        <w:trPr>
          <w:trHeight w:val="312"/>
          <w:jc w:val="center"/>
        </w:trPr>
        <w:tc>
          <w:tcPr>
            <w:tcW w:w="3422" w:type="dxa"/>
            <w:vMerge/>
            <w:shd w:val="clear" w:color="auto" w:fill="DBE5F1"/>
            <w:vAlign w:val="center"/>
            <w:hideMark/>
          </w:tcPr>
          <w:p w14:paraId="455F2C6C" w14:textId="77777777" w:rsidR="007B4BE6" w:rsidRPr="00AA3B8C" w:rsidRDefault="007B4BE6" w:rsidP="004A4915">
            <w:pPr>
              <w:spacing w:after="120"/>
              <w:jc w:val="left"/>
              <w:rPr>
                <w:rFonts w:ascii="Cambria" w:hAnsi="Cambria" w:cs="Arial"/>
                <w:color w:val="000000"/>
                <w:sz w:val="18"/>
                <w:szCs w:val="18"/>
              </w:rPr>
            </w:pPr>
          </w:p>
        </w:tc>
        <w:tc>
          <w:tcPr>
            <w:tcW w:w="4603" w:type="dxa"/>
            <w:shd w:val="clear" w:color="auto" w:fill="F2DBDB"/>
            <w:vAlign w:val="center"/>
            <w:hideMark/>
          </w:tcPr>
          <w:p w14:paraId="6F37FBEE" w14:textId="77777777" w:rsidR="007B4BE6" w:rsidRPr="00AA3B8C" w:rsidRDefault="007B4BE6" w:rsidP="004A4915">
            <w:pPr>
              <w:jc w:val="left"/>
              <w:rPr>
                <w:rFonts w:ascii="Cambria" w:hAnsi="Cambria" w:cs="Arial"/>
                <w:color w:val="000000"/>
                <w:sz w:val="18"/>
                <w:szCs w:val="18"/>
              </w:rPr>
            </w:pPr>
            <w:r w:rsidRPr="00AA3B8C">
              <w:rPr>
                <w:rFonts w:ascii="Cambria" w:hAnsi="Cambria" w:cs="Arial"/>
                <w:color w:val="000000"/>
                <w:sz w:val="18"/>
                <w:szCs w:val="18"/>
              </w:rPr>
              <w:t>Diritto allo studio</w:t>
            </w:r>
          </w:p>
        </w:tc>
        <w:tc>
          <w:tcPr>
            <w:tcW w:w="1559" w:type="dxa"/>
            <w:shd w:val="clear" w:color="auto" w:fill="D9D9D9"/>
            <w:vAlign w:val="center"/>
            <w:hideMark/>
          </w:tcPr>
          <w:p w14:paraId="51C8CB5A" w14:textId="77777777" w:rsidR="007B4BE6" w:rsidRPr="00AA3B8C" w:rsidRDefault="007B4BE6" w:rsidP="004A4915">
            <w:pPr>
              <w:jc w:val="left"/>
              <w:rPr>
                <w:rFonts w:ascii="Cambria" w:hAnsi="Cambria" w:cs="Arial"/>
                <w:sz w:val="18"/>
                <w:szCs w:val="18"/>
              </w:rPr>
            </w:pPr>
            <w:r w:rsidRPr="00AA3B8C">
              <w:rPr>
                <w:rFonts w:ascii="Cambria" w:hAnsi="Cambria" w:cs="Arial"/>
                <w:sz w:val="18"/>
                <w:szCs w:val="18"/>
              </w:rPr>
              <w:t>44</w:t>
            </w:r>
          </w:p>
        </w:tc>
      </w:tr>
      <w:tr w:rsidR="007B4BE6" w:rsidRPr="00AA3B8C" w14:paraId="2B666442" w14:textId="77777777" w:rsidTr="004A4915">
        <w:trPr>
          <w:trHeight w:val="312"/>
          <w:jc w:val="center"/>
        </w:trPr>
        <w:tc>
          <w:tcPr>
            <w:tcW w:w="3422" w:type="dxa"/>
            <w:vMerge/>
            <w:shd w:val="clear" w:color="auto" w:fill="DBE5F1"/>
            <w:vAlign w:val="center"/>
            <w:hideMark/>
          </w:tcPr>
          <w:p w14:paraId="4686F43C" w14:textId="77777777" w:rsidR="007B4BE6" w:rsidRPr="00AA3B8C" w:rsidRDefault="007B4BE6" w:rsidP="004A4915">
            <w:pPr>
              <w:spacing w:after="120"/>
              <w:jc w:val="left"/>
              <w:rPr>
                <w:rFonts w:ascii="Cambria" w:hAnsi="Cambria" w:cs="Arial"/>
                <w:color w:val="000000"/>
                <w:sz w:val="18"/>
                <w:szCs w:val="18"/>
              </w:rPr>
            </w:pPr>
          </w:p>
        </w:tc>
        <w:tc>
          <w:tcPr>
            <w:tcW w:w="4603" w:type="dxa"/>
            <w:shd w:val="clear" w:color="auto" w:fill="F2DBDB"/>
            <w:vAlign w:val="center"/>
            <w:hideMark/>
          </w:tcPr>
          <w:p w14:paraId="42547531" w14:textId="77777777" w:rsidR="007B4BE6" w:rsidRPr="00AA3B8C" w:rsidRDefault="007B4BE6" w:rsidP="004A4915">
            <w:pPr>
              <w:jc w:val="left"/>
              <w:rPr>
                <w:rFonts w:ascii="Cambria" w:hAnsi="Cambria" w:cs="Arial"/>
                <w:color w:val="000000"/>
                <w:sz w:val="18"/>
                <w:szCs w:val="18"/>
              </w:rPr>
            </w:pPr>
            <w:r w:rsidRPr="00AA3B8C">
              <w:rPr>
                <w:rFonts w:ascii="Cambria" w:hAnsi="Cambria" w:cs="Arial"/>
                <w:color w:val="000000"/>
                <w:sz w:val="18"/>
                <w:szCs w:val="18"/>
              </w:rPr>
              <w:t>Sostegno scolastico</w:t>
            </w:r>
          </w:p>
        </w:tc>
        <w:tc>
          <w:tcPr>
            <w:tcW w:w="1559" w:type="dxa"/>
            <w:shd w:val="clear" w:color="auto" w:fill="D9D9D9"/>
            <w:vAlign w:val="center"/>
            <w:hideMark/>
          </w:tcPr>
          <w:p w14:paraId="3D20B902" w14:textId="77777777" w:rsidR="007B4BE6" w:rsidRPr="00AA3B8C" w:rsidRDefault="007B4BE6" w:rsidP="004A4915">
            <w:pPr>
              <w:jc w:val="left"/>
              <w:rPr>
                <w:rFonts w:ascii="Cambria" w:hAnsi="Cambria" w:cs="Arial"/>
                <w:sz w:val="18"/>
                <w:szCs w:val="18"/>
              </w:rPr>
            </w:pPr>
            <w:r w:rsidRPr="00AA3B8C">
              <w:rPr>
                <w:rFonts w:ascii="Cambria" w:hAnsi="Cambria" w:cs="Arial"/>
                <w:sz w:val="18"/>
                <w:szCs w:val="18"/>
              </w:rPr>
              <w:t>44</w:t>
            </w:r>
          </w:p>
        </w:tc>
      </w:tr>
      <w:tr w:rsidR="007B4BE6" w:rsidRPr="00AA3B8C" w14:paraId="113DFDE2" w14:textId="77777777" w:rsidTr="004A4915">
        <w:trPr>
          <w:trHeight w:val="312"/>
          <w:jc w:val="center"/>
        </w:trPr>
        <w:tc>
          <w:tcPr>
            <w:tcW w:w="3422" w:type="dxa"/>
            <w:vMerge/>
            <w:shd w:val="clear" w:color="auto" w:fill="DBE5F1"/>
            <w:vAlign w:val="center"/>
            <w:hideMark/>
          </w:tcPr>
          <w:p w14:paraId="12210C59" w14:textId="77777777" w:rsidR="007B4BE6" w:rsidRPr="00AA3B8C" w:rsidRDefault="007B4BE6" w:rsidP="004A4915">
            <w:pPr>
              <w:spacing w:after="120"/>
              <w:jc w:val="left"/>
              <w:rPr>
                <w:rFonts w:ascii="Cambria" w:hAnsi="Cambria" w:cs="Arial"/>
                <w:color w:val="000000"/>
                <w:sz w:val="18"/>
                <w:szCs w:val="18"/>
              </w:rPr>
            </w:pPr>
          </w:p>
        </w:tc>
        <w:tc>
          <w:tcPr>
            <w:tcW w:w="4603" w:type="dxa"/>
            <w:shd w:val="clear" w:color="auto" w:fill="F2DBDB"/>
            <w:vAlign w:val="center"/>
            <w:hideMark/>
          </w:tcPr>
          <w:p w14:paraId="18E37A0B" w14:textId="77777777" w:rsidR="007B4BE6" w:rsidRPr="00AA3B8C" w:rsidRDefault="007B4BE6" w:rsidP="004A4915">
            <w:pPr>
              <w:jc w:val="left"/>
              <w:rPr>
                <w:rFonts w:ascii="Cambria" w:hAnsi="Cambria" w:cs="Arial"/>
                <w:color w:val="000000"/>
                <w:sz w:val="18"/>
                <w:szCs w:val="18"/>
              </w:rPr>
            </w:pPr>
            <w:r w:rsidRPr="00AA3B8C">
              <w:rPr>
                <w:rFonts w:ascii="Cambria" w:hAnsi="Cambria" w:cs="Arial"/>
                <w:color w:val="000000"/>
                <w:sz w:val="18"/>
                <w:szCs w:val="18"/>
              </w:rPr>
              <w:t xml:space="preserve">Trasporto scolastico </w:t>
            </w:r>
          </w:p>
        </w:tc>
        <w:tc>
          <w:tcPr>
            <w:tcW w:w="1559" w:type="dxa"/>
            <w:shd w:val="clear" w:color="auto" w:fill="D9D9D9"/>
            <w:vAlign w:val="center"/>
            <w:hideMark/>
          </w:tcPr>
          <w:p w14:paraId="69CDA4F3" w14:textId="77777777" w:rsidR="007B4BE6" w:rsidRPr="00AA3B8C" w:rsidRDefault="007B4BE6" w:rsidP="004A4915">
            <w:pPr>
              <w:jc w:val="left"/>
              <w:rPr>
                <w:rFonts w:ascii="Cambria" w:hAnsi="Cambria" w:cs="Arial"/>
                <w:sz w:val="18"/>
                <w:szCs w:val="18"/>
              </w:rPr>
            </w:pPr>
            <w:r w:rsidRPr="00AA3B8C">
              <w:rPr>
                <w:rFonts w:ascii="Cambria" w:hAnsi="Cambria" w:cs="Arial"/>
                <w:sz w:val="18"/>
                <w:szCs w:val="18"/>
              </w:rPr>
              <w:t>4</w:t>
            </w:r>
          </w:p>
        </w:tc>
      </w:tr>
      <w:tr w:rsidR="007B4BE6" w:rsidRPr="00AA3B8C" w14:paraId="052DD32B" w14:textId="77777777" w:rsidTr="004A4915">
        <w:trPr>
          <w:trHeight w:val="312"/>
          <w:jc w:val="center"/>
        </w:trPr>
        <w:tc>
          <w:tcPr>
            <w:tcW w:w="3422" w:type="dxa"/>
            <w:vMerge/>
            <w:shd w:val="clear" w:color="auto" w:fill="DBE5F1"/>
            <w:vAlign w:val="center"/>
            <w:hideMark/>
          </w:tcPr>
          <w:p w14:paraId="12418765" w14:textId="77777777" w:rsidR="007B4BE6" w:rsidRPr="00AA3B8C" w:rsidRDefault="007B4BE6" w:rsidP="004A4915">
            <w:pPr>
              <w:spacing w:after="120"/>
              <w:jc w:val="left"/>
              <w:rPr>
                <w:rFonts w:ascii="Cambria" w:hAnsi="Cambria" w:cs="Arial"/>
                <w:color w:val="000000"/>
                <w:sz w:val="18"/>
                <w:szCs w:val="18"/>
              </w:rPr>
            </w:pPr>
          </w:p>
        </w:tc>
        <w:tc>
          <w:tcPr>
            <w:tcW w:w="4603" w:type="dxa"/>
            <w:shd w:val="clear" w:color="auto" w:fill="F2DBDB"/>
            <w:vAlign w:val="center"/>
            <w:hideMark/>
          </w:tcPr>
          <w:p w14:paraId="76F3DB52" w14:textId="77777777" w:rsidR="007B4BE6" w:rsidRPr="00AA3B8C" w:rsidRDefault="007B4BE6" w:rsidP="004A4915">
            <w:pPr>
              <w:jc w:val="left"/>
              <w:rPr>
                <w:rFonts w:ascii="Cambria" w:hAnsi="Cambria" w:cs="Arial"/>
                <w:color w:val="000000"/>
                <w:sz w:val="18"/>
                <w:szCs w:val="18"/>
              </w:rPr>
            </w:pPr>
            <w:r w:rsidRPr="00AA3B8C">
              <w:rPr>
                <w:rFonts w:ascii="Cambria" w:hAnsi="Cambria" w:cs="Arial"/>
                <w:color w:val="000000"/>
                <w:sz w:val="18"/>
                <w:szCs w:val="18"/>
              </w:rPr>
              <w:t>Mense scolastiche</w:t>
            </w:r>
          </w:p>
        </w:tc>
        <w:tc>
          <w:tcPr>
            <w:tcW w:w="1559" w:type="dxa"/>
            <w:shd w:val="clear" w:color="auto" w:fill="D9D9D9"/>
            <w:vAlign w:val="center"/>
            <w:hideMark/>
          </w:tcPr>
          <w:p w14:paraId="0431CA62" w14:textId="77777777" w:rsidR="007B4BE6" w:rsidRPr="00AA3B8C" w:rsidRDefault="007B4BE6" w:rsidP="004A4915">
            <w:pPr>
              <w:jc w:val="left"/>
              <w:rPr>
                <w:rFonts w:ascii="Cambria" w:hAnsi="Cambria" w:cs="Arial"/>
                <w:sz w:val="18"/>
                <w:szCs w:val="18"/>
              </w:rPr>
            </w:pPr>
            <w:r w:rsidRPr="00AA3B8C">
              <w:rPr>
                <w:rFonts w:ascii="Cambria" w:hAnsi="Cambria" w:cs="Arial"/>
                <w:sz w:val="18"/>
                <w:szCs w:val="18"/>
              </w:rPr>
              <w:t>4</w:t>
            </w:r>
          </w:p>
        </w:tc>
      </w:tr>
      <w:tr w:rsidR="007B4BE6" w:rsidRPr="00AA3B8C" w14:paraId="2F9B6966" w14:textId="77777777" w:rsidTr="004A4915">
        <w:trPr>
          <w:trHeight w:val="312"/>
          <w:jc w:val="center"/>
        </w:trPr>
        <w:tc>
          <w:tcPr>
            <w:tcW w:w="3422" w:type="dxa"/>
            <w:vMerge/>
            <w:shd w:val="clear" w:color="auto" w:fill="DBE5F1"/>
            <w:vAlign w:val="center"/>
            <w:hideMark/>
          </w:tcPr>
          <w:p w14:paraId="4A0AC9A0" w14:textId="77777777" w:rsidR="007B4BE6" w:rsidRPr="00AA3B8C" w:rsidRDefault="007B4BE6" w:rsidP="004A4915">
            <w:pPr>
              <w:spacing w:after="120"/>
              <w:jc w:val="left"/>
              <w:rPr>
                <w:rFonts w:ascii="Cambria" w:hAnsi="Cambria" w:cs="Arial"/>
                <w:color w:val="000000"/>
                <w:sz w:val="18"/>
                <w:szCs w:val="18"/>
              </w:rPr>
            </w:pPr>
          </w:p>
        </w:tc>
        <w:tc>
          <w:tcPr>
            <w:tcW w:w="4603" w:type="dxa"/>
            <w:shd w:val="clear" w:color="auto" w:fill="F2DBDB"/>
            <w:vAlign w:val="center"/>
            <w:hideMark/>
          </w:tcPr>
          <w:p w14:paraId="1AE5D106" w14:textId="77777777" w:rsidR="007B4BE6" w:rsidRPr="00AA3B8C" w:rsidRDefault="007B4BE6" w:rsidP="004A4915">
            <w:pPr>
              <w:jc w:val="left"/>
              <w:rPr>
                <w:rFonts w:ascii="Cambria" w:hAnsi="Cambria" w:cs="Arial"/>
                <w:color w:val="000000"/>
                <w:sz w:val="18"/>
                <w:szCs w:val="18"/>
              </w:rPr>
            </w:pPr>
            <w:r w:rsidRPr="00AA3B8C">
              <w:rPr>
                <w:rFonts w:ascii="Cambria" w:hAnsi="Cambria" w:cs="Arial"/>
                <w:color w:val="000000"/>
                <w:sz w:val="18"/>
                <w:szCs w:val="18"/>
              </w:rPr>
              <w:t xml:space="preserve">Dopo scuola </w:t>
            </w:r>
          </w:p>
        </w:tc>
        <w:tc>
          <w:tcPr>
            <w:tcW w:w="1559" w:type="dxa"/>
            <w:shd w:val="clear" w:color="auto" w:fill="D9D9D9"/>
            <w:vAlign w:val="center"/>
            <w:hideMark/>
          </w:tcPr>
          <w:p w14:paraId="7D909B1B" w14:textId="77777777" w:rsidR="007B4BE6" w:rsidRPr="00AA3B8C" w:rsidRDefault="007B4BE6" w:rsidP="004A4915">
            <w:pPr>
              <w:jc w:val="left"/>
              <w:rPr>
                <w:rFonts w:ascii="Cambria" w:hAnsi="Cambria" w:cs="Arial"/>
                <w:sz w:val="18"/>
                <w:szCs w:val="18"/>
              </w:rPr>
            </w:pPr>
            <w:r w:rsidRPr="00AA3B8C">
              <w:rPr>
                <w:rFonts w:ascii="Cambria" w:hAnsi="Cambria" w:cs="Arial"/>
                <w:sz w:val="18"/>
                <w:szCs w:val="18"/>
              </w:rPr>
              <w:t>4, 5, 44</w:t>
            </w:r>
          </w:p>
        </w:tc>
      </w:tr>
    </w:tbl>
    <w:p w14:paraId="78273B01" w14:textId="77777777" w:rsidR="007B4BE6" w:rsidRPr="00AA3B8C" w:rsidRDefault="007B4BE6" w:rsidP="007B4BE6">
      <w:pPr>
        <w:rPr>
          <w:rFonts w:ascii="Cambria" w:hAnsi="Cambri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38"/>
        <w:gridCol w:w="4624"/>
        <w:gridCol w:w="1566"/>
      </w:tblGrid>
      <w:tr w:rsidR="007B4BE6" w:rsidRPr="00AA3B8C" w14:paraId="55EF43F8" w14:textId="77777777" w:rsidTr="004A4915">
        <w:trPr>
          <w:trHeight w:val="427"/>
          <w:jc w:val="center"/>
        </w:trPr>
        <w:tc>
          <w:tcPr>
            <w:tcW w:w="3422" w:type="dxa"/>
            <w:shd w:val="clear" w:color="auto" w:fill="DBE5F1"/>
            <w:vAlign w:val="center"/>
          </w:tcPr>
          <w:p w14:paraId="140F841C" w14:textId="69981024" w:rsidR="007B4BE6" w:rsidRPr="00AA3B8C" w:rsidRDefault="003C2EC2" w:rsidP="004A4915">
            <w:pPr>
              <w:jc w:val="center"/>
              <w:rPr>
                <w:rFonts w:ascii="Cambria" w:hAnsi="Cambria" w:cs="Arial"/>
                <w:b/>
                <w:color w:val="FF0000"/>
                <w:sz w:val="18"/>
                <w:szCs w:val="18"/>
              </w:rPr>
            </w:pPr>
            <w:r>
              <w:rPr>
                <w:rFonts w:ascii="Cambria" w:hAnsi="Cambria" w:cs="Arial"/>
                <w:b/>
                <w:color w:val="0000FF"/>
                <w:sz w:val="18"/>
                <w:szCs w:val="18"/>
              </w:rPr>
              <w:t>S</w:t>
            </w:r>
            <w:r w:rsidRPr="00AA3B8C">
              <w:rPr>
                <w:rFonts w:ascii="Cambria" w:hAnsi="Cambria" w:cs="Arial"/>
                <w:b/>
                <w:color w:val="0000FF"/>
                <w:sz w:val="18"/>
                <w:szCs w:val="18"/>
              </w:rPr>
              <w:t xml:space="preserve">ettore </w:t>
            </w:r>
            <w:r w:rsidR="007B4BE6" w:rsidRPr="00AA3B8C">
              <w:rPr>
                <w:rFonts w:ascii="Cambria" w:hAnsi="Cambria" w:cs="Arial"/>
                <w:b/>
                <w:color w:val="0000FF"/>
                <w:sz w:val="18"/>
                <w:szCs w:val="18"/>
              </w:rPr>
              <w:t>di competenza</w:t>
            </w:r>
          </w:p>
        </w:tc>
        <w:tc>
          <w:tcPr>
            <w:tcW w:w="4603" w:type="dxa"/>
            <w:shd w:val="clear" w:color="auto" w:fill="F2DBDB"/>
            <w:vAlign w:val="center"/>
          </w:tcPr>
          <w:p w14:paraId="324BEBA2" w14:textId="77777777" w:rsidR="007B4BE6" w:rsidRPr="00AA3B8C" w:rsidRDefault="007B4BE6" w:rsidP="004A4915">
            <w:pPr>
              <w:jc w:val="center"/>
              <w:rPr>
                <w:rFonts w:ascii="Cambria" w:hAnsi="Cambria" w:cs="Arial"/>
                <w:b/>
                <w:color w:val="FF0000"/>
                <w:sz w:val="18"/>
                <w:szCs w:val="18"/>
              </w:rPr>
            </w:pPr>
            <w:r w:rsidRPr="00AA3B8C">
              <w:rPr>
                <w:rFonts w:ascii="Cambria" w:hAnsi="Cambria" w:cs="Arial"/>
                <w:b/>
                <w:color w:val="0000FF"/>
                <w:sz w:val="18"/>
                <w:szCs w:val="18"/>
              </w:rPr>
              <w:t>Prodotti (procedimenti, atti e provvedimenti)</w:t>
            </w:r>
          </w:p>
        </w:tc>
        <w:tc>
          <w:tcPr>
            <w:tcW w:w="1559" w:type="dxa"/>
            <w:shd w:val="clear" w:color="auto" w:fill="D9D9D9"/>
            <w:vAlign w:val="center"/>
          </w:tcPr>
          <w:p w14:paraId="259B67F1" w14:textId="77777777" w:rsidR="007B4BE6" w:rsidRPr="00AA3B8C" w:rsidRDefault="007B4BE6" w:rsidP="004A4915">
            <w:pPr>
              <w:jc w:val="center"/>
              <w:rPr>
                <w:rFonts w:ascii="Cambria" w:hAnsi="Cambria" w:cs="Arial"/>
                <w:b/>
                <w:color w:val="FF0000"/>
                <w:sz w:val="18"/>
                <w:szCs w:val="18"/>
              </w:rPr>
            </w:pPr>
            <w:r w:rsidRPr="00AA3B8C">
              <w:rPr>
                <w:rFonts w:ascii="Cambria" w:hAnsi="Cambria" w:cs="Arial"/>
                <w:b/>
                <w:color w:val="0000FF"/>
                <w:sz w:val="16"/>
                <w:szCs w:val="18"/>
              </w:rPr>
              <w:t>Processi e relativa tabella dell’allegato 1</w:t>
            </w:r>
          </w:p>
        </w:tc>
      </w:tr>
      <w:tr w:rsidR="007B4BE6" w:rsidRPr="00AA3B8C" w14:paraId="74C44E86" w14:textId="77777777" w:rsidTr="004A4915">
        <w:trPr>
          <w:trHeight w:hRule="exact" w:val="284"/>
          <w:jc w:val="center"/>
        </w:trPr>
        <w:tc>
          <w:tcPr>
            <w:tcW w:w="3422" w:type="dxa"/>
            <w:vMerge w:val="restart"/>
            <w:shd w:val="clear" w:color="auto" w:fill="DBE5F1"/>
            <w:vAlign w:val="center"/>
            <w:hideMark/>
          </w:tcPr>
          <w:p w14:paraId="570F5C81" w14:textId="77777777" w:rsidR="007B4BE6" w:rsidRPr="00AA3B8C" w:rsidRDefault="007B4BE6" w:rsidP="004A4915">
            <w:pPr>
              <w:spacing w:after="120"/>
              <w:jc w:val="left"/>
              <w:rPr>
                <w:rFonts w:ascii="Cambria" w:hAnsi="Cambria" w:cs="Arial"/>
                <w:b/>
                <w:smallCaps/>
                <w:color w:val="000000"/>
                <w:szCs w:val="18"/>
              </w:rPr>
            </w:pPr>
            <w:r w:rsidRPr="00AA3B8C">
              <w:rPr>
                <w:rFonts w:ascii="Cambria" w:hAnsi="Cambria" w:cs="Arial"/>
                <w:b/>
                <w:smallCaps/>
                <w:color w:val="000000"/>
                <w:szCs w:val="18"/>
              </w:rPr>
              <w:t>servizi cimiteriali</w:t>
            </w:r>
          </w:p>
        </w:tc>
        <w:tc>
          <w:tcPr>
            <w:tcW w:w="4603" w:type="dxa"/>
            <w:shd w:val="clear" w:color="auto" w:fill="F2DBDB"/>
            <w:vAlign w:val="center"/>
            <w:hideMark/>
          </w:tcPr>
          <w:p w14:paraId="035CB1C9" w14:textId="77777777" w:rsidR="007B4BE6" w:rsidRPr="00AA3B8C" w:rsidRDefault="007B4BE6" w:rsidP="004A4915">
            <w:pPr>
              <w:jc w:val="left"/>
              <w:rPr>
                <w:rFonts w:ascii="Cambria" w:hAnsi="Cambria" w:cs="Arial"/>
                <w:color w:val="000000"/>
                <w:sz w:val="18"/>
                <w:szCs w:val="18"/>
              </w:rPr>
            </w:pPr>
            <w:r w:rsidRPr="00AA3B8C">
              <w:rPr>
                <w:rFonts w:ascii="Cambria" w:hAnsi="Cambria" w:cs="Arial"/>
                <w:color w:val="000000"/>
                <w:sz w:val="18"/>
                <w:szCs w:val="18"/>
              </w:rPr>
              <w:t>Inumazioni, tumulazioni</w:t>
            </w:r>
          </w:p>
        </w:tc>
        <w:tc>
          <w:tcPr>
            <w:tcW w:w="1559" w:type="dxa"/>
            <w:shd w:val="clear" w:color="auto" w:fill="D9D9D9"/>
            <w:vAlign w:val="center"/>
            <w:hideMark/>
          </w:tcPr>
          <w:p w14:paraId="161D153C" w14:textId="77777777" w:rsidR="007B4BE6" w:rsidRPr="00AA3B8C" w:rsidRDefault="007B4BE6" w:rsidP="004A4915">
            <w:pPr>
              <w:jc w:val="left"/>
              <w:rPr>
                <w:rFonts w:ascii="Cambria" w:hAnsi="Cambria" w:cs="Arial"/>
                <w:sz w:val="18"/>
                <w:szCs w:val="18"/>
              </w:rPr>
            </w:pPr>
            <w:r w:rsidRPr="00AA3B8C">
              <w:rPr>
                <w:rFonts w:ascii="Cambria" w:hAnsi="Cambria" w:cs="Arial"/>
                <w:sz w:val="18"/>
                <w:szCs w:val="18"/>
              </w:rPr>
              <w:t>32</w:t>
            </w:r>
          </w:p>
        </w:tc>
      </w:tr>
      <w:tr w:rsidR="007B4BE6" w:rsidRPr="00AA3B8C" w14:paraId="220B9366" w14:textId="77777777" w:rsidTr="004A4915">
        <w:trPr>
          <w:trHeight w:hRule="exact" w:val="284"/>
          <w:jc w:val="center"/>
        </w:trPr>
        <w:tc>
          <w:tcPr>
            <w:tcW w:w="3422" w:type="dxa"/>
            <w:vMerge/>
            <w:shd w:val="clear" w:color="auto" w:fill="DBE5F1"/>
            <w:vAlign w:val="center"/>
            <w:hideMark/>
          </w:tcPr>
          <w:p w14:paraId="2A055F92" w14:textId="77777777" w:rsidR="007B4BE6" w:rsidRPr="00AA3B8C" w:rsidRDefault="007B4BE6" w:rsidP="004A4915">
            <w:pPr>
              <w:spacing w:after="120"/>
              <w:jc w:val="left"/>
              <w:rPr>
                <w:rFonts w:ascii="Cambria" w:hAnsi="Cambria" w:cs="Arial"/>
                <w:color w:val="000000"/>
                <w:sz w:val="18"/>
                <w:szCs w:val="18"/>
              </w:rPr>
            </w:pPr>
          </w:p>
        </w:tc>
        <w:tc>
          <w:tcPr>
            <w:tcW w:w="4603" w:type="dxa"/>
            <w:shd w:val="clear" w:color="auto" w:fill="F2DBDB"/>
            <w:vAlign w:val="center"/>
            <w:hideMark/>
          </w:tcPr>
          <w:p w14:paraId="2B30254E" w14:textId="77777777" w:rsidR="007B4BE6" w:rsidRPr="00AA3B8C" w:rsidRDefault="007B4BE6" w:rsidP="004A4915">
            <w:pPr>
              <w:jc w:val="left"/>
              <w:rPr>
                <w:rFonts w:ascii="Cambria" w:hAnsi="Cambria" w:cs="Arial"/>
                <w:color w:val="000000"/>
                <w:sz w:val="18"/>
                <w:szCs w:val="18"/>
              </w:rPr>
            </w:pPr>
            <w:r w:rsidRPr="00AA3B8C">
              <w:rPr>
                <w:rFonts w:ascii="Cambria" w:hAnsi="Cambria" w:cs="Arial"/>
                <w:color w:val="000000"/>
                <w:sz w:val="18"/>
                <w:szCs w:val="18"/>
              </w:rPr>
              <w:t xml:space="preserve">Esumazioni, estumulazioni </w:t>
            </w:r>
          </w:p>
        </w:tc>
        <w:tc>
          <w:tcPr>
            <w:tcW w:w="1559" w:type="dxa"/>
            <w:shd w:val="clear" w:color="auto" w:fill="D9D9D9"/>
            <w:vAlign w:val="center"/>
            <w:hideMark/>
          </w:tcPr>
          <w:p w14:paraId="7113DCD4" w14:textId="77777777" w:rsidR="007B4BE6" w:rsidRPr="00AA3B8C" w:rsidRDefault="007B4BE6" w:rsidP="004A4915">
            <w:pPr>
              <w:jc w:val="left"/>
              <w:rPr>
                <w:rFonts w:ascii="Cambria" w:hAnsi="Cambria" w:cs="Arial"/>
                <w:sz w:val="18"/>
                <w:szCs w:val="18"/>
              </w:rPr>
            </w:pPr>
            <w:r w:rsidRPr="00AA3B8C">
              <w:rPr>
                <w:rFonts w:ascii="Cambria" w:hAnsi="Cambria" w:cs="Arial"/>
                <w:sz w:val="18"/>
                <w:szCs w:val="18"/>
              </w:rPr>
              <w:t>32</w:t>
            </w:r>
          </w:p>
        </w:tc>
      </w:tr>
      <w:tr w:rsidR="007B4BE6" w:rsidRPr="00AA3B8C" w14:paraId="586B00C2" w14:textId="77777777" w:rsidTr="004A4915">
        <w:trPr>
          <w:trHeight w:hRule="exact" w:val="284"/>
          <w:jc w:val="center"/>
        </w:trPr>
        <w:tc>
          <w:tcPr>
            <w:tcW w:w="3422" w:type="dxa"/>
            <w:vMerge/>
            <w:shd w:val="clear" w:color="auto" w:fill="DBE5F1"/>
            <w:vAlign w:val="center"/>
            <w:hideMark/>
          </w:tcPr>
          <w:p w14:paraId="31227690" w14:textId="77777777" w:rsidR="007B4BE6" w:rsidRPr="00AA3B8C" w:rsidRDefault="007B4BE6" w:rsidP="004A4915">
            <w:pPr>
              <w:spacing w:after="120"/>
              <w:jc w:val="left"/>
              <w:rPr>
                <w:rFonts w:ascii="Cambria" w:hAnsi="Cambria" w:cs="Arial"/>
                <w:color w:val="000000"/>
                <w:sz w:val="18"/>
                <w:szCs w:val="18"/>
              </w:rPr>
            </w:pPr>
          </w:p>
        </w:tc>
        <w:tc>
          <w:tcPr>
            <w:tcW w:w="4603" w:type="dxa"/>
            <w:shd w:val="clear" w:color="auto" w:fill="F2DBDB"/>
            <w:vAlign w:val="center"/>
            <w:hideMark/>
          </w:tcPr>
          <w:p w14:paraId="122B493C" w14:textId="77777777" w:rsidR="007B4BE6" w:rsidRPr="00AA3B8C" w:rsidRDefault="007B4BE6" w:rsidP="004A4915">
            <w:pPr>
              <w:jc w:val="left"/>
              <w:rPr>
                <w:rFonts w:ascii="Cambria" w:hAnsi="Cambria" w:cs="Arial"/>
                <w:color w:val="000000"/>
                <w:sz w:val="18"/>
                <w:szCs w:val="18"/>
              </w:rPr>
            </w:pPr>
            <w:r w:rsidRPr="00AA3B8C">
              <w:rPr>
                <w:rFonts w:ascii="Cambria" w:hAnsi="Cambria" w:cs="Arial"/>
                <w:color w:val="000000"/>
                <w:sz w:val="18"/>
                <w:szCs w:val="18"/>
              </w:rPr>
              <w:t xml:space="preserve">Concessioni demaniali per cappelle di famiglia </w:t>
            </w:r>
          </w:p>
        </w:tc>
        <w:tc>
          <w:tcPr>
            <w:tcW w:w="1559" w:type="dxa"/>
            <w:shd w:val="clear" w:color="auto" w:fill="D9D9D9"/>
            <w:vAlign w:val="center"/>
            <w:hideMark/>
          </w:tcPr>
          <w:p w14:paraId="21A52AE3" w14:textId="77777777" w:rsidR="007B4BE6" w:rsidRPr="00AA3B8C" w:rsidRDefault="007B4BE6" w:rsidP="004A4915">
            <w:pPr>
              <w:jc w:val="left"/>
              <w:rPr>
                <w:rFonts w:ascii="Cambria" w:hAnsi="Cambria" w:cs="Arial"/>
                <w:sz w:val="18"/>
                <w:szCs w:val="18"/>
              </w:rPr>
            </w:pPr>
            <w:r w:rsidRPr="00AA3B8C">
              <w:rPr>
                <w:rFonts w:ascii="Cambria" w:hAnsi="Cambria" w:cs="Arial"/>
                <w:sz w:val="18"/>
                <w:szCs w:val="18"/>
              </w:rPr>
              <w:t>33</w:t>
            </w:r>
          </w:p>
        </w:tc>
      </w:tr>
      <w:tr w:rsidR="007B4BE6" w:rsidRPr="00AA3B8C" w14:paraId="0406E209" w14:textId="77777777" w:rsidTr="004A4915">
        <w:trPr>
          <w:trHeight w:hRule="exact" w:val="284"/>
          <w:jc w:val="center"/>
        </w:trPr>
        <w:tc>
          <w:tcPr>
            <w:tcW w:w="3422" w:type="dxa"/>
            <w:vMerge/>
            <w:shd w:val="clear" w:color="auto" w:fill="DBE5F1"/>
            <w:vAlign w:val="center"/>
            <w:hideMark/>
          </w:tcPr>
          <w:p w14:paraId="1C08F875" w14:textId="77777777" w:rsidR="007B4BE6" w:rsidRPr="00AA3B8C" w:rsidRDefault="007B4BE6" w:rsidP="004A4915">
            <w:pPr>
              <w:spacing w:after="120"/>
              <w:jc w:val="left"/>
              <w:rPr>
                <w:rFonts w:ascii="Cambria" w:hAnsi="Cambria" w:cs="Arial"/>
                <w:color w:val="000000"/>
                <w:sz w:val="18"/>
                <w:szCs w:val="18"/>
              </w:rPr>
            </w:pPr>
          </w:p>
        </w:tc>
        <w:tc>
          <w:tcPr>
            <w:tcW w:w="4603" w:type="dxa"/>
            <w:shd w:val="clear" w:color="auto" w:fill="F2DBDB"/>
            <w:vAlign w:val="center"/>
            <w:hideMark/>
          </w:tcPr>
          <w:p w14:paraId="1F305C26" w14:textId="77777777" w:rsidR="007B4BE6" w:rsidRPr="00AA3B8C" w:rsidRDefault="007B4BE6" w:rsidP="004A4915">
            <w:pPr>
              <w:jc w:val="left"/>
              <w:rPr>
                <w:rFonts w:ascii="Cambria" w:hAnsi="Cambria" w:cs="Arial"/>
                <w:color w:val="000000"/>
                <w:sz w:val="18"/>
                <w:szCs w:val="18"/>
              </w:rPr>
            </w:pPr>
            <w:r w:rsidRPr="00AA3B8C">
              <w:rPr>
                <w:rFonts w:ascii="Cambria" w:hAnsi="Cambria" w:cs="Arial"/>
                <w:color w:val="000000"/>
                <w:sz w:val="18"/>
                <w:szCs w:val="18"/>
              </w:rPr>
              <w:t>Manutenzione dei cimiteri</w:t>
            </w:r>
          </w:p>
        </w:tc>
        <w:tc>
          <w:tcPr>
            <w:tcW w:w="1559" w:type="dxa"/>
            <w:shd w:val="clear" w:color="auto" w:fill="D9D9D9"/>
            <w:vAlign w:val="center"/>
            <w:hideMark/>
          </w:tcPr>
          <w:p w14:paraId="1D4BE7C3" w14:textId="77777777" w:rsidR="007B4BE6" w:rsidRPr="00AA3B8C" w:rsidRDefault="007B4BE6" w:rsidP="004A4915">
            <w:pPr>
              <w:jc w:val="left"/>
              <w:rPr>
                <w:rFonts w:ascii="Cambria" w:hAnsi="Cambria" w:cs="Arial"/>
                <w:sz w:val="18"/>
                <w:szCs w:val="18"/>
              </w:rPr>
            </w:pPr>
            <w:r w:rsidRPr="00AA3B8C">
              <w:rPr>
                <w:rFonts w:ascii="Cambria" w:hAnsi="Cambria" w:cs="Arial"/>
                <w:sz w:val="18"/>
                <w:szCs w:val="18"/>
              </w:rPr>
              <w:t>4, 5</w:t>
            </w:r>
          </w:p>
        </w:tc>
      </w:tr>
      <w:tr w:rsidR="007B4BE6" w:rsidRPr="00AA3B8C" w14:paraId="0903FC99" w14:textId="77777777" w:rsidTr="004A4915">
        <w:trPr>
          <w:trHeight w:hRule="exact" w:val="284"/>
          <w:jc w:val="center"/>
        </w:trPr>
        <w:tc>
          <w:tcPr>
            <w:tcW w:w="3422" w:type="dxa"/>
            <w:vMerge/>
            <w:shd w:val="clear" w:color="auto" w:fill="DBE5F1"/>
            <w:vAlign w:val="center"/>
            <w:hideMark/>
          </w:tcPr>
          <w:p w14:paraId="171A1D9B" w14:textId="77777777" w:rsidR="007B4BE6" w:rsidRPr="00AA3B8C" w:rsidRDefault="007B4BE6" w:rsidP="004A4915">
            <w:pPr>
              <w:spacing w:after="120"/>
              <w:jc w:val="left"/>
              <w:rPr>
                <w:rFonts w:ascii="Cambria" w:hAnsi="Cambria" w:cs="Arial"/>
                <w:color w:val="000000"/>
                <w:sz w:val="18"/>
                <w:szCs w:val="18"/>
              </w:rPr>
            </w:pPr>
          </w:p>
        </w:tc>
        <w:tc>
          <w:tcPr>
            <w:tcW w:w="4603" w:type="dxa"/>
            <w:shd w:val="clear" w:color="auto" w:fill="F2DBDB"/>
            <w:vAlign w:val="center"/>
            <w:hideMark/>
          </w:tcPr>
          <w:p w14:paraId="5FEE8ED6" w14:textId="77777777" w:rsidR="007B4BE6" w:rsidRPr="00AA3B8C" w:rsidRDefault="007B4BE6" w:rsidP="004A4915">
            <w:pPr>
              <w:jc w:val="left"/>
              <w:rPr>
                <w:rFonts w:ascii="Cambria" w:hAnsi="Cambria" w:cs="Arial"/>
                <w:color w:val="000000"/>
                <w:sz w:val="18"/>
                <w:szCs w:val="18"/>
              </w:rPr>
            </w:pPr>
            <w:r w:rsidRPr="00AA3B8C">
              <w:rPr>
                <w:rFonts w:ascii="Cambria" w:hAnsi="Cambria" w:cs="Arial"/>
                <w:color w:val="000000"/>
                <w:sz w:val="18"/>
                <w:szCs w:val="18"/>
              </w:rPr>
              <w:t>Pulizia dei cimiteri</w:t>
            </w:r>
          </w:p>
        </w:tc>
        <w:tc>
          <w:tcPr>
            <w:tcW w:w="1559" w:type="dxa"/>
            <w:shd w:val="clear" w:color="auto" w:fill="D9D9D9"/>
            <w:vAlign w:val="center"/>
            <w:hideMark/>
          </w:tcPr>
          <w:p w14:paraId="5DEA852D" w14:textId="77777777" w:rsidR="007B4BE6" w:rsidRPr="00AA3B8C" w:rsidRDefault="007B4BE6" w:rsidP="004A4915">
            <w:pPr>
              <w:jc w:val="left"/>
              <w:rPr>
                <w:rFonts w:ascii="Cambria" w:hAnsi="Cambria" w:cs="Arial"/>
                <w:sz w:val="18"/>
                <w:szCs w:val="18"/>
              </w:rPr>
            </w:pPr>
            <w:r w:rsidRPr="00AA3B8C">
              <w:rPr>
                <w:rFonts w:ascii="Cambria" w:hAnsi="Cambria" w:cs="Arial"/>
                <w:sz w:val="18"/>
                <w:szCs w:val="18"/>
              </w:rPr>
              <w:t>4, 5</w:t>
            </w:r>
          </w:p>
        </w:tc>
      </w:tr>
      <w:tr w:rsidR="007B4BE6" w:rsidRPr="00AA3B8C" w14:paraId="0211E376" w14:textId="77777777" w:rsidTr="004A4915">
        <w:trPr>
          <w:trHeight w:hRule="exact" w:val="284"/>
          <w:jc w:val="center"/>
        </w:trPr>
        <w:tc>
          <w:tcPr>
            <w:tcW w:w="3422" w:type="dxa"/>
            <w:vMerge/>
            <w:shd w:val="clear" w:color="auto" w:fill="DBE5F1"/>
            <w:vAlign w:val="center"/>
            <w:hideMark/>
          </w:tcPr>
          <w:p w14:paraId="78FE269C" w14:textId="77777777" w:rsidR="007B4BE6" w:rsidRPr="00AA3B8C" w:rsidRDefault="007B4BE6" w:rsidP="004A4915">
            <w:pPr>
              <w:spacing w:after="120"/>
              <w:jc w:val="left"/>
              <w:rPr>
                <w:rFonts w:ascii="Cambria" w:hAnsi="Cambria" w:cs="Arial"/>
                <w:color w:val="000000"/>
                <w:sz w:val="18"/>
                <w:szCs w:val="18"/>
              </w:rPr>
            </w:pPr>
          </w:p>
        </w:tc>
        <w:tc>
          <w:tcPr>
            <w:tcW w:w="4603" w:type="dxa"/>
            <w:shd w:val="clear" w:color="auto" w:fill="F2DBDB"/>
            <w:vAlign w:val="center"/>
            <w:hideMark/>
          </w:tcPr>
          <w:p w14:paraId="491C353E" w14:textId="77777777" w:rsidR="007B4BE6" w:rsidRPr="00AA3B8C" w:rsidRDefault="007B4BE6" w:rsidP="004A4915">
            <w:pPr>
              <w:jc w:val="left"/>
              <w:rPr>
                <w:rFonts w:ascii="Cambria" w:hAnsi="Cambria" w:cs="Arial"/>
                <w:color w:val="000000"/>
                <w:sz w:val="18"/>
                <w:szCs w:val="18"/>
              </w:rPr>
            </w:pPr>
            <w:r w:rsidRPr="00AA3B8C">
              <w:rPr>
                <w:rFonts w:ascii="Cambria" w:hAnsi="Cambria" w:cs="Arial"/>
                <w:color w:val="000000"/>
                <w:sz w:val="18"/>
                <w:szCs w:val="18"/>
              </w:rPr>
              <w:t>Servizi di custodia dei cimiteri</w:t>
            </w:r>
          </w:p>
        </w:tc>
        <w:tc>
          <w:tcPr>
            <w:tcW w:w="1559" w:type="dxa"/>
            <w:shd w:val="clear" w:color="auto" w:fill="D9D9D9"/>
            <w:vAlign w:val="center"/>
            <w:hideMark/>
          </w:tcPr>
          <w:p w14:paraId="5A336E0E" w14:textId="77777777" w:rsidR="007B4BE6" w:rsidRPr="00AA3B8C" w:rsidRDefault="007B4BE6" w:rsidP="004A4915">
            <w:pPr>
              <w:jc w:val="left"/>
              <w:rPr>
                <w:rFonts w:ascii="Cambria" w:hAnsi="Cambria" w:cs="Arial"/>
                <w:sz w:val="18"/>
                <w:szCs w:val="18"/>
              </w:rPr>
            </w:pPr>
            <w:r w:rsidRPr="00AA3B8C">
              <w:rPr>
                <w:rFonts w:ascii="Cambria" w:hAnsi="Cambria" w:cs="Arial"/>
                <w:sz w:val="18"/>
                <w:szCs w:val="18"/>
              </w:rPr>
              <w:t>4, 5</w:t>
            </w:r>
          </w:p>
        </w:tc>
      </w:tr>
    </w:tbl>
    <w:p w14:paraId="034FC737" w14:textId="77777777" w:rsidR="007B4BE6" w:rsidRPr="00AA3B8C" w:rsidRDefault="007B4BE6" w:rsidP="007B4BE6">
      <w:pPr>
        <w:rPr>
          <w:rFonts w:ascii="Cambria" w:hAnsi="Cambri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38"/>
        <w:gridCol w:w="4624"/>
        <w:gridCol w:w="1566"/>
      </w:tblGrid>
      <w:tr w:rsidR="007B4BE6" w:rsidRPr="00AA3B8C" w14:paraId="7F779C15" w14:textId="77777777" w:rsidTr="004A4915">
        <w:trPr>
          <w:trHeight w:val="427"/>
          <w:jc w:val="center"/>
        </w:trPr>
        <w:tc>
          <w:tcPr>
            <w:tcW w:w="3422" w:type="dxa"/>
            <w:shd w:val="clear" w:color="auto" w:fill="DBE5F1"/>
            <w:vAlign w:val="center"/>
          </w:tcPr>
          <w:p w14:paraId="269A35F1" w14:textId="47F8DCD4" w:rsidR="007B4BE6" w:rsidRPr="00AA3B8C" w:rsidRDefault="003C2EC2" w:rsidP="004A4915">
            <w:pPr>
              <w:jc w:val="center"/>
              <w:rPr>
                <w:rFonts w:ascii="Cambria" w:hAnsi="Cambria" w:cs="Arial"/>
                <w:b/>
                <w:color w:val="FF0000"/>
                <w:sz w:val="18"/>
                <w:szCs w:val="18"/>
              </w:rPr>
            </w:pPr>
            <w:r>
              <w:rPr>
                <w:rFonts w:ascii="Cambria" w:hAnsi="Cambria" w:cs="Arial"/>
                <w:b/>
                <w:color w:val="0000FF"/>
                <w:sz w:val="18"/>
                <w:szCs w:val="18"/>
              </w:rPr>
              <w:t>S</w:t>
            </w:r>
            <w:r w:rsidRPr="00AA3B8C">
              <w:rPr>
                <w:rFonts w:ascii="Cambria" w:hAnsi="Cambria" w:cs="Arial"/>
                <w:b/>
                <w:color w:val="0000FF"/>
                <w:sz w:val="18"/>
                <w:szCs w:val="18"/>
              </w:rPr>
              <w:t xml:space="preserve">ettore </w:t>
            </w:r>
            <w:r w:rsidR="007B4BE6" w:rsidRPr="00AA3B8C">
              <w:rPr>
                <w:rFonts w:ascii="Cambria" w:hAnsi="Cambria" w:cs="Arial"/>
                <w:b/>
                <w:color w:val="0000FF"/>
                <w:sz w:val="18"/>
                <w:szCs w:val="18"/>
              </w:rPr>
              <w:t>di competenza</w:t>
            </w:r>
          </w:p>
        </w:tc>
        <w:tc>
          <w:tcPr>
            <w:tcW w:w="4603" w:type="dxa"/>
            <w:shd w:val="clear" w:color="auto" w:fill="F2DBDB"/>
            <w:vAlign w:val="center"/>
          </w:tcPr>
          <w:p w14:paraId="0514286E" w14:textId="77777777" w:rsidR="007B4BE6" w:rsidRPr="00AA3B8C" w:rsidRDefault="007B4BE6" w:rsidP="004A4915">
            <w:pPr>
              <w:jc w:val="center"/>
              <w:rPr>
                <w:rFonts w:ascii="Cambria" w:hAnsi="Cambria" w:cs="Arial"/>
                <w:b/>
                <w:color w:val="FF0000"/>
                <w:sz w:val="18"/>
                <w:szCs w:val="18"/>
              </w:rPr>
            </w:pPr>
            <w:r w:rsidRPr="00AA3B8C">
              <w:rPr>
                <w:rFonts w:ascii="Cambria" w:hAnsi="Cambria" w:cs="Arial"/>
                <w:b/>
                <w:color w:val="0000FF"/>
                <w:sz w:val="18"/>
                <w:szCs w:val="18"/>
              </w:rPr>
              <w:t>Prodotti (procedimenti, atti e provvedimenti)</w:t>
            </w:r>
          </w:p>
        </w:tc>
        <w:tc>
          <w:tcPr>
            <w:tcW w:w="1559" w:type="dxa"/>
            <w:shd w:val="clear" w:color="auto" w:fill="D9D9D9"/>
            <w:vAlign w:val="center"/>
          </w:tcPr>
          <w:p w14:paraId="715FB38A" w14:textId="77777777" w:rsidR="007B4BE6" w:rsidRPr="00AA3B8C" w:rsidRDefault="007B4BE6" w:rsidP="004A4915">
            <w:pPr>
              <w:jc w:val="center"/>
              <w:rPr>
                <w:rFonts w:ascii="Cambria" w:hAnsi="Cambria" w:cs="Arial"/>
                <w:b/>
                <w:color w:val="FF0000"/>
                <w:sz w:val="18"/>
                <w:szCs w:val="18"/>
              </w:rPr>
            </w:pPr>
            <w:r w:rsidRPr="00AA3B8C">
              <w:rPr>
                <w:rFonts w:ascii="Cambria" w:hAnsi="Cambria" w:cs="Arial"/>
                <w:b/>
                <w:color w:val="0000FF"/>
                <w:sz w:val="16"/>
                <w:szCs w:val="18"/>
              </w:rPr>
              <w:t>Processi e relativa tabella dell’allegato 1</w:t>
            </w:r>
          </w:p>
        </w:tc>
      </w:tr>
      <w:tr w:rsidR="007B4BE6" w:rsidRPr="00AA3B8C" w14:paraId="7BE87ADA" w14:textId="77777777" w:rsidTr="004A4915">
        <w:trPr>
          <w:trHeight w:hRule="exact" w:val="284"/>
          <w:jc w:val="center"/>
        </w:trPr>
        <w:tc>
          <w:tcPr>
            <w:tcW w:w="3422" w:type="dxa"/>
            <w:vMerge w:val="restart"/>
            <w:shd w:val="clear" w:color="auto" w:fill="DBE5F1"/>
            <w:vAlign w:val="center"/>
            <w:hideMark/>
          </w:tcPr>
          <w:p w14:paraId="2AABC1A6" w14:textId="77777777" w:rsidR="007B4BE6" w:rsidRPr="00AA3B8C" w:rsidRDefault="007B4BE6" w:rsidP="004A4915">
            <w:pPr>
              <w:spacing w:after="120"/>
              <w:jc w:val="left"/>
              <w:rPr>
                <w:rFonts w:ascii="Cambria" w:hAnsi="Cambria" w:cs="Arial"/>
                <w:b/>
                <w:smallCaps/>
                <w:color w:val="000000"/>
                <w:szCs w:val="18"/>
              </w:rPr>
            </w:pPr>
            <w:r w:rsidRPr="00AA3B8C">
              <w:rPr>
                <w:rFonts w:ascii="Cambria" w:hAnsi="Cambria" w:cs="Arial"/>
                <w:b/>
                <w:smallCaps/>
                <w:color w:val="000000"/>
                <w:szCs w:val="18"/>
              </w:rPr>
              <w:t>servizi culturali e sportivi</w:t>
            </w:r>
          </w:p>
        </w:tc>
        <w:tc>
          <w:tcPr>
            <w:tcW w:w="4603" w:type="dxa"/>
            <w:shd w:val="clear" w:color="auto" w:fill="F2DBDB"/>
            <w:vAlign w:val="center"/>
            <w:hideMark/>
          </w:tcPr>
          <w:p w14:paraId="1A30C610" w14:textId="77777777" w:rsidR="007B4BE6" w:rsidRPr="00AA3B8C" w:rsidRDefault="007B4BE6" w:rsidP="004A4915">
            <w:pPr>
              <w:jc w:val="left"/>
              <w:rPr>
                <w:rFonts w:ascii="Cambria" w:hAnsi="Cambria" w:cs="Arial"/>
                <w:color w:val="000000"/>
                <w:sz w:val="18"/>
                <w:szCs w:val="18"/>
              </w:rPr>
            </w:pPr>
            <w:r w:rsidRPr="00AA3B8C">
              <w:rPr>
                <w:rFonts w:ascii="Cambria" w:hAnsi="Cambria" w:cs="Arial"/>
                <w:color w:val="000000"/>
                <w:sz w:val="18"/>
                <w:szCs w:val="18"/>
              </w:rPr>
              <w:t>Organizzazione eventi</w:t>
            </w:r>
          </w:p>
        </w:tc>
        <w:tc>
          <w:tcPr>
            <w:tcW w:w="1559" w:type="dxa"/>
            <w:shd w:val="clear" w:color="auto" w:fill="D9D9D9"/>
            <w:vAlign w:val="center"/>
            <w:hideMark/>
          </w:tcPr>
          <w:p w14:paraId="5C2B1599" w14:textId="77777777" w:rsidR="007B4BE6" w:rsidRPr="00AA3B8C" w:rsidRDefault="007B4BE6" w:rsidP="004A4915">
            <w:pPr>
              <w:jc w:val="left"/>
              <w:rPr>
                <w:rFonts w:ascii="Cambria" w:hAnsi="Cambria" w:cs="Arial"/>
                <w:sz w:val="18"/>
                <w:szCs w:val="18"/>
              </w:rPr>
            </w:pPr>
            <w:r w:rsidRPr="00AA3B8C">
              <w:rPr>
                <w:rFonts w:ascii="Cambria" w:hAnsi="Cambria" w:cs="Arial"/>
                <w:sz w:val="18"/>
                <w:szCs w:val="18"/>
              </w:rPr>
              <w:t>34</w:t>
            </w:r>
          </w:p>
        </w:tc>
      </w:tr>
      <w:tr w:rsidR="007B4BE6" w:rsidRPr="00AA3B8C" w14:paraId="0D23F7A5" w14:textId="77777777" w:rsidTr="004A4915">
        <w:trPr>
          <w:trHeight w:hRule="exact" w:val="284"/>
          <w:jc w:val="center"/>
        </w:trPr>
        <w:tc>
          <w:tcPr>
            <w:tcW w:w="3422" w:type="dxa"/>
            <w:vMerge/>
            <w:shd w:val="clear" w:color="auto" w:fill="DBE5F1"/>
            <w:vAlign w:val="center"/>
            <w:hideMark/>
          </w:tcPr>
          <w:p w14:paraId="20BDE918" w14:textId="77777777" w:rsidR="007B4BE6" w:rsidRPr="00AA3B8C" w:rsidRDefault="007B4BE6" w:rsidP="004A4915">
            <w:pPr>
              <w:spacing w:after="120"/>
              <w:jc w:val="left"/>
              <w:rPr>
                <w:rFonts w:ascii="Cambria" w:hAnsi="Cambria" w:cs="Arial"/>
                <w:color w:val="000000"/>
                <w:sz w:val="18"/>
                <w:szCs w:val="18"/>
              </w:rPr>
            </w:pPr>
          </w:p>
        </w:tc>
        <w:tc>
          <w:tcPr>
            <w:tcW w:w="4603" w:type="dxa"/>
            <w:shd w:val="clear" w:color="auto" w:fill="F2DBDB"/>
            <w:vAlign w:val="center"/>
            <w:hideMark/>
          </w:tcPr>
          <w:p w14:paraId="30A406C6" w14:textId="77777777" w:rsidR="007B4BE6" w:rsidRPr="00AA3B8C" w:rsidRDefault="007B4BE6" w:rsidP="004A4915">
            <w:pPr>
              <w:jc w:val="left"/>
              <w:rPr>
                <w:rFonts w:ascii="Cambria" w:hAnsi="Cambria" w:cs="Arial"/>
                <w:color w:val="000000"/>
                <w:sz w:val="18"/>
                <w:szCs w:val="18"/>
              </w:rPr>
            </w:pPr>
            <w:r w:rsidRPr="00AA3B8C">
              <w:rPr>
                <w:rFonts w:ascii="Cambria" w:hAnsi="Cambria" w:cs="Arial"/>
                <w:color w:val="000000"/>
                <w:sz w:val="18"/>
                <w:szCs w:val="18"/>
              </w:rPr>
              <w:t xml:space="preserve">Patrocini </w:t>
            </w:r>
          </w:p>
        </w:tc>
        <w:tc>
          <w:tcPr>
            <w:tcW w:w="1559" w:type="dxa"/>
            <w:shd w:val="clear" w:color="auto" w:fill="D9D9D9"/>
            <w:vAlign w:val="center"/>
            <w:hideMark/>
          </w:tcPr>
          <w:p w14:paraId="1FA4B798" w14:textId="77777777" w:rsidR="007B4BE6" w:rsidRPr="00AA3B8C" w:rsidRDefault="007B4BE6" w:rsidP="004A4915">
            <w:pPr>
              <w:jc w:val="left"/>
              <w:rPr>
                <w:rFonts w:ascii="Cambria" w:hAnsi="Cambria" w:cs="Arial"/>
                <w:sz w:val="18"/>
                <w:szCs w:val="18"/>
              </w:rPr>
            </w:pPr>
            <w:r w:rsidRPr="00AA3B8C">
              <w:rPr>
                <w:rFonts w:ascii="Cambria" w:hAnsi="Cambria" w:cs="Arial"/>
                <w:sz w:val="18"/>
                <w:szCs w:val="18"/>
              </w:rPr>
              <w:t>35</w:t>
            </w:r>
          </w:p>
        </w:tc>
      </w:tr>
      <w:tr w:rsidR="007B4BE6" w:rsidRPr="00AA3B8C" w14:paraId="3E20629D" w14:textId="77777777" w:rsidTr="004A4915">
        <w:trPr>
          <w:trHeight w:hRule="exact" w:val="284"/>
          <w:jc w:val="center"/>
        </w:trPr>
        <w:tc>
          <w:tcPr>
            <w:tcW w:w="3422" w:type="dxa"/>
            <w:vMerge/>
            <w:shd w:val="clear" w:color="auto" w:fill="DBE5F1"/>
            <w:vAlign w:val="center"/>
            <w:hideMark/>
          </w:tcPr>
          <w:p w14:paraId="37E03BF9" w14:textId="77777777" w:rsidR="007B4BE6" w:rsidRPr="00AA3B8C" w:rsidRDefault="007B4BE6" w:rsidP="004A4915">
            <w:pPr>
              <w:spacing w:after="120"/>
              <w:jc w:val="left"/>
              <w:rPr>
                <w:rFonts w:ascii="Cambria" w:hAnsi="Cambria" w:cs="Arial"/>
                <w:color w:val="000000"/>
                <w:sz w:val="18"/>
                <w:szCs w:val="18"/>
              </w:rPr>
            </w:pPr>
          </w:p>
        </w:tc>
        <w:tc>
          <w:tcPr>
            <w:tcW w:w="4603" w:type="dxa"/>
            <w:shd w:val="clear" w:color="auto" w:fill="F2DBDB"/>
            <w:vAlign w:val="center"/>
            <w:hideMark/>
          </w:tcPr>
          <w:p w14:paraId="3069A0CA" w14:textId="77777777" w:rsidR="007B4BE6" w:rsidRPr="00AA3B8C" w:rsidRDefault="007B4BE6" w:rsidP="004A4915">
            <w:pPr>
              <w:jc w:val="left"/>
              <w:rPr>
                <w:rFonts w:ascii="Cambria" w:hAnsi="Cambria" w:cs="Arial"/>
                <w:color w:val="000000"/>
                <w:sz w:val="18"/>
                <w:szCs w:val="18"/>
              </w:rPr>
            </w:pPr>
            <w:r w:rsidRPr="00AA3B8C">
              <w:rPr>
                <w:rFonts w:ascii="Cambria" w:hAnsi="Cambria" w:cs="Arial"/>
                <w:color w:val="000000"/>
                <w:sz w:val="18"/>
                <w:szCs w:val="18"/>
              </w:rPr>
              <w:t>Gestione biblioteche</w:t>
            </w:r>
          </w:p>
        </w:tc>
        <w:tc>
          <w:tcPr>
            <w:tcW w:w="1559" w:type="dxa"/>
            <w:shd w:val="clear" w:color="auto" w:fill="D9D9D9"/>
            <w:vAlign w:val="center"/>
            <w:hideMark/>
          </w:tcPr>
          <w:p w14:paraId="5F4A3D59" w14:textId="77777777" w:rsidR="007B4BE6" w:rsidRPr="00AA3B8C" w:rsidRDefault="007B4BE6" w:rsidP="004A4915">
            <w:pPr>
              <w:jc w:val="left"/>
              <w:rPr>
                <w:rFonts w:ascii="Cambria" w:hAnsi="Cambria" w:cs="Arial"/>
                <w:sz w:val="18"/>
                <w:szCs w:val="18"/>
              </w:rPr>
            </w:pPr>
            <w:r w:rsidRPr="00AA3B8C">
              <w:rPr>
                <w:rFonts w:ascii="Cambria" w:hAnsi="Cambria" w:cs="Arial"/>
                <w:sz w:val="18"/>
                <w:szCs w:val="18"/>
              </w:rPr>
              <w:t>4</w:t>
            </w:r>
          </w:p>
        </w:tc>
      </w:tr>
      <w:tr w:rsidR="007B4BE6" w:rsidRPr="00AA3B8C" w14:paraId="7B4AAFFB" w14:textId="77777777" w:rsidTr="004A4915">
        <w:trPr>
          <w:trHeight w:hRule="exact" w:val="284"/>
          <w:jc w:val="center"/>
        </w:trPr>
        <w:tc>
          <w:tcPr>
            <w:tcW w:w="3422" w:type="dxa"/>
            <w:vMerge/>
            <w:shd w:val="clear" w:color="auto" w:fill="DBE5F1"/>
            <w:vAlign w:val="center"/>
            <w:hideMark/>
          </w:tcPr>
          <w:p w14:paraId="7B73EE5C" w14:textId="77777777" w:rsidR="007B4BE6" w:rsidRPr="00AA3B8C" w:rsidRDefault="007B4BE6" w:rsidP="004A4915">
            <w:pPr>
              <w:spacing w:after="120"/>
              <w:jc w:val="left"/>
              <w:rPr>
                <w:rFonts w:ascii="Cambria" w:hAnsi="Cambria" w:cs="Arial"/>
                <w:color w:val="000000"/>
                <w:sz w:val="18"/>
                <w:szCs w:val="18"/>
              </w:rPr>
            </w:pPr>
          </w:p>
        </w:tc>
        <w:tc>
          <w:tcPr>
            <w:tcW w:w="4603" w:type="dxa"/>
            <w:shd w:val="clear" w:color="auto" w:fill="F2DBDB"/>
            <w:vAlign w:val="center"/>
            <w:hideMark/>
          </w:tcPr>
          <w:p w14:paraId="298C2AA5" w14:textId="77777777" w:rsidR="007B4BE6" w:rsidRPr="00AA3B8C" w:rsidRDefault="007B4BE6" w:rsidP="004A4915">
            <w:pPr>
              <w:jc w:val="left"/>
              <w:rPr>
                <w:rFonts w:ascii="Cambria" w:hAnsi="Cambria" w:cs="Arial"/>
                <w:color w:val="000000"/>
                <w:sz w:val="18"/>
                <w:szCs w:val="18"/>
              </w:rPr>
            </w:pPr>
            <w:r w:rsidRPr="00AA3B8C">
              <w:rPr>
                <w:rFonts w:ascii="Cambria" w:hAnsi="Cambria" w:cs="Arial"/>
                <w:color w:val="000000"/>
                <w:sz w:val="18"/>
                <w:szCs w:val="18"/>
              </w:rPr>
              <w:t>Gestione musei</w:t>
            </w:r>
          </w:p>
        </w:tc>
        <w:tc>
          <w:tcPr>
            <w:tcW w:w="1559" w:type="dxa"/>
            <w:shd w:val="clear" w:color="auto" w:fill="D9D9D9"/>
            <w:vAlign w:val="center"/>
            <w:hideMark/>
          </w:tcPr>
          <w:p w14:paraId="014CD316" w14:textId="77777777" w:rsidR="007B4BE6" w:rsidRPr="00AA3B8C" w:rsidRDefault="007B4BE6" w:rsidP="004A4915">
            <w:pPr>
              <w:jc w:val="left"/>
              <w:rPr>
                <w:rFonts w:ascii="Cambria" w:hAnsi="Cambria" w:cs="Arial"/>
                <w:sz w:val="18"/>
                <w:szCs w:val="18"/>
              </w:rPr>
            </w:pPr>
            <w:r w:rsidRPr="00AA3B8C">
              <w:rPr>
                <w:rFonts w:ascii="Cambria" w:hAnsi="Cambria" w:cs="Arial"/>
                <w:sz w:val="18"/>
                <w:szCs w:val="18"/>
              </w:rPr>
              <w:t>4</w:t>
            </w:r>
          </w:p>
        </w:tc>
      </w:tr>
      <w:tr w:rsidR="007B4BE6" w:rsidRPr="00AA3B8C" w14:paraId="2AB05375" w14:textId="77777777" w:rsidTr="004A4915">
        <w:trPr>
          <w:trHeight w:hRule="exact" w:val="284"/>
          <w:jc w:val="center"/>
        </w:trPr>
        <w:tc>
          <w:tcPr>
            <w:tcW w:w="3422" w:type="dxa"/>
            <w:vMerge/>
            <w:shd w:val="clear" w:color="auto" w:fill="DBE5F1"/>
            <w:vAlign w:val="center"/>
            <w:hideMark/>
          </w:tcPr>
          <w:p w14:paraId="7B4E2AD7" w14:textId="77777777" w:rsidR="007B4BE6" w:rsidRPr="00AA3B8C" w:rsidRDefault="007B4BE6" w:rsidP="004A4915">
            <w:pPr>
              <w:spacing w:after="120"/>
              <w:jc w:val="left"/>
              <w:rPr>
                <w:rFonts w:ascii="Cambria" w:hAnsi="Cambria" w:cs="Arial"/>
                <w:color w:val="000000"/>
                <w:sz w:val="18"/>
                <w:szCs w:val="18"/>
              </w:rPr>
            </w:pPr>
          </w:p>
        </w:tc>
        <w:tc>
          <w:tcPr>
            <w:tcW w:w="4603" w:type="dxa"/>
            <w:shd w:val="clear" w:color="auto" w:fill="F2DBDB"/>
            <w:vAlign w:val="center"/>
            <w:hideMark/>
          </w:tcPr>
          <w:p w14:paraId="00CE6CD3" w14:textId="77777777" w:rsidR="007B4BE6" w:rsidRPr="00AA3B8C" w:rsidRDefault="007B4BE6" w:rsidP="004A4915">
            <w:pPr>
              <w:jc w:val="left"/>
              <w:rPr>
                <w:rFonts w:ascii="Cambria" w:hAnsi="Cambria" w:cs="Arial"/>
                <w:color w:val="000000"/>
                <w:sz w:val="18"/>
                <w:szCs w:val="18"/>
              </w:rPr>
            </w:pPr>
            <w:r w:rsidRPr="00AA3B8C">
              <w:rPr>
                <w:rFonts w:ascii="Cambria" w:hAnsi="Cambria" w:cs="Arial"/>
                <w:color w:val="000000"/>
                <w:sz w:val="18"/>
                <w:szCs w:val="18"/>
              </w:rPr>
              <w:t xml:space="preserve">Gestione impianti sportivi </w:t>
            </w:r>
          </w:p>
        </w:tc>
        <w:tc>
          <w:tcPr>
            <w:tcW w:w="1559" w:type="dxa"/>
            <w:shd w:val="clear" w:color="auto" w:fill="D9D9D9"/>
            <w:vAlign w:val="center"/>
            <w:hideMark/>
          </w:tcPr>
          <w:p w14:paraId="0A3191BA" w14:textId="77777777" w:rsidR="007B4BE6" w:rsidRPr="00AA3B8C" w:rsidRDefault="007B4BE6" w:rsidP="004A4915">
            <w:pPr>
              <w:jc w:val="left"/>
              <w:rPr>
                <w:rFonts w:ascii="Cambria" w:hAnsi="Cambria" w:cs="Arial"/>
                <w:sz w:val="18"/>
                <w:szCs w:val="18"/>
              </w:rPr>
            </w:pPr>
            <w:r w:rsidRPr="00AA3B8C">
              <w:rPr>
                <w:rFonts w:ascii="Cambria" w:hAnsi="Cambria" w:cs="Arial"/>
                <w:sz w:val="18"/>
                <w:szCs w:val="18"/>
              </w:rPr>
              <w:t>4</w:t>
            </w:r>
          </w:p>
        </w:tc>
      </w:tr>
      <w:tr w:rsidR="007B4BE6" w:rsidRPr="00AA3B8C" w14:paraId="7A77F840" w14:textId="77777777" w:rsidTr="004A4915">
        <w:trPr>
          <w:trHeight w:hRule="exact" w:val="284"/>
          <w:jc w:val="center"/>
        </w:trPr>
        <w:tc>
          <w:tcPr>
            <w:tcW w:w="3422" w:type="dxa"/>
            <w:vMerge/>
            <w:shd w:val="clear" w:color="auto" w:fill="DBE5F1"/>
            <w:vAlign w:val="center"/>
            <w:hideMark/>
          </w:tcPr>
          <w:p w14:paraId="497E6809" w14:textId="77777777" w:rsidR="007B4BE6" w:rsidRPr="00AA3B8C" w:rsidRDefault="007B4BE6" w:rsidP="004A4915">
            <w:pPr>
              <w:spacing w:after="120"/>
              <w:jc w:val="left"/>
              <w:rPr>
                <w:rFonts w:ascii="Cambria" w:hAnsi="Cambria" w:cs="Arial"/>
                <w:color w:val="000000"/>
                <w:sz w:val="18"/>
                <w:szCs w:val="18"/>
              </w:rPr>
            </w:pPr>
          </w:p>
        </w:tc>
        <w:tc>
          <w:tcPr>
            <w:tcW w:w="4603" w:type="dxa"/>
            <w:shd w:val="clear" w:color="auto" w:fill="F2DBDB"/>
            <w:vAlign w:val="center"/>
            <w:hideMark/>
          </w:tcPr>
          <w:p w14:paraId="116A1021" w14:textId="77777777" w:rsidR="007B4BE6" w:rsidRPr="00AA3B8C" w:rsidRDefault="007B4BE6" w:rsidP="004A4915">
            <w:pPr>
              <w:jc w:val="left"/>
              <w:rPr>
                <w:rFonts w:ascii="Cambria" w:hAnsi="Cambria" w:cs="Arial"/>
                <w:color w:val="000000"/>
                <w:sz w:val="18"/>
                <w:szCs w:val="18"/>
              </w:rPr>
            </w:pPr>
            <w:r w:rsidRPr="00AA3B8C">
              <w:rPr>
                <w:rFonts w:ascii="Cambria" w:hAnsi="Cambria" w:cs="Arial"/>
                <w:color w:val="000000"/>
                <w:sz w:val="18"/>
                <w:szCs w:val="18"/>
              </w:rPr>
              <w:t>Associazioni culturali</w:t>
            </w:r>
          </w:p>
        </w:tc>
        <w:tc>
          <w:tcPr>
            <w:tcW w:w="1559" w:type="dxa"/>
            <w:shd w:val="clear" w:color="auto" w:fill="D9D9D9"/>
            <w:vAlign w:val="center"/>
            <w:hideMark/>
          </w:tcPr>
          <w:p w14:paraId="2CF97E88" w14:textId="77777777" w:rsidR="007B4BE6" w:rsidRPr="00AA3B8C" w:rsidRDefault="007B4BE6" w:rsidP="004A4915">
            <w:pPr>
              <w:jc w:val="left"/>
              <w:rPr>
                <w:rFonts w:ascii="Cambria" w:hAnsi="Cambria" w:cs="Arial"/>
                <w:sz w:val="18"/>
                <w:szCs w:val="18"/>
              </w:rPr>
            </w:pPr>
            <w:r w:rsidRPr="00AA3B8C">
              <w:rPr>
                <w:rFonts w:ascii="Cambria" w:hAnsi="Cambria" w:cs="Arial"/>
                <w:sz w:val="18"/>
                <w:szCs w:val="18"/>
              </w:rPr>
              <w:t>8, 39</w:t>
            </w:r>
          </w:p>
        </w:tc>
      </w:tr>
      <w:tr w:rsidR="007B4BE6" w:rsidRPr="00AA3B8C" w14:paraId="55558BA2" w14:textId="77777777" w:rsidTr="004A4915">
        <w:trPr>
          <w:trHeight w:hRule="exact" w:val="284"/>
          <w:jc w:val="center"/>
        </w:trPr>
        <w:tc>
          <w:tcPr>
            <w:tcW w:w="3422" w:type="dxa"/>
            <w:vMerge/>
            <w:shd w:val="clear" w:color="auto" w:fill="DBE5F1"/>
            <w:vAlign w:val="center"/>
            <w:hideMark/>
          </w:tcPr>
          <w:p w14:paraId="677BAF13" w14:textId="77777777" w:rsidR="007B4BE6" w:rsidRPr="00AA3B8C" w:rsidRDefault="007B4BE6" w:rsidP="004A4915">
            <w:pPr>
              <w:spacing w:after="120"/>
              <w:jc w:val="left"/>
              <w:rPr>
                <w:rFonts w:ascii="Cambria" w:hAnsi="Cambria" w:cs="Arial"/>
                <w:color w:val="000000"/>
                <w:sz w:val="18"/>
                <w:szCs w:val="18"/>
              </w:rPr>
            </w:pPr>
          </w:p>
        </w:tc>
        <w:tc>
          <w:tcPr>
            <w:tcW w:w="4603" w:type="dxa"/>
            <w:shd w:val="clear" w:color="auto" w:fill="F2DBDB"/>
            <w:vAlign w:val="center"/>
            <w:hideMark/>
          </w:tcPr>
          <w:p w14:paraId="0EF8679D" w14:textId="77777777" w:rsidR="007B4BE6" w:rsidRPr="00AA3B8C" w:rsidRDefault="007B4BE6" w:rsidP="004A4915">
            <w:pPr>
              <w:jc w:val="left"/>
              <w:rPr>
                <w:rFonts w:ascii="Cambria" w:hAnsi="Cambria" w:cs="Arial"/>
                <w:color w:val="000000"/>
                <w:sz w:val="18"/>
                <w:szCs w:val="18"/>
              </w:rPr>
            </w:pPr>
            <w:r w:rsidRPr="00AA3B8C">
              <w:rPr>
                <w:rFonts w:ascii="Cambria" w:hAnsi="Cambria" w:cs="Arial"/>
                <w:color w:val="000000"/>
                <w:sz w:val="18"/>
                <w:szCs w:val="18"/>
              </w:rPr>
              <w:t xml:space="preserve">Associazioni sportive </w:t>
            </w:r>
          </w:p>
        </w:tc>
        <w:tc>
          <w:tcPr>
            <w:tcW w:w="1559" w:type="dxa"/>
            <w:shd w:val="clear" w:color="auto" w:fill="D9D9D9"/>
            <w:vAlign w:val="center"/>
            <w:hideMark/>
          </w:tcPr>
          <w:p w14:paraId="6AABA13D" w14:textId="77777777" w:rsidR="007B4BE6" w:rsidRPr="00AA3B8C" w:rsidRDefault="007B4BE6" w:rsidP="004A4915">
            <w:pPr>
              <w:jc w:val="left"/>
              <w:rPr>
                <w:rFonts w:ascii="Cambria" w:hAnsi="Cambria" w:cs="Arial"/>
                <w:sz w:val="18"/>
                <w:szCs w:val="18"/>
              </w:rPr>
            </w:pPr>
            <w:r w:rsidRPr="00AA3B8C">
              <w:rPr>
                <w:rFonts w:ascii="Cambria" w:hAnsi="Cambria" w:cs="Arial"/>
                <w:sz w:val="18"/>
                <w:szCs w:val="18"/>
              </w:rPr>
              <w:t>8, 39</w:t>
            </w:r>
          </w:p>
        </w:tc>
      </w:tr>
      <w:tr w:rsidR="007B4BE6" w:rsidRPr="00AA3B8C" w14:paraId="4F157D9D" w14:textId="77777777" w:rsidTr="004A4915">
        <w:trPr>
          <w:trHeight w:hRule="exact" w:val="284"/>
          <w:jc w:val="center"/>
        </w:trPr>
        <w:tc>
          <w:tcPr>
            <w:tcW w:w="3422" w:type="dxa"/>
            <w:vMerge/>
            <w:shd w:val="clear" w:color="auto" w:fill="DBE5F1"/>
            <w:vAlign w:val="center"/>
            <w:hideMark/>
          </w:tcPr>
          <w:p w14:paraId="4DDAA3F6" w14:textId="77777777" w:rsidR="007B4BE6" w:rsidRPr="00AA3B8C" w:rsidRDefault="007B4BE6" w:rsidP="004A4915">
            <w:pPr>
              <w:spacing w:after="120"/>
              <w:jc w:val="left"/>
              <w:rPr>
                <w:rFonts w:ascii="Cambria" w:hAnsi="Cambria" w:cs="Arial"/>
                <w:color w:val="000000"/>
                <w:sz w:val="18"/>
                <w:szCs w:val="18"/>
              </w:rPr>
            </w:pPr>
          </w:p>
        </w:tc>
        <w:tc>
          <w:tcPr>
            <w:tcW w:w="4603" w:type="dxa"/>
            <w:shd w:val="clear" w:color="auto" w:fill="F2DBDB"/>
            <w:vAlign w:val="center"/>
            <w:hideMark/>
          </w:tcPr>
          <w:p w14:paraId="57D0F39A" w14:textId="77777777" w:rsidR="007B4BE6" w:rsidRPr="00AA3B8C" w:rsidRDefault="007B4BE6" w:rsidP="004A4915">
            <w:pPr>
              <w:jc w:val="left"/>
              <w:rPr>
                <w:rFonts w:ascii="Cambria" w:hAnsi="Cambria" w:cs="Arial"/>
                <w:color w:val="000000"/>
                <w:sz w:val="18"/>
                <w:szCs w:val="18"/>
              </w:rPr>
            </w:pPr>
            <w:r w:rsidRPr="00AA3B8C">
              <w:rPr>
                <w:rFonts w:ascii="Cambria" w:hAnsi="Cambria" w:cs="Arial"/>
                <w:color w:val="000000"/>
                <w:sz w:val="18"/>
                <w:szCs w:val="18"/>
              </w:rPr>
              <w:t xml:space="preserve">Fondazioni </w:t>
            </w:r>
          </w:p>
        </w:tc>
        <w:tc>
          <w:tcPr>
            <w:tcW w:w="1559" w:type="dxa"/>
            <w:shd w:val="clear" w:color="auto" w:fill="D9D9D9"/>
            <w:vAlign w:val="center"/>
            <w:hideMark/>
          </w:tcPr>
          <w:p w14:paraId="061E2F9E" w14:textId="77777777" w:rsidR="007B4BE6" w:rsidRPr="00AA3B8C" w:rsidRDefault="007B4BE6" w:rsidP="004A4915">
            <w:pPr>
              <w:jc w:val="left"/>
              <w:rPr>
                <w:rFonts w:ascii="Cambria" w:hAnsi="Cambria" w:cs="Arial"/>
                <w:sz w:val="18"/>
                <w:szCs w:val="18"/>
              </w:rPr>
            </w:pPr>
            <w:r w:rsidRPr="00AA3B8C">
              <w:rPr>
                <w:rFonts w:ascii="Cambria" w:hAnsi="Cambria" w:cs="Arial"/>
                <w:sz w:val="18"/>
                <w:szCs w:val="18"/>
              </w:rPr>
              <w:t>8, 39</w:t>
            </w:r>
          </w:p>
        </w:tc>
      </w:tr>
      <w:tr w:rsidR="007B4BE6" w:rsidRPr="00AA3B8C" w14:paraId="1C24668B" w14:textId="77777777" w:rsidTr="004A4915">
        <w:trPr>
          <w:trHeight w:hRule="exact" w:val="284"/>
          <w:jc w:val="center"/>
        </w:trPr>
        <w:tc>
          <w:tcPr>
            <w:tcW w:w="3422" w:type="dxa"/>
            <w:vMerge/>
            <w:shd w:val="clear" w:color="auto" w:fill="DBE5F1"/>
            <w:vAlign w:val="center"/>
            <w:hideMark/>
          </w:tcPr>
          <w:p w14:paraId="0680D93D" w14:textId="77777777" w:rsidR="007B4BE6" w:rsidRPr="00AA3B8C" w:rsidRDefault="007B4BE6" w:rsidP="004A4915">
            <w:pPr>
              <w:spacing w:after="120"/>
              <w:jc w:val="left"/>
              <w:rPr>
                <w:rFonts w:ascii="Cambria" w:hAnsi="Cambria" w:cs="Arial"/>
                <w:color w:val="000000"/>
                <w:sz w:val="18"/>
                <w:szCs w:val="18"/>
              </w:rPr>
            </w:pPr>
          </w:p>
        </w:tc>
        <w:tc>
          <w:tcPr>
            <w:tcW w:w="4603" w:type="dxa"/>
            <w:shd w:val="clear" w:color="auto" w:fill="F2DBDB"/>
            <w:vAlign w:val="center"/>
            <w:hideMark/>
          </w:tcPr>
          <w:p w14:paraId="181AAD8A" w14:textId="77777777" w:rsidR="007B4BE6" w:rsidRPr="00AA3B8C" w:rsidRDefault="007B4BE6" w:rsidP="004A4915">
            <w:pPr>
              <w:jc w:val="left"/>
              <w:rPr>
                <w:rFonts w:ascii="Cambria" w:hAnsi="Cambria" w:cs="Arial"/>
                <w:color w:val="000000"/>
                <w:sz w:val="18"/>
                <w:szCs w:val="18"/>
              </w:rPr>
            </w:pPr>
            <w:r w:rsidRPr="00AA3B8C">
              <w:rPr>
                <w:rFonts w:ascii="Cambria" w:hAnsi="Cambria" w:cs="Arial"/>
                <w:color w:val="000000"/>
                <w:sz w:val="18"/>
                <w:szCs w:val="18"/>
              </w:rPr>
              <w:t>Pari opportunità</w:t>
            </w:r>
          </w:p>
        </w:tc>
        <w:tc>
          <w:tcPr>
            <w:tcW w:w="1559" w:type="dxa"/>
            <w:shd w:val="clear" w:color="auto" w:fill="D9D9D9"/>
            <w:vAlign w:val="center"/>
            <w:hideMark/>
          </w:tcPr>
          <w:p w14:paraId="52803955" w14:textId="77777777" w:rsidR="007B4BE6" w:rsidRPr="00AA3B8C" w:rsidRDefault="007B4BE6" w:rsidP="004A4915">
            <w:pPr>
              <w:jc w:val="left"/>
              <w:rPr>
                <w:rFonts w:ascii="Cambria" w:hAnsi="Cambria" w:cs="Arial"/>
                <w:sz w:val="18"/>
                <w:szCs w:val="18"/>
              </w:rPr>
            </w:pPr>
            <w:r w:rsidRPr="00AA3B8C">
              <w:rPr>
                <w:rFonts w:ascii="Cambria" w:hAnsi="Cambria" w:cs="Arial"/>
                <w:sz w:val="18"/>
                <w:szCs w:val="18"/>
              </w:rPr>
              <w:t>39</w:t>
            </w:r>
          </w:p>
        </w:tc>
      </w:tr>
    </w:tbl>
    <w:p w14:paraId="3B7EB538" w14:textId="77777777" w:rsidR="007B4BE6" w:rsidRPr="00AA3B8C" w:rsidRDefault="007B4BE6" w:rsidP="007B4BE6">
      <w:pPr>
        <w:rPr>
          <w:rFonts w:ascii="Cambria" w:hAnsi="Cambri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38"/>
        <w:gridCol w:w="4624"/>
        <w:gridCol w:w="1566"/>
      </w:tblGrid>
      <w:tr w:rsidR="007B4BE6" w:rsidRPr="00AA3B8C" w14:paraId="00A2BEDC" w14:textId="77777777" w:rsidTr="004A4915">
        <w:trPr>
          <w:trHeight w:val="427"/>
          <w:jc w:val="center"/>
        </w:trPr>
        <w:tc>
          <w:tcPr>
            <w:tcW w:w="3422" w:type="dxa"/>
            <w:shd w:val="clear" w:color="auto" w:fill="DBE5F1"/>
            <w:vAlign w:val="center"/>
          </w:tcPr>
          <w:p w14:paraId="06FAED34" w14:textId="7A968601" w:rsidR="007B4BE6" w:rsidRPr="00AA3B8C" w:rsidRDefault="003C2EC2" w:rsidP="004A4915">
            <w:pPr>
              <w:jc w:val="center"/>
              <w:rPr>
                <w:rFonts w:ascii="Cambria" w:hAnsi="Cambria" w:cs="Arial"/>
                <w:b/>
                <w:color w:val="FF0000"/>
                <w:sz w:val="18"/>
                <w:szCs w:val="18"/>
              </w:rPr>
            </w:pPr>
            <w:r>
              <w:rPr>
                <w:rFonts w:ascii="Cambria" w:hAnsi="Cambria" w:cs="Arial"/>
                <w:b/>
                <w:color w:val="0000FF"/>
                <w:sz w:val="18"/>
                <w:szCs w:val="18"/>
              </w:rPr>
              <w:t>S</w:t>
            </w:r>
            <w:r w:rsidRPr="00AA3B8C">
              <w:rPr>
                <w:rFonts w:ascii="Cambria" w:hAnsi="Cambria" w:cs="Arial"/>
                <w:b/>
                <w:color w:val="0000FF"/>
                <w:sz w:val="18"/>
                <w:szCs w:val="18"/>
              </w:rPr>
              <w:t xml:space="preserve">ettore </w:t>
            </w:r>
            <w:r w:rsidR="007B4BE6" w:rsidRPr="00AA3B8C">
              <w:rPr>
                <w:rFonts w:ascii="Cambria" w:hAnsi="Cambria" w:cs="Arial"/>
                <w:b/>
                <w:color w:val="0000FF"/>
                <w:sz w:val="18"/>
                <w:szCs w:val="18"/>
              </w:rPr>
              <w:t>di competenza</w:t>
            </w:r>
          </w:p>
        </w:tc>
        <w:tc>
          <w:tcPr>
            <w:tcW w:w="4603" w:type="dxa"/>
            <w:shd w:val="clear" w:color="auto" w:fill="F2DBDB"/>
            <w:vAlign w:val="center"/>
          </w:tcPr>
          <w:p w14:paraId="636A9EC8" w14:textId="77777777" w:rsidR="007B4BE6" w:rsidRPr="00AA3B8C" w:rsidRDefault="007B4BE6" w:rsidP="004A4915">
            <w:pPr>
              <w:jc w:val="center"/>
              <w:rPr>
                <w:rFonts w:ascii="Cambria" w:hAnsi="Cambria" w:cs="Arial"/>
                <w:b/>
                <w:color w:val="FF0000"/>
                <w:sz w:val="18"/>
                <w:szCs w:val="18"/>
              </w:rPr>
            </w:pPr>
            <w:r w:rsidRPr="00AA3B8C">
              <w:rPr>
                <w:rFonts w:ascii="Cambria" w:hAnsi="Cambria" w:cs="Arial"/>
                <w:b/>
                <w:color w:val="0000FF"/>
                <w:sz w:val="18"/>
                <w:szCs w:val="18"/>
              </w:rPr>
              <w:t>Prodotti (procedimenti, atti e provvedimenti)</w:t>
            </w:r>
          </w:p>
        </w:tc>
        <w:tc>
          <w:tcPr>
            <w:tcW w:w="1559" w:type="dxa"/>
            <w:shd w:val="clear" w:color="auto" w:fill="D9D9D9"/>
            <w:vAlign w:val="center"/>
          </w:tcPr>
          <w:p w14:paraId="0C5A5605" w14:textId="77777777" w:rsidR="007B4BE6" w:rsidRPr="00AA3B8C" w:rsidRDefault="007B4BE6" w:rsidP="004A4915">
            <w:pPr>
              <w:jc w:val="center"/>
              <w:rPr>
                <w:rFonts w:ascii="Cambria" w:hAnsi="Cambria" w:cs="Arial"/>
                <w:b/>
                <w:color w:val="FF0000"/>
                <w:sz w:val="18"/>
                <w:szCs w:val="18"/>
              </w:rPr>
            </w:pPr>
            <w:r w:rsidRPr="00AA3B8C">
              <w:rPr>
                <w:rFonts w:ascii="Cambria" w:hAnsi="Cambria" w:cs="Arial"/>
                <w:b/>
                <w:color w:val="0000FF"/>
                <w:sz w:val="16"/>
                <w:szCs w:val="18"/>
              </w:rPr>
              <w:t>Processi e relativa tabella dell’allegato 1</w:t>
            </w:r>
          </w:p>
        </w:tc>
      </w:tr>
      <w:tr w:rsidR="007B4BE6" w:rsidRPr="00AA3B8C" w14:paraId="22CF2BCD" w14:textId="77777777" w:rsidTr="004A4915">
        <w:trPr>
          <w:trHeight w:hRule="exact" w:val="284"/>
          <w:jc w:val="center"/>
        </w:trPr>
        <w:tc>
          <w:tcPr>
            <w:tcW w:w="3422" w:type="dxa"/>
            <w:vMerge w:val="restart"/>
            <w:shd w:val="clear" w:color="auto" w:fill="DBE5F1"/>
            <w:vAlign w:val="center"/>
            <w:hideMark/>
          </w:tcPr>
          <w:p w14:paraId="7E80A482" w14:textId="77777777" w:rsidR="007B4BE6" w:rsidRPr="00AA3B8C" w:rsidRDefault="007B4BE6" w:rsidP="004A4915">
            <w:pPr>
              <w:spacing w:after="120"/>
              <w:jc w:val="left"/>
              <w:rPr>
                <w:rFonts w:ascii="Cambria" w:hAnsi="Cambria" w:cs="Arial"/>
                <w:b/>
                <w:smallCaps/>
                <w:color w:val="000000"/>
                <w:szCs w:val="18"/>
              </w:rPr>
            </w:pPr>
            <w:r w:rsidRPr="00AA3B8C">
              <w:rPr>
                <w:rFonts w:ascii="Cambria" w:hAnsi="Cambria" w:cs="Arial"/>
                <w:b/>
                <w:smallCaps/>
                <w:color w:val="000000"/>
                <w:szCs w:val="18"/>
              </w:rPr>
              <w:t>turismo</w:t>
            </w:r>
          </w:p>
        </w:tc>
        <w:tc>
          <w:tcPr>
            <w:tcW w:w="4603" w:type="dxa"/>
            <w:shd w:val="clear" w:color="auto" w:fill="F2DBDB"/>
            <w:vAlign w:val="center"/>
            <w:hideMark/>
          </w:tcPr>
          <w:p w14:paraId="2833FDF9" w14:textId="77777777" w:rsidR="007B4BE6" w:rsidRPr="00AA3B8C" w:rsidRDefault="007B4BE6" w:rsidP="004A4915">
            <w:pPr>
              <w:jc w:val="left"/>
              <w:rPr>
                <w:rFonts w:ascii="Cambria" w:hAnsi="Cambria" w:cs="Arial"/>
                <w:color w:val="000000"/>
                <w:sz w:val="18"/>
                <w:szCs w:val="18"/>
              </w:rPr>
            </w:pPr>
            <w:r w:rsidRPr="00AA3B8C">
              <w:rPr>
                <w:rFonts w:ascii="Cambria" w:hAnsi="Cambria" w:cs="Arial"/>
                <w:color w:val="000000"/>
                <w:sz w:val="18"/>
                <w:szCs w:val="18"/>
              </w:rPr>
              <w:t>Promozione del territorio</w:t>
            </w:r>
          </w:p>
        </w:tc>
        <w:tc>
          <w:tcPr>
            <w:tcW w:w="1559" w:type="dxa"/>
            <w:shd w:val="clear" w:color="auto" w:fill="D9D9D9"/>
            <w:vAlign w:val="center"/>
            <w:hideMark/>
          </w:tcPr>
          <w:p w14:paraId="6DA30A4D" w14:textId="77777777" w:rsidR="007B4BE6" w:rsidRPr="00AA3B8C" w:rsidRDefault="007B4BE6" w:rsidP="004A4915">
            <w:pPr>
              <w:jc w:val="left"/>
              <w:rPr>
                <w:rFonts w:ascii="Cambria" w:hAnsi="Cambria" w:cs="Arial"/>
                <w:sz w:val="18"/>
                <w:szCs w:val="18"/>
              </w:rPr>
            </w:pPr>
            <w:r w:rsidRPr="00AA3B8C">
              <w:rPr>
                <w:rFonts w:ascii="Cambria" w:hAnsi="Cambria" w:cs="Arial"/>
                <w:sz w:val="18"/>
                <w:szCs w:val="18"/>
              </w:rPr>
              <w:t>4, 5</w:t>
            </w:r>
          </w:p>
        </w:tc>
      </w:tr>
      <w:tr w:rsidR="007B4BE6" w:rsidRPr="00AA3B8C" w14:paraId="1FD1F177" w14:textId="77777777" w:rsidTr="004A4915">
        <w:trPr>
          <w:trHeight w:hRule="exact" w:val="284"/>
          <w:jc w:val="center"/>
        </w:trPr>
        <w:tc>
          <w:tcPr>
            <w:tcW w:w="3422" w:type="dxa"/>
            <w:vMerge/>
            <w:shd w:val="clear" w:color="auto" w:fill="DBE5F1"/>
            <w:vAlign w:val="center"/>
            <w:hideMark/>
          </w:tcPr>
          <w:p w14:paraId="00D02CD2" w14:textId="77777777" w:rsidR="007B4BE6" w:rsidRPr="00AA3B8C" w:rsidRDefault="007B4BE6" w:rsidP="004A4915">
            <w:pPr>
              <w:spacing w:after="120"/>
              <w:jc w:val="left"/>
              <w:rPr>
                <w:rFonts w:ascii="Cambria" w:hAnsi="Cambria" w:cs="Arial"/>
                <w:color w:val="000000"/>
                <w:sz w:val="18"/>
                <w:szCs w:val="18"/>
              </w:rPr>
            </w:pPr>
          </w:p>
        </w:tc>
        <w:tc>
          <w:tcPr>
            <w:tcW w:w="4603" w:type="dxa"/>
            <w:shd w:val="clear" w:color="auto" w:fill="F2DBDB"/>
            <w:vAlign w:val="center"/>
            <w:hideMark/>
          </w:tcPr>
          <w:p w14:paraId="4D54237E" w14:textId="77777777" w:rsidR="007B4BE6" w:rsidRPr="00AA3B8C" w:rsidRDefault="007B4BE6" w:rsidP="004A4915">
            <w:pPr>
              <w:jc w:val="left"/>
              <w:rPr>
                <w:rFonts w:ascii="Cambria" w:hAnsi="Cambria" w:cs="Arial"/>
                <w:color w:val="000000"/>
                <w:sz w:val="18"/>
                <w:szCs w:val="18"/>
              </w:rPr>
            </w:pPr>
            <w:r w:rsidRPr="00AA3B8C">
              <w:rPr>
                <w:rFonts w:ascii="Cambria" w:hAnsi="Cambria" w:cs="Arial"/>
                <w:color w:val="000000"/>
                <w:sz w:val="18"/>
                <w:szCs w:val="18"/>
              </w:rPr>
              <w:t>Punti di informazione e accoglienza turistica</w:t>
            </w:r>
          </w:p>
        </w:tc>
        <w:tc>
          <w:tcPr>
            <w:tcW w:w="1559" w:type="dxa"/>
            <w:shd w:val="clear" w:color="auto" w:fill="D9D9D9"/>
            <w:vAlign w:val="center"/>
            <w:hideMark/>
          </w:tcPr>
          <w:p w14:paraId="2FE28340" w14:textId="77777777" w:rsidR="007B4BE6" w:rsidRPr="00AA3B8C" w:rsidRDefault="007B4BE6" w:rsidP="004A4915">
            <w:pPr>
              <w:jc w:val="left"/>
              <w:rPr>
                <w:rFonts w:ascii="Cambria" w:hAnsi="Cambria" w:cs="Arial"/>
                <w:sz w:val="18"/>
                <w:szCs w:val="18"/>
              </w:rPr>
            </w:pPr>
            <w:r w:rsidRPr="00AA3B8C">
              <w:rPr>
                <w:rFonts w:ascii="Cambria" w:hAnsi="Cambria" w:cs="Arial"/>
                <w:sz w:val="18"/>
                <w:szCs w:val="18"/>
              </w:rPr>
              <w:t>4, 5</w:t>
            </w:r>
          </w:p>
        </w:tc>
      </w:tr>
      <w:tr w:rsidR="007B4BE6" w:rsidRPr="00AA3B8C" w14:paraId="00B0190B" w14:textId="77777777" w:rsidTr="004A4915">
        <w:trPr>
          <w:trHeight w:hRule="exact" w:val="284"/>
          <w:jc w:val="center"/>
        </w:trPr>
        <w:tc>
          <w:tcPr>
            <w:tcW w:w="3422" w:type="dxa"/>
            <w:vMerge/>
            <w:shd w:val="clear" w:color="auto" w:fill="DBE5F1"/>
            <w:vAlign w:val="center"/>
            <w:hideMark/>
          </w:tcPr>
          <w:p w14:paraId="54291315" w14:textId="77777777" w:rsidR="007B4BE6" w:rsidRPr="00AA3B8C" w:rsidRDefault="007B4BE6" w:rsidP="004A4915">
            <w:pPr>
              <w:spacing w:after="120"/>
              <w:jc w:val="left"/>
              <w:rPr>
                <w:rFonts w:ascii="Cambria" w:hAnsi="Cambria" w:cs="Arial"/>
                <w:color w:val="000000"/>
                <w:sz w:val="18"/>
                <w:szCs w:val="18"/>
              </w:rPr>
            </w:pPr>
          </w:p>
        </w:tc>
        <w:tc>
          <w:tcPr>
            <w:tcW w:w="4603" w:type="dxa"/>
            <w:shd w:val="clear" w:color="auto" w:fill="F2DBDB"/>
            <w:vAlign w:val="center"/>
            <w:hideMark/>
          </w:tcPr>
          <w:p w14:paraId="46CDF6F4" w14:textId="77777777" w:rsidR="007B4BE6" w:rsidRPr="00AA3B8C" w:rsidRDefault="007B4BE6" w:rsidP="004A4915">
            <w:pPr>
              <w:jc w:val="left"/>
              <w:rPr>
                <w:rFonts w:ascii="Cambria" w:hAnsi="Cambria" w:cs="Arial"/>
                <w:color w:val="000000"/>
                <w:sz w:val="18"/>
                <w:szCs w:val="18"/>
              </w:rPr>
            </w:pPr>
            <w:r w:rsidRPr="00AA3B8C">
              <w:rPr>
                <w:rFonts w:ascii="Cambria" w:hAnsi="Cambria" w:cs="Arial"/>
                <w:color w:val="000000"/>
                <w:sz w:val="18"/>
                <w:szCs w:val="18"/>
              </w:rPr>
              <w:t>Rapporti con le associazioni di esercenti</w:t>
            </w:r>
          </w:p>
        </w:tc>
        <w:tc>
          <w:tcPr>
            <w:tcW w:w="1559" w:type="dxa"/>
            <w:shd w:val="clear" w:color="auto" w:fill="D9D9D9"/>
            <w:vAlign w:val="center"/>
            <w:hideMark/>
          </w:tcPr>
          <w:p w14:paraId="6687BED0" w14:textId="77777777" w:rsidR="007B4BE6" w:rsidRPr="00AA3B8C" w:rsidRDefault="007B4BE6" w:rsidP="004A4915">
            <w:pPr>
              <w:jc w:val="left"/>
              <w:rPr>
                <w:rFonts w:ascii="Cambria" w:hAnsi="Cambria" w:cs="Arial"/>
                <w:sz w:val="18"/>
                <w:szCs w:val="18"/>
              </w:rPr>
            </w:pPr>
            <w:r w:rsidRPr="00AA3B8C">
              <w:rPr>
                <w:rFonts w:ascii="Cambria" w:hAnsi="Cambria" w:cs="Arial"/>
                <w:sz w:val="18"/>
                <w:szCs w:val="18"/>
              </w:rPr>
              <w:t>8</w:t>
            </w:r>
          </w:p>
        </w:tc>
      </w:tr>
    </w:tbl>
    <w:p w14:paraId="7EBD688D" w14:textId="77777777" w:rsidR="007B4BE6" w:rsidRPr="00AA3B8C" w:rsidRDefault="007B4BE6" w:rsidP="007B4BE6">
      <w:pPr>
        <w:rPr>
          <w:rFonts w:ascii="Cambria" w:hAnsi="Cambri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38"/>
        <w:gridCol w:w="4624"/>
        <w:gridCol w:w="1566"/>
      </w:tblGrid>
      <w:tr w:rsidR="007B4BE6" w:rsidRPr="00AA3B8C" w14:paraId="6D0DD562" w14:textId="77777777" w:rsidTr="004A4915">
        <w:trPr>
          <w:trHeight w:val="427"/>
          <w:jc w:val="center"/>
        </w:trPr>
        <w:tc>
          <w:tcPr>
            <w:tcW w:w="3422" w:type="dxa"/>
            <w:shd w:val="clear" w:color="auto" w:fill="DBE5F1"/>
            <w:vAlign w:val="center"/>
          </w:tcPr>
          <w:p w14:paraId="4360D3D9" w14:textId="3B8E28BD" w:rsidR="007B4BE6" w:rsidRPr="00AA3B8C" w:rsidRDefault="003C2EC2" w:rsidP="004A4915">
            <w:pPr>
              <w:jc w:val="center"/>
              <w:rPr>
                <w:rFonts w:ascii="Cambria" w:hAnsi="Cambria" w:cs="Arial"/>
                <w:b/>
                <w:color w:val="FF0000"/>
                <w:sz w:val="18"/>
                <w:szCs w:val="18"/>
              </w:rPr>
            </w:pPr>
            <w:r>
              <w:rPr>
                <w:rFonts w:ascii="Cambria" w:hAnsi="Cambria" w:cs="Arial"/>
                <w:b/>
                <w:color w:val="0000FF"/>
                <w:sz w:val="18"/>
                <w:szCs w:val="18"/>
              </w:rPr>
              <w:t>S</w:t>
            </w:r>
            <w:r w:rsidRPr="00AA3B8C">
              <w:rPr>
                <w:rFonts w:ascii="Cambria" w:hAnsi="Cambria" w:cs="Arial"/>
                <w:b/>
                <w:color w:val="0000FF"/>
                <w:sz w:val="18"/>
                <w:szCs w:val="18"/>
              </w:rPr>
              <w:t xml:space="preserve">ettore </w:t>
            </w:r>
            <w:r w:rsidR="007B4BE6" w:rsidRPr="00AA3B8C">
              <w:rPr>
                <w:rFonts w:ascii="Cambria" w:hAnsi="Cambria" w:cs="Arial"/>
                <w:b/>
                <w:color w:val="0000FF"/>
                <w:sz w:val="18"/>
                <w:szCs w:val="18"/>
              </w:rPr>
              <w:t>di competenza</w:t>
            </w:r>
          </w:p>
        </w:tc>
        <w:tc>
          <w:tcPr>
            <w:tcW w:w="4603" w:type="dxa"/>
            <w:shd w:val="clear" w:color="auto" w:fill="F2DBDB"/>
            <w:vAlign w:val="center"/>
          </w:tcPr>
          <w:p w14:paraId="74ABFD20" w14:textId="77777777" w:rsidR="007B4BE6" w:rsidRPr="00AA3B8C" w:rsidRDefault="007B4BE6" w:rsidP="004A4915">
            <w:pPr>
              <w:jc w:val="center"/>
              <w:rPr>
                <w:rFonts w:ascii="Cambria" w:hAnsi="Cambria" w:cs="Arial"/>
                <w:b/>
                <w:color w:val="FF0000"/>
                <w:sz w:val="18"/>
                <w:szCs w:val="18"/>
              </w:rPr>
            </w:pPr>
            <w:r w:rsidRPr="00AA3B8C">
              <w:rPr>
                <w:rFonts w:ascii="Cambria" w:hAnsi="Cambria" w:cs="Arial"/>
                <w:b/>
                <w:color w:val="0000FF"/>
                <w:sz w:val="18"/>
                <w:szCs w:val="18"/>
              </w:rPr>
              <w:t>Prodotti (procedimenti, atti e provvedimenti)</w:t>
            </w:r>
          </w:p>
        </w:tc>
        <w:tc>
          <w:tcPr>
            <w:tcW w:w="1559" w:type="dxa"/>
            <w:shd w:val="clear" w:color="auto" w:fill="D9D9D9"/>
            <w:vAlign w:val="center"/>
          </w:tcPr>
          <w:p w14:paraId="051AB7E7" w14:textId="77777777" w:rsidR="007B4BE6" w:rsidRPr="00AA3B8C" w:rsidRDefault="007B4BE6" w:rsidP="004A4915">
            <w:pPr>
              <w:jc w:val="center"/>
              <w:rPr>
                <w:rFonts w:ascii="Cambria" w:hAnsi="Cambria" w:cs="Arial"/>
                <w:b/>
                <w:color w:val="FF0000"/>
                <w:sz w:val="18"/>
                <w:szCs w:val="18"/>
              </w:rPr>
            </w:pPr>
            <w:r w:rsidRPr="00AA3B8C">
              <w:rPr>
                <w:rFonts w:ascii="Cambria" w:hAnsi="Cambria" w:cs="Arial"/>
                <w:b/>
                <w:color w:val="0000FF"/>
                <w:sz w:val="16"/>
                <w:szCs w:val="18"/>
              </w:rPr>
              <w:t>Processi e relativa tabella dell’allegato 1</w:t>
            </w:r>
          </w:p>
        </w:tc>
      </w:tr>
      <w:tr w:rsidR="007B4BE6" w:rsidRPr="00AA3B8C" w14:paraId="64E69837" w14:textId="77777777" w:rsidTr="004A4915">
        <w:trPr>
          <w:trHeight w:hRule="exact" w:val="284"/>
          <w:jc w:val="center"/>
        </w:trPr>
        <w:tc>
          <w:tcPr>
            <w:tcW w:w="3422" w:type="dxa"/>
            <w:vMerge w:val="restart"/>
            <w:shd w:val="clear" w:color="auto" w:fill="DBE5F1"/>
            <w:vAlign w:val="center"/>
            <w:hideMark/>
          </w:tcPr>
          <w:p w14:paraId="46C000D8" w14:textId="77777777" w:rsidR="007B4BE6" w:rsidRPr="00AA3B8C" w:rsidRDefault="007B4BE6" w:rsidP="004A4915">
            <w:pPr>
              <w:spacing w:after="120"/>
              <w:jc w:val="left"/>
              <w:rPr>
                <w:rFonts w:ascii="Cambria" w:hAnsi="Cambria" w:cs="Arial"/>
                <w:b/>
                <w:smallCaps/>
                <w:color w:val="000000"/>
                <w:szCs w:val="18"/>
              </w:rPr>
            </w:pPr>
            <w:r w:rsidRPr="00AA3B8C">
              <w:rPr>
                <w:rFonts w:ascii="Cambria" w:hAnsi="Cambria" w:cs="Arial"/>
                <w:b/>
                <w:smallCaps/>
                <w:color w:val="000000"/>
                <w:szCs w:val="18"/>
              </w:rPr>
              <w:t>mobilità e viabilità</w:t>
            </w:r>
          </w:p>
        </w:tc>
        <w:tc>
          <w:tcPr>
            <w:tcW w:w="4603" w:type="dxa"/>
            <w:shd w:val="clear" w:color="auto" w:fill="F2DBDB"/>
            <w:vAlign w:val="center"/>
            <w:hideMark/>
          </w:tcPr>
          <w:p w14:paraId="4EED3C34" w14:textId="77777777" w:rsidR="007B4BE6" w:rsidRPr="00AA3B8C" w:rsidRDefault="007B4BE6" w:rsidP="004A4915">
            <w:pPr>
              <w:jc w:val="left"/>
              <w:rPr>
                <w:rFonts w:ascii="Cambria" w:hAnsi="Cambria" w:cs="Arial"/>
                <w:color w:val="000000"/>
                <w:sz w:val="18"/>
                <w:szCs w:val="18"/>
              </w:rPr>
            </w:pPr>
            <w:r w:rsidRPr="00AA3B8C">
              <w:rPr>
                <w:rFonts w:ascii="Cambria" w:hAnsi="Cambria" w:cs="Arial"/>
                <w:color w:val="000000"/>
                <w:sz w:val="18"/>
                <w:szCs w:val="18"/>
              </w:rPr>
              <w:t>Manutenzione strade</w:t>
            </w:r>
          </w:p>
        </w:tc>
        <w:tc>
          <w:tcPr>
            <w:tcW w:w="1559" w:type="dxa"/>
            <w:shd w:val="clear" w:color="auto" w:fill="D9D9D9"/>
            <w:vAlign w:val="center"/>
            <w:hideMark/>
          </w:tcPr>
          <w:p w14:paraId="7E2B79A5" w14:textId="77777777" w:rsidR="007B4BE6" w:rsidRPr="00AA3B8C" w:rsidRDefault="007B4BE6" w:rsidP="004A4915">
            <w:pPr>
              <w:jc w:val="left"/>
              <w:rPr>
                <w:rFonts w:ascii="Cambria" w:hAnsi="Cambria" w:cs="Arial"/>
                <w:sz w:val="18"/>
                <w:szCs w:val="18"/>
              </w:rPr>
            </w:pPr>
            <w:r w:rsidRPr="00AA3B8C">
              <w:rPr>
                <w:rFonts w:ascii="Cambria" w:hAnsi="Cambria" w:cs="Arial"/>
                <w:sz w:val="18"/>
                <w:szCs w:val="18"/>
              </w:rPr>
              <w:t>4, 5</w:t>
            </w:r>
          </w:p>
        </w:tc>
      </w:tr>
      <w:tr w:rsidR="007B4BE6" w:rsidRPr="00AA3B8C" w14:paraId="574C1045" w14:textId="77777777" w:rsidTr="004A4915">
        <w:trPr>
          <w:trHeight w:hRule="exact" w:val="284"/>
          <w:jc w:val="center"/>
        </w:trPr>
        <w:tc>
          <w:tcPr>
            <w:tcW w:w="3422" w:type="dxa"/>
            <w:vMerge/>
            <w:shd w:val="clear" w:color="auto" w:fill="DBE5F1"/>
            <w:vAlign w:val="center"/>
            <w:hideMark/>
          </w:tcPr>
          <w:p w14:paraId="7D6A57C2" w14:textId="77777777" w:rsidR="007B4BE6" w:rsidRPr="00AA3B8C" w:rsidRDefault="007B4BE6" w:rsidP="004A4915">
            <w:pPr>
              <w:spacing w:after="120"/>
              <w:jc w:val="left"/>
              <w:rPr>
                <w:rFonts w:ascii="Cambria" w:hAnsi="Cambria" w:cs="Arial"/>
                <w:color w:val="000000"/>
                <w:sz w:val="18"/>
                <w:szCs w:val="18"/>
              </w:rPr>
            </w:pPr>
          </w:p>
        </w:tc>
        <w:tc>
          <w:tcPr>
            <w:tcW w:w="4603" w:type="dxa"/>
            <w:shd w:val="clear" w:color="auto" w:fill="F2DBDB"/>
            <w:vAlign w:val="center"/>
            <w:hideMark/>
          </w:tcPr>
          <w:p w14:paraId="73B5AF40" w14:textId="77777777" w:rsidR="007B4BE6" w:rsidRPr="00AA3B8C" w:rsidRDefault="007B4BE6" w:rsidP="004A4915">
            <w:pPr>
              <w:jc w:val="left"/>
              <w:rPr>
                <w:rFonts w:ascii="Cambria" w:hAnsi="Cambria" w:cs="Arial"/>
                <w:color w:val="000000"/>
                <w:sz w:val="18"/>
                <w:szCs w:val="18"/>
              </w:rPr>
            </w:pPr>
            <w:r w:rsidRPr="00AA3B8C">
              <w:rPr>
                <w:rFonts w:ascii="Cambria" w:hAnsi="Cambria" w:cs="Arial"/>
                <w:color w:val="000000"/>
                <w:sz w:val="18"/>
                <w:szCs w:val="18"/>
              </w:rPr>
              <w:t>Circolazione e sosta dei veicoli</w:t>
            </w:r>
          </w:p>
        </w:tc>
        <w:tc>
          <w:tcPr>
            <w:tcW w:w="1559" w:type="dxa"/>
            <w:shd w:val="clear" w:color="auto" w:fill="D9D9D9"/>
            <w:vAlign w:val="center"/>
            <w:hideMark/>
          </w:tcPr>
          <w:p w14:paraId="1C111B2B" w14:textId="77777777" w:rsidR="007B4BE6" w:rsidRPr="00AA3B8C" w:rsidRDefault="007B4BE6" w:rsidP="004A4915">
            <w:pPr>
              <w:jc w:val="left"/>
              <w:rPr>
                <w:rFonts w:ascii="Cambria" w:hAnsi="Cambria" w:cs="Arial"/>
                <w:sz w:val="18"/>
                <w:szCs w:val="18"/>
              </w:rPr>
            </w:pPr>
            <w:r w:rsidRPr="00AA3B8C">
              <w:rPr>
                <w:rFonts w:ascii="Cambria" w:hAnsi="Cambria" w:cs="Arial"/>
                <w:sz w:val="18"/>
                <w:szCs w:val="18"/>
              </w:rPr>
              <w:t>19</w:t>
            </w:r>
          </w:p>
        </w:tc>
      </w:tr>
      <w:tr w:rsidR="007B4BE6" w:rsidRPr="00AA3B8C" w14:paraId="1868F8DA" w14:textId="77777777" w:rsidTr="004A4915">
        <w:trPr>
          <w:trHeight w:hRule="exact" w:val="284"/>
          <w:jc w:val="center"/>
        </w:trPr>
        <w:tc>
          <w:tcPr>
            <w:tcW w:w="3422" w:type="dxa"/>
            <w:vMerge/>
            <w:shd w:val="clear" w:color="auto" w:fill="DBE5F1"/>
            <w:vAlign w:val="center"/>
            <w:hideMark/>
          </w:tcPr>
          <w:p w14:paraId="1C190421" w14:textId="77777777" w:rsidR="007B4BE6" w:rsidRPr="00AA3B8C" w:rsidRDefault="007B4BE6" w:rsidP="004A4915">
            <w:pPr>
              <w:spacing w:after="120"/>
              <w:jc w:val="left"/>
              <w:rPr>
                <w:rFonts w:ascii="Cambria" w:hAnsi="Cambria" w:cs="Arial"/>
                <w:color w:val="000000"/>
                <w:sz w:val="18"/>
                <w:szCs w:val="18"/>
              </w:rPr>
            </w:pPr>
          </w:p>
        </w:tc>
        <w:tc>
          <w:tcPr>
            <w:tcW w:w="4603" w:type="dxa"/>
            <w:shd w:val="clear" w:color="auto" w:fill="F2DBDB"/>
            <w:vAlign w:val="center"/>
            <w:hideMark/>
          </w:tcPr>
          <w:p w14:paraId="06C03065" w14:textId="77777777" w:rsidR="007B4BE6" w:rsidRPr="00AA3B8C" w:rsidRDefault="007B4BE6" w:rsidP="004A4915">
            <w:pPr>
              <w:jc w:val="left"/>
              <w:rPr>
                <w:rFonts w:ascii="Cambria" w:hAnsi="Cambria" w:cs="Arial"/>
                <w:color w:val="000000"/>
                <w:sz w:val="18"/>
                <w:szCs w:val="18"/>
              </w:rPr>
            </w:pPr>
            <w:r w:rsidRPr="00AA3B8C">
              <w:rPr>
                <w:rFonts w:ascii="Cambria" w:hAnsi="Cambria" w:cs="Arial"/>
                <w:color w:val="000000"/>
                <w:sz w:val="18"/>
                <w:szCs w:val="18"/>
              </w:rPr>
              <w:t>Segnaletica orizzontale e verticale</w:t>
            </w:r>
          </w:p>
        </w:tc>
        <w:tc>
          <w:tcPr>
            <w:tcW w:w="1559" w:type="dxa"/>
            <w:shd w:val="clear" w:color="auto" w:fill="D9D9D9"/>
            <w:vAlign w:val="center"/>
            <w:hideMark/>
          </w:tcPr>
          <w:p w14:paraId="160D5455" w14:textId="77777777" w:rsidR="007B4BE6" w:rsidRPr="00AA3B8C" w:rsidRDefault="007B4BE6" w:rsidP="004A4915">
            <w:pPr>
              <w:jc w:val="left"/>
              <w:rPr>
                <w:rFonts w:ascii="Cambria" w:hAnsi="Cambria" w:cs="Arial"/>
                <w:sz w:val="18"/>
                <w:szCs w:val="18"/>
              </w:rPr>
            </w:pPr>
            <w:r w:rsidRPr="00AA3B8C">
              <w:rPr>
                <w:rFonts w:ascii="Cambria" w:hAnsi="Cambria" w:cs="Arial"/>
                <w:sz w:val="18"/>
                <w:szCs w:val="18"/>
              </w:rPr>
              <w:t>4, 5</w:t>
            </w:r>
          </w:p>
        </w:tc>
      </w:tr>
      <w:tr w:rsidR="007B4BE6" w:rsidRPr="00AA3B8C" w14:paraId="16E6E422" w14:textId="77777777" w:rsidTr="004A4915">
        <w:trPr>
          <w:trHeight w:hRule="exact" w:val="284"/>
          <w:jc w:val="center"/>
        </w:trPr>
        <w:tc>
          <w:tcPr>
            <w:tcW w:w="3422" w:type="dxa"/>
            <w:vMerge/>
            <w:shd w:val="clear" w:color="auto" w:fill="DBE5F1"/>
            <w:vAlign w:val="center"/>
            <w:hideMark/>
          </w:tcPr>
          <w:p w14:paraId="0E1F90F9" w14:textId="77777777" w:rsidR="007B4BE6" w:rsidRPr="00AA3B8C" w:rsidRDefault="007B4BE6" w:rsidP="004A4915">
            <w:pPr>
              <w:spacing w:after="120"/>
              <w:jc w:val="left"/>
              <w:rPr>
                <w:rFonts w:ascii="Cambria" w:hAnsi="Cambria" w:cs="Arial"/>
                <w:color w:val="000000"/>
                <w:sz w:val="18"/>
                <w:szCs w:val="18"/>
              </w:rPr>
            </w:pPr>
          </w:p>
        </w:tc>
        <w:tc>
          <w:tcPr>
            <w:tcW w:w="4603" w:type="dxa"/>
            <w:shd w:val="clear" w:color="auto" w:fill="F2DBDB"/>
            <w:vAlign w:val="center"/>
            <w:hideMark/>
          </w:tcPr>
          <w:p w14:paraId="6C0968C3" w14:textId="77777777" w:rsidR="007B4BE6" w:rsidRPr="00AA3B8C" w:rsidRDefault="007B4BE6" w:rsidP="004A4915">
            <w:pPr>
              <w:jc w:val="left"/>
              <w:rPr>
                <w:rFonts w:ascii="Cambria" w:hAnsi="Cambria" w:cs="Arial"/>
                <w:color w:val="000000"/>
                <w:sz w:val="18"/>
                <w:szCs w:val="18"/>
              </w:rPr>
            </w:pPr>
            <w:r w:rsidRPr="00AA3B8C">
              <w:rPr>
                <w:rFonts w:ascii="Cambria" w:hAnsi="Cambria" w:cs="Arial"/>
                <w:color w:val="000000"/>
                <w:sz w:val="18"/>
                <w:szCs w:val="18"/>
              </w:rPr>
              <w:t>Trasporto pubblico locale</w:t>
            </w:r>
          </w:p>
        </w:tc>
        <w:tc>
          <w:tcPr>
            <w:tcW w:w="1559" w:type="dxa"/>
            <w:shd w:val="clear" w:color="auto" w:fill="D9D9D9"/>
            <w:vAlign w:val="center"/>
            <w:hideMark/>
          </w:tcPr>
          <w:p w14:paraId="4004E58B" w14:textId="77777777" w:rsidR="007B4BE6" w:rsidRPr="00AA3B8C" w:rsidRDefault="007B4BE6" w:rsidP="004A4915">
            <w:pPr>
              <w:jc w:val="left"/>
              <w:rPr>
                <w:rFonts w:ascii="Cambria" w:hAnsi="Cambria" w:cs="Arial"/>
                <w:sz w:val="18"/>
                <w:szCs w:val="18"/>
              </w:rPr>
            </w:pPr>
            <w:r w:rsidRPr="00AA3B8C">
              <w:rPr>
                <w:rFonts w:ascii="Cambria" w:hAnsi="Cambria" w:cs="Arial"/>
                <w:sz w:val="18"/>
                <w:szCs w:val="18"/>
              </w:rPr>
              <w:t xml:space="preserve">4, 5, 47 </w:t>
            </w:r>
          </w:p>
        </w:tc>
      </w:tr>
      <w:tr w:rsidR="007B4BE6" w:rsidRPr="00AA3B8C" w14:paraId="04A21587" w14:textId="77777777" w:rsidTr="004A4915">
        <w:trPr>
          <w:trHeight w:hRule="exact" w:val="284"/>
          <w:jc w:val="center"/>
        </w:trPr>
        <w:tc>
          <w:tcPr>
            <w:tcW w:w="3422" w:type="dxa"/>
            <w:vMerge/>
            <w:shd w:val="clear" w:color="auto" w:fill="DBE5F1"/>
            <w:vAlign w:val="center"/>
            <w:hideMark/>
          </w:tcPr>
          <w:p w14:paraId="32CAAFA3" w14:textId="77777777" w:rsidR="007B4BE6" w:rsidRPr="00AA3B8C" w:rsidRDefault="007B4BE6" w:rsidP="004A4915">
            <w:pPr>
              <w:spacing w:after="120"/>
              <w:jc w:val="left"/>
              <w:rPr>
                <w:rFonts w:ascii="Cambria" w:hAnsi="Cambria" w:cs="Arial"/>
                <w:color w:val="000000"/>
                <w:sz w:val="18"/>
                <w:szCs w:val="18"/>
              </w:rPr>
            </w:pPr>
          </w:p>
        </w:tc>
        <w:tc>
          <w:tcPr>
            <w:tcW w:w="4603" w:type="dxa"/>
            <w:shd w:val="clear" w:color="auto" w:fill="F2DBDB"/>
            <w:vAlign w:val="center"/>
            <w:hideMark/>
          </w:tcPr>
          <w:p w14:paraId="24C0DE67" w14:textId="77777777" w:rsidR="007B4BE6" w:rsidRPr="00AA3B8C" w:rsidRDefault="007B4BE6" w:rsidP="004A4915">
            <w:pPr>
              <w:jc w:val="left"/>
              <w:rPr>
                <w:rFonts w:ascii="Cambria" w:hAnsi="Cambria" w:cs="Arial"/>
                <w:color w:val="000000"/>
                <w:sz w:val="18"/>
                <w:szCs w:val="18"/>
              </w:rPr>
            </w:pPr>
            <w:r w:rsidRPr="00AA3B8C">
              <w:rPr>
                <w:rFonts w:ascii="Cambria" w:hAnsi="Cambria" w:cs="Arial"/>
                <w:color w:val="000000"/>
                <w:sz w:val="18"/>
                <w:szCs w:val="18"/>
              </w:rPr>
              <w:t xml:space="preserve">Vigilanza sulla circolazione e la sosta </w:t>
            </w:r>
          </w:p>
        </w:tc>
        <w:tc>
          <w:tcPr>
            <w:tcW w:w="1559" w:type="dxa"/>
            <w:shd w:val="clear" w:color="auto" w:fill="D9D9D9"/>
            <w:vAlign w:val="center"/>
            <w:hideMark/>
          </w:tcPr>
          <w:p w14:paraId="1620D542" w14:textId="77777777" w:rsidR="007B4BE6" w:rsidRPr="00AA3B8C" w:rsidRDefault="007B4BE6" w:rsidP="004A4915">
            <w:pPr>
              <w:jc w:val="left"/>
              <w:rPr>
                <w:rFonts w:ascii="Cambria" w:hAnsi="Cambria" w:cs="Arial"/>
                <w:sz w:val="18"/>
                <w:szCs w:val="18"/>
              </w:rPr>
            </w:pPr>
            <w:r w:rsidRPr="00AA3B8C">
              <w:rPr>
                <w:rFonts w:ascii="Cambria" w:hAnsi="Cambria" w:cs="Arial"/>
                <w:sz w:val="18"/>
                <w:szCs w:val="18"/>
              </w:rPr>
              <w:t xml:space="preserve">45 </w:t>
            </w:r>
          </w:p>
        </w:tc>
      </w:tr>
      <w:tr w:rsidR="007B4BE6" w:rsidRPr="00AA3B8C" w14:paraId="47CD3C92" w14:textId="77777777" w:rsidTr="004A4915">
        <w:trPr>
          <w:trHeight w:hRule="exact" w:val="284"/>
          <w:jc w:val="center"/>
        </w:trPr>
        <w:tc>
          <w:tcPr>
            <w:tcW w:w="3422" w:type="dxa"/>
            <w:vMerge/>
            <w:shd w:val="clear" w:color="auto" w:fill="DBE5F1"/>
            <w:vAlign w:val="center"/>
            <w:hideMark/>
          </w:tcPr>
          <w:p w14:paraId="592099A2" w14:textId="77777777" w:rsidR="007B4BE6" w:rsidRPr="00AA3B8C" w:rsidRDefault="007B4BE6" w:rsidP="004A4915">
            <w:pPr>
              <w:spacing w:after="120"/>
              <w:jc w:val="left"/>
              <w:rPr>
                <w:rFonts w:ascii="Cambria" w:hAnsi="Cambria" w:cs="Arial"/>
                <w:color w:val="000000"/>
                <w:sz w:val="18"/>
                <w:szCs w:val="18"/>
              </w:rPr>
            </w:pPr>
          </w:p>
        </w:tc>
        <w:tc>
          <w:tcPr>
            <w:tcW w:w="4603" w:type="dxa"/>
            <w:shd w:val="clear" w:color="auto" w:fill="F2DBDB"/>
            <w:vAlign w:val="center"/>
            <w:hideMark/>
          </w:tcPr>
          <w:p w14:paraId="52B2C187" w14:textId="77777777" w:rsidR="007B4BE6" w:rsidRPr="00AA3B8C" w:rsidRDefault="007B4BE6" w:rsidP="004A4915">
            <w:pPr>
              <w:jc w:val="left"/>
              <w:rPr>
                <w:rFonts w:ascii="Cambria" w:hAnsi="Cambria" w:cs="Arial"/>
                <w:color w:val="000000"/>
                <w:sz w:val="18"/>
                <w:szCs w:val="18"/>
              </w:rPr>
            </w:pPr>
            <w:r w:rsidRPr="00AA3B8C">
              <w:rPr>
                <w:rFonts w:ascii="Cambria" w:hAnsi="Cambria" w:cs="Arial"/>
                <w:color w:val="000000"/>
                <w:sz w:val="18"/>
                <w:szCs w:val="18"/>
              </w:rPr>
              <w:t>Rimozione della neve</w:t>
            </w:r>
          </w:p>
        </w:tc>
        <w:tc>
          <w:tcPr>
            <w:tcW w:w="1559" w:type="dxa"/>
            <w:shd w:val="clear" w:color="auto" w:fill="D9D9D9"/>
            <w:vAlign w:val="center"/>
            <w:hideMark/>
          </w:tcPr>
          <w:p w14:paraId="2EB7448A" w14:textId="77777777" w:rsidR="007B4BE6" w:rsidRPr="00AA3B8C" w:rsidRDefault="007B4BE6" w:rsidP="004A4915">
            <w:pPr>
              <w:jc w:val="left"/>
              <w:rPr>
                <w:rFonts w:ascii="Cambria" w:hAnsi="Cambria" w:cs="Arial"/>
                <w:sz w:val="18"/>
                <w:szCs w:val="18"/>
              </w:rPr>
            </w:pPr>
            <w:r w:rsidRPr="00AA3B8C">
              <w:rPr>
                <w:rFonts w:ascii="Cambria" w:hAnsi="Cambria" w:cs="Arial"/>
                <w:sz w:val="18"/>
                <w:szCs w:val="18"/>
              </w:rPr>
              <w:t>4, 5</w:t>
            </w:r>
          </w:p>
        </w:tc>
      </w:tr>
      <w:tr w:rsidR="007B4BE6" w:rsidRPr="00AA3B8C" w14:paraId="5AAA2EEF" w14:textId="77777777" w:rsidTr="004A4915">
        <w:trPr>
          <w:trHeight w:hRule="exact" w:val="284"/>
          <w:jc w:val="center"/>
        </w:trPr>
        <w:tc>
          <w:tcPr>
            <w:tcW w:w="3422" w:type="dxa"/>
            <w:vMerge/>
            <w:shd w:val="clear" w:color="auto" w:fill="DBE5F1"/>
            <w:vAlign w:val="center"/>
            <w:hideMark/>
          </w:tcPr>
          <w:p w14:paraId="27999019" w14:textId="77777777" w:rsidR="007B4BE6" w:rsidRPr="00AA3B8C" w:rsidRDefault="007B4BE6" w:rsidP="004A4915">
            <w:pPr>
              <w:spacing w:after="120"/>
              <w:jc w:val="left"/>
              <w:rPr>
                <w:rFonts w:ascii="Cambria" w:hAnsi="Cambria" w:cs="Arial"/>
                <w:color w:val="000000"/>
                <w:sz w:val="18"/>
                <w:szCs w:val="18"/>
              </w:rPr>
            </w:pPr>
          </w:p>
        </w:tc>
        <w:tc>
          <w:tcPr>
            <w:tcW w:w="4603" w:type="dxa"/>
            <w:shd w:val="clear" w:color="auto" w:fill="F2DBDB"/>
            <w:vAlign w:val="center"/>
            <w:hideMark/>
          </w:tcPr>
          <w:p w14:paraId="4939C781" w14:textId="77777777" w:rsidR="007B4BE6" w:rsidRPr="00AA3B8C" w:rsidRDefault="007B4BE6" w:rsidP="004A4915">
            <w:pPr>
              <w:jc w:val="left"/>
              <w:rPr>
                <w:rFonts w:ascii="Cambria" w:hAnsi="Cambria" w:cs="Arial"/>
                <w:color w:val="000000"/>
                <w:sz w:val="18"/>
                <w:szCs w:val="18"/>
              </w:rPr>
            </w:pPr>
            <w:r w:rsidRPr="00AA3B8C">
              <w:rPr>
                <w:rFonts w:ascii="Cambria" w:hAnsi="Cambria" w:cs="Arial"/>
                <w:color w:val="000000"/>
                <w:sz w:val="18"/>
                <w:szCs w:val="18"/>
              </w:rPr>
              <w:t xml:space="preserve">Pulizia delle strade </w:t>
            </w:r>
          </w:p>
        </w:tc>
        <w:tc>
          <w:tcPr>
            <w:tcW w:w="1559" w:type="dxa"/>
            <w:shd w:val="clear" w:color="auto" w:fill="D9D9D9"/>
            <w:vAlign w:val="center"/>
            <w:hideMark/>
          </w:tcPr>
          <w:p w14:paraId="48A77116" w14:textId="77777777" w:rsidR="007B4BE6" w:rsidRPr="00AA3B8C" w:rsidRDefault="007B4BE6" w:rsidP="004A4915">
            <w:pPr>
              <w:jc w:val="left"/>
              <w:rPr>
                <w:rFonts w:ascii="Cambria" w:hAnsi="Cambria" w:cs="Arial"/>
                <w:sz w:val="18"/>
                <w:szCs w:val="18"/>
              </w:rPr>
            </w:pPr>
            <w:r w:rsidRPr="00AA3B8C">
              <w:rPr>
                <w:rFonts w:ascii="Cambria" w:hAnsi="Cambria" w:cs="Arial"/>
                <w:sz w:val="18"/>
                <w:szCs w:val="18"/>
              </w:rPr>
              <w:t>4, 5</w:t>
            </w:r>
          </w:p>
        </w:tc>
      </w:tr>
      <w:tr w:rsidR="007B4BE6" w:rsidRPr="00AA3B8C" w14:paraId="042FC269" w14:textId="77777777" w:rsidTr="004A4915">
        <w:trPr>
          <w:trHeight w:hRule="exact" w:val="284"/>
          <w:jc w:val="center"/>
        </w:trPr>
        <w:tc>
          <w:tcPr>
            <w:tcW w:w="3422" w:type="dxa"/>
            <w:vMerge/>
            <w:shd w:val="clear" w:color="auto" w:fill="DBE5F1"/>
            <w:vAlign w:val="center"/>
            <w:hideMark/>
          </w:tcPr>
          <w:p w14:paraId="4DD76DC6" w14:textId="77777777" w:rsidR="007B4BE6" w:rsidRPr="00AA3B8C" w:rsidRDefault="007B4BE6" w:rsidP="004A4915">
            <w:pPr>
              <w:spacing w:after="120"/>
              <w:jc w:val="left"/>
              <w:rPr>
                <w:rFonts w:ascii="Cambria" w:hAnsi="Cambria" w:cs="Arial"/>
                <w:color w:val="000000"/>
                <w:sz w:val="18"/>
                <w:szCs w:val="18"/>
              </w:rPr>
            </w:pPr>
          </w:p>
        </w:tc>
        <w:tc>
          <w:tcPr>
            <w:tcW w:w="4603" w:type="dxa"/>
            <w:shd w:val="clear" w:color="auto" w:fill="F2DBDB"/>
            <w:vAlign w:val="center"/>
            <w:hideMark/>
          </w:tcPr>
          <w:p w14:paraId="5C9B34CC" w14:textId="77777777" w:rsidR="007B4BE6" w:rsidRPr="00AA3B8C" w:rsidRDefault="007B4BE6" w:rsidP="004A4915">
            <w:pPr>
              <w:jc w:val="left"/>
              <w:rPr>
                <w:rFonts w:ascii="Cambria" w:hAnsi="Cambria" w:cs="Arial"/>
                <w:color w:val="000000"/>
                <w:sz w:val="18"/>
                <w:szCs w:val="18"/>
              </w:rPr>
            </w:pPr>
            <w:r w:rsidRPr="00AA3B8C">
              <w:rPr>
                <w:rFonts w:ascii="Cambria" w:hAnsi="Cambria" w:cs="Arial"/>
                <w:color w:val="000000"/>
                <w:sz w:val="18"/>
                <w:szCs w:val="18"/>
              </w:rPr>
              <w:t>Servizi di pubblica illuminazione</w:t>
            </w:r>
          </w:p>
        </w:tc>
        <w:tc>
          <w:tcPr>
            <w:tcW w:w="1559" w:type="dxa"/>
            <w:shd w:val="clear" w:color="auto" w:fill="D9D9D9"/>
            <w:vAlign w:val="center"/>
            <w:hideMark/>
          </w:tcPr>
          <w:p w14:paraId="49455737" w14:textId="77777777" w:rsidR="007B4BE6" w:rsidRPr="00AA3B8C" w:rsidRDefault="007B4BE6" w:rsidP="004A4915">
            <w:pPr>
              <w:jc w:val="left"/>
              <w:rPr>
                <w:rFonts w:ascii="Cambria" w:hAnsi="Cambria" w:cs="Arial"/>
                <w:sz w:val="18"/>
                <w:szCs w:val="18"/>
              </w:rPr>
            </w:pPr>
            <w:r w:rsidRPr="00AA3B8C">
              <w:rPr>
                <w:rFonts w:ascii="Cambria" w:hAnsi="Cambria" w:cs="Arial"/>
                <w:sz w:val="18"/>
                <w:szCs w:val="18"/>
              </w:rPr>
              <w:t xml:space="preserve">4, 5, 47 </w:t>
            </w:r>
          </w:p>
        </w:tc>
      </w:tr>
    </w:tbl>
    <w:p w14:paraId="3741D910" w14:textId="77777777" w:rsidR="007B4BE6" w:rsidRPr="00AA3B8C" w:rsidRDefault="007B4BE6" w:rsidP="007B4BE6">
      <w:pPr>
        <w:rPr>
          <w:rFonts w:ascii="Cambria" w:hAnsi="Cambri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38"/>
        <w:gridCol w:w="4624"/>
        <w:gridCol w:w="1566"/>
      </w:tblGrid>
      <w:tr w:rsidR="007B4BE6" w:rsidRPr="00AA3B8C" w14:paraId="74A915F5" w14:textId="77777777" w:rsidTr="004A4915">
        <w:trPr>
          <w:trHeight w:val="427"/>
          <w:jc w:val="center"/>
        </w:trPr>
        <w:tc>
          <w:tcPr>
            <w:tcW w:w="3422" w:type="dxa"/>
            <w:shd w:val="clear" w:color="auto" w:fill="DBE5F1"/>
            <w:vAlign w:val="center"/>
          </w:tcPr>
          <w:p w14:paraId="74310703" w14:textId="201F0E13" w:rsidR="007B4BE6" w:rsidRPr="00AA3B8C" w:rsidRDefault="003C2EC2" w:rsidP="004A4915">
            <w:pPr>
              <w:jc w:val="center"/>
              <w:rPr>
                <w:rFonts w:ascii="Cambria" w:hAnsi="Cambria" w:cs="Arial"/>
                <w:b/>
                <w:color w:val="FF0000"/>
                <w:sz w:val="18"/>
                <w:szCs w:val="18"/>
              </w:rPr>
            </w:pPr>
            <w:r>
              <w:rPr>
                <w:rFonts w:ascii="Cambria" w:hAnsi="Cambria" w:cs="Arial"/>
                <w:b/>
                <w:color w:val="0000FF"/>
                <w:sz w:val="18"/>
                <w:szCs w:val="18"/>
              </w:rPr>
              <w:t>S</w:t>
            </w:r>
            <w:r w:rsidRPr="00AA3B8C">
              <w:rPr>
                <w:rFonts w:ascii="Cambria" w:hAnsi="Cambria" w:cs="Arial"/>
                <w:b/>
                <w:color w:val="0000FF"/>
                <w:sz w:val="18"/>
                <w:szCs w:val="18"/>
              </w:rPr>
              <w:t xml:space="preserve">ettore </w:t>
            </w:r>
            <w:r w:rsidR="007B4BE6" w:rsidRPr="00AA3B8C">
              <w:rPr>
                <w:rFonts w:ascii="Cambria" w:hAnsi="Cambria" w:cs="Arial"/>
                <w:b/>
                <w:color w:val="0000FF"/>
                <w:sz w:val="18"/>
                <w:szCs w:val="18"/>
              </w:rPr>
              <w:t>di competenza</w:t>
            </w:r>
          </w:p>
        </w:tc>
        <w:tc>
          <w:tcPr>
            <w:tcW w:w="4603" w:type="dxa"/>
            <w:shd w:val="clear" w:color="auto" w:fill="F2DBDB"/>
            <w:vAlign w:val="center"/>
          </w:tcPr>
          <w:p w14:paraId="17E6F3E1" w14:textId="77777777" w:rsidR="007B4BE6" w:rsidRPr="00AA3B8C" w:rsidRDefault="007B4BE6" w:rsidP="004A4915">
            <w:pPr>
              <w:jc w:val="center"/>
              <w:rPr>
                <w:rFonts w:ascii="Cambria" w:hAnsi="Cambria" w:cs="Arial"/>
                <w:b/>
                <w:color w:val="FF0000"/>
                <w:sz w:val="18"/>
                <w:szCs w:val="18"/>
              </w:rPr>
            </w:pPr>
            <w:r w:rsidRPr="00AA3B8C">
              <w:rPr>
                <w:rFonts w:ascii="Cambria" w:hAnsi="Cambria" w:cs="Arial"/>
                <w:b/>
                <w:color w:val="0000FF"/>
                <w:sz w:val="18"/>
                <w:szCs w:val="18"/>
              </w:rPr>
              <w:t>Prodotti (procedimenti, atti e provvedimenti)</w:t>
            </w:r>
          </w:p>
        </w:tc>
        <w:tc>
          <w:tcPr>
            <w:tcW w:w="1559" w:type="dxa"/>
            <w:shd w:val="clear" w:color="auto" w:fill="D9D9D9"/>
            <w:vAlign w:val="center"/>
          </w:tcPr>
          <w:p w14:paraId="1226C6E6" w14:textId="77777777" w:rsidR="007B4BE6" w:rsidRPr="00AA3B8C" w:rsidRDefault="007B4BE6" w:rsidP="004A4915">
            <w:pPr>
              <w:jc w:val="center"/>
              <w:rPr>
                <w:rFonts w:ascii="Cambria" w:hAnsi="Cambria" w:cs="Arial"/>
                <w:b/>
                <w:color w:val="FF0000"/>
                <w:sz w:val="18"/>
                <w:szCs w:val="18"/>
              </w:rPr>
            </w:pPr>
            <w:r w:rsidRPr="00AA3B8C">
              <w:rPr>
                <w:rFonts w:ascii="Cambria" w:hAnsi="Cambria" w:cs="Arial"/>
                <w:b/>
                <w:color w:val="0000FF"/>
                <w:sz w:val="16"/>
                <w:szCs w:val="18"/>
              </w:rPr>
              <w:t>Processi e relativa tabella dell’allegato 1</w:t>
            </w:r>
          </w:p>
        </w:tc>
      </w:tr>
      <w:tr w:rsidR="007B4BE6" w:rsidRPr="00AA3B8C" w14:paraId="2AF7E1FE" w14:textId="77777777" w:rsidTr="004A4915">
        <w:trPr>
          <w:trHeight w:hRule="exact" w:val="284"/>
          <w:jc w:val="center"/>
        </w:trPr>
        <w:tc>
          <w:tcPr>
            <w:tcW w:w="3422" w:type="dxa"/>
            <w:vMerge w:val="restart"/>
            <w:shd w:val="clear" w:color="auto" w:fill="DBE5F1"/>
            <w:vAlign w:val="center"/>
            <w:hideMark/>
          </w:tcPr>
          <w:p w14:paraId="15BC3EE2" w14:textId="77777777" w:rsidR="007B4BE6" w:rsidRPr="00AA3B8C" w:rsidRDefault="007B4BE6" w:rsidP="004A4915">
            <w:pPr>
              <w:spacing w:after="120"/>
              <w:jc w:val="left"/>
              <w:rPr>
                <w:rFonts w:ascii="Cambria" w:hAnsi="Cambria" w:cs="Arial"/>
                <w:b/>
                <w:smallCaps/>
                <w:color w:val="000000"/>
                <w:szCs w:val="18"/>
              </w:rPr>
            </w:pPr>
            <w:r w:rsidRPr="00AA3B8C">
              <w:rPr>
                <w:rFonts w:ascii="Cambria" w:hAnsi="Cambria" w:cs="Arial"/>
                <w:b/>
                <w:smallCaps/>
                <w:color w:val="000000"/>
                <w:szCs w:val="18"/>
              </w:rPr>
              <w:t>territorio e ambiente</w:t>
            </w:r>
          </w:p>
        </w:tc>
        <w:tc>
          <w:tcPr>
            <w:tcW w:w="4603" w:type="dxa"/>
            <w:shd w:val="clear" w:color="auto" w:fill="F2DBDB"/>
            <w:vAlign w:val="center"/>
            <w:hideMark/>
          </w:tcPr>
          <w:p w14:paraId="71C526B6" w14:textId="77777777" w:rsidR="007B4BE6" w:rsidRPr="00AA3B8C" w:rsidRDefault="007B4BE6" w:rsidP="004A4915">
            <w:pPr>
              <w:jc w:val="left"/>
              <w:rPr>
                <w:rFonts w:ascii="Cambria" w:hAnsi="Cambria" w:cs="Arial"/>
                <w:color w:val="000000"/>
                <w:sz w:val="18"/>
                <w:szCs w:val="18"/>
              </w:rPr>
            </w:pPr>
            <w:r w:rsidRPr="00AA3B8C">
              <w:rPr>
                <w:rFonts w:ascii="Cambria" w:hAnsi="Cambria" w:cs="Arial"/>
                <w:color w:val="000000"/>
                <w:sz w:val="18"/>
                <w:szCs w:val="18"/>
              </w:rPr>
              <w:t>Raccolta, recupero e smaltimento rifiuti</w:t>
            </w:r>
          </w:p>
        </w:tc>
        <w:tc>
          <w:tcPr>
            <w:tcW w:w="1559" w:type="dxa"/>
            <w:shd w:val="clear" w:color="auto" w:fill="D9D9D9"/>
            <w:vAlign w:val="center"/>
            <w:hideMark/>
          </w:tcPr>
          <w:p w14:paraId="336B0051" w14:textId="77777777" w:rsidR="007B4BE6" w:rsidRPr="00AA3B8C" w:rsidRDefault="007B4BE6" w:rsidP="004A4915">
            <w:pPr>
              <w:jc w:val="left"/>
              <w:rPr>
                <w:rFonts w:ascii="Cambria" w:hAnsi="Cambria" w:cs="Arial"/>
                <w:sz w:val="18"/>
                <w:szCs w:val="18"/>
              </w:rPr>
            </w:pPr>
            <w:r w:rsidRPr="00AA3B8C">
              <w:rPr>
                <w:rFonts w:ascii="Cambria" w:hAnsi="Cambria" w:cs="Arial"/>
                <w:sz w:val="18"/>
                <w:szCs w:val="18"/>
              </w:rPr>
              <w:t>4, 29, 47</w:t>
            </w:r>
          </w:p>
        </w:tc>
      </w:tr>
      <w:tr w:rsidR="007B4BE6" w:rsidRPr="00AA3B8C" w14:paraId="397E4BE7" w14:textId="77777777" w:rsidTr="004A4915">
        <w:trPr>
          <w:trHeight w:hRule="exact" w:val="284"/>
          <w:jc w:val="center"/>
        </w:trPr>
        <w:tc>
          <w:tcPr>
            <w:tcW w:w="3422" w:type="dxa"/>
            <w:vMerge/>
            <w:shd w:val="clear" w:color="auto" w:fill="DBE5F1"/>
            <w:vAlign w:val="center"/>
            <w:hideMark/>
          </w:tcPr>
          <w:p w14:paraId="02A59A74" w14:textId="77777777" w:rsidR="007B4BE6" w:rsidRPr="00AA3B8C" w:rsidRDefault="007B4BE6" w:rsidP="004A4915">
            <w:pPr>
              <w:spacing w:after="120"/>
              <w:jc w:val="left"/>
              <w:rPr>
                <w:rFonts w:ascii="Cambria" w:hAnsi="Cambria" w:cs="Arial"/>
                <w:color w:val="000000"/>
                <w:sz w:val="18"/>
                <w:szCs w:val="18"/>
              </w:rPr>
            </w:pPr>
          </w:p>
        </w:tc>
        <w:tc>
          <w:tcPr>
            <w:tcW w:w="4603" w:type="dxa"/>
            <w:shd w:val="clear" w:color="auto" w:fill="F2DBDB"/>
            <w:vAlign w:val="center"/>
            <w:hideMark/>
          </w:tcPr>
          <w:p w14:paraId="26230B11" w14:textId="77777777" w:rsidR="007B4BE6" w:rsidRPr="00AA3B8C" w:rsidRDefault="007B4BE6" w:rsidP="004A4915">
            <w:pPr>
              <w:jc w:val="left"/>
              <w:rPr>
                <w:rFonts w:ascii="Cambria" w:hAnsi="Cambria" w:cs="Arial"/>
                <w:color w:val="000000"/>
                <w:sz w:val="18"/>
                <w:szCs w:val="18"/>
              </w:rPr>
            </w:pPr>
            <w:r w:rsidRPr="00AA3B8C">
              <w:rPr>
                <w:rFonts w:ascii="Cambria" w:hAnsi="Cambria" w:cs="Arial"/>
                <w:color w:val="000000"/>
                <w:sz w:val="18"/>
                <w:szCs w:val="18"/>
              </w:rPr>
              <w:t xml:space="preserve">Isole ecologiche </w:t>
            </w:r>
          </w:p>
        </w:tc>
        <w:tc>
          <w:tcPr>
            <w:tcW w:w="1559" w:type="dxa"/>
            <w:shd w:val="clear" w:color="auto" w:fill="D9D9D9"/>
            <w:vAlign w:val="center"/>
            <w:hideMark/>
          </w:tcPr>
          <w:p w14:paraId="296C4420" w14:textId="77777777" w:rsidR="007B4BE6" w:rsidRPr="00AA3B8C" w:rsidRDefault="007B4BE6" w:rsidP="004A4915">
            <w:pPr>
              <w:jc w:val="left"/>
              <w:rPr>
                <w:rFonts w:ascii="Cambria" w:hAnsi="Cambria" w:cs="Arial"/>
                <w:sz w:val="18"/>
                <w:szCs w:val="18"/>
              </w:rPr>
            </w:pPr>
            <w:r w:rsidRPr="00AA3B8C">
              <w:rPr>
                <w:rFonts w:ascii="Cambria" w:hAnsi="Cambria" w:cs="Arial"/>
                <w:sz w:val="18"/>
                <w:szCs w:val="18"/>
              </w:rPr>
              <w:t>4, 29, 47</w:t>
            </w:r>
          </w:p>
        </w:tc>
      </w:tr>
      <w:tr w:rsidR="007B4BE6" w:rsidRPr="00AA3B8C" w14:paraId="4921F410" w14:textId="77777777" w:rsidTr="004A4915">
        <w:trPr>
          <w:trHeight w:hRule="exact" w:val="284"/>
          <w:jc w:val="center"/>
        </w:trPr>
        <w:tc>
          <w:tcPr>
            <w:tcW w:w="3422" w:type="dxa"/>
            <w:vMerge/>
            <w:shd w:val="clear" w:color="auto" w:fill="DBE5F1"/>
            <w:vAlign w:val="center"/>
            <w:hideMark/>
          </w:tcPr>
          <w:p w14:paraId="3D32B350" w14:textId="77777777" w:rsidR="007B4BE6" w:rsidRPr="00AA3B8C" w:rsidRDefault="007B4BE6" w:rsidP="004A4915">
            <w:pPr>
              <w:spacing w:after="120"/>
              <w:jc w:val="left"/>
              <w:rPr>
                <w:rFonts w:ascii="Cambria" w:hAnsi="Cambria" w:cs="Arial"/>
                <w:color w:val="000000"/>
                <w:sz w:val="18"/>
                <w:szCs w:val="18"/>
              </w:rPr>
            </w:pPr>
          </w:p>
        </w:tc>
        <w:tc>
          <w:tcPr>
            <w:tcW w:w="4603" w:type="dxa"/>
            <w:shd w:val="clear" w:color="auto" w:fill="F2DBDB"/>
            <w:vAlign w:val="center"/>
            <w:hideMark/>
          </w:tcPr>
          <w:p w14:paraId="5D15C819" w14:textId="77777777" w:rsidR="007B4BE6" w:rsidRPr="00AA3B8C" w:rsidRDefault="007B4BE6" w:rsidP="004A4915">
            <w:pPr>
              <w:jc w:val="left"/>
              <w:rPr>
                <w:rFonts w:ascii="Cambria" w:hAnsi="Cambria" w:cs="Arial"/>
                <w:color w:val="000000"/>
                <w:sz w:val="18"/>
                <w:szCs w:val="18"/>
              </w:rPr>
            </w:pPr>
            <w:r w:rsidRPr="00AA3B8C">
              <w:rPr>
                <w:rFonts w:ascii="Cambria" w:hAnsi="Cambria" w:cs="Arial"/>
                <w:color w:val="000000"/>
                <w:sz w:val="18"/>
                <w:szCs w:val="18"/>
              </w:rPr>
              <w:t>Manutenzione delle aree verdi</w:t>
            </w:r>
          </w:p>
        </w:tc>
        <w:tc>
          <w:tcPr>
            <w:tcW w:w="1559" w:type="dxa"/>
            <w:shd w:val="clear" w:color="auto" w:fill="D9D9D9"/>
            <w:vAlign w:val="center"/>
            <w:hideMark/>
          </w:tcPr>
          <w:p w14:paraId="27AA3E3A" w14:textId="77777777" w:rsidR="007B4BE6" w:rsidRPr="00AA3B8C" w:rsidRDefault="007B4BE6" w:rsidP="004A4915">
            <w:pPr>
              <w:jc w:val="left"/>
              <w:rPr>
                <w:rFonts w:ascii="Cambria" w:hAnsi="Cambria" w:cs="Arial"/>
                <w:sz w:val="18"/>
                <w:szCs w:val="18"/>
              </w:rPr>
            </w:pPr>
            <w:r w:rsidRPr="00AA3B8C">
              <w:rPr>
                <w:rFonts w:ascii="Cambria" w:hAnsi="Cambria" w:cs="Arial"/>
                <w:sz w:val="18"/>
                <w:szCs w:val="18"/>
              </w:rPr>
              <w:t>4, 47</w:t>
            </w:r>
          </w:p>
        </w:tc>
      </w:tr>
      <w:tr w:rsidR="007B4BE6" w:rsidRPr="00AA3B8C" w14:paraId="7BADF6DB" w14:textId="77777777" w:rsidTr="004A4915">
        <w:trPr>
          <w:trHeight w:hRule="exact" w:val="284"/>
          <w:jc w:val="center"/>
        </w:trPr>
        <w:tc>
          <w:tcPr>
            <w:tcW w:w="3422" w:type="dxa"/>
            <w:vMerge/>
            <w:shd w:val="clear" w:color="auto" w:fill="DBE5F1"/>
            <w:vAlign w:val="center"/>
            <w:hideMark/>
          </w:tcPr>
          <w:p w14:paraId="369CDE1C" w14:textId="77777777" w:rsidR="007B4BE6" w:rsidRPr="00AA3B8C" w:rsidRDefault="007B4BE6" w:rsidP="004A4915">
            <w:pPr>
              <w:spacing w:after="120"/>
              <w:jc w:val="left"/>
              <w:rPr>
                <w:rFonts w:ascii="Cambria" w:hAnsi="Cambria" w:cs="Arial"/>
                <w:color w:val="000000"/>
                <w:sz w:val="18"/>
                <w:szCs w:val="18"/>
              </w:rPr>
            </w:pPr>
          </w:p>
        </w:tc>
        <w:tc>
          <w:tcPr>
            <w:tcW w:w="4603" w:type="dxa"/>
            <w:shd w:val="clear" w:color="auto" w:fill="F2DBDB"/>
            <w:vAlign w:val="center"/>
            <w:hideMark/>
          </w:tcPr>
          <w:p w14:paraId="3B0198E9" w14:textId="77777777" w:rsidR="007B4BE6" w:rsidRPr="00AA3B8C" w:rsidRDefault="007B4BE6" w:rsidP="004A4915">
            <w:pPr>
              <w:jc w:val="left"/>
              <w:rPr>
                <w:rFonts w:ascii="Cambria" w:hAnsi="Cambria" w:cs="Arial"/>
                <w:color w:val="000000"/>
                <w:sz w:val="18"/>
                <w:szCs w:val="18"/>
              </w:rPr>
            </w:pPr>
            <w:r w:rsidRPr="00AA3B8C">
              <w:rPr>
                <w:rFonts w:ascii="Cambria" w:hAnsi="Cambria" w:cs="Arial"/>
                <w:color w:val="000000"/>
                <w:sz w:val="18"/>
                <w:szCs w:val="18"/>
              </w:rPr>
              <w:t>Pulizia strade e aree pubbliche</w:t>
            </w:r>
          </w:p>
        </w:tc>
        <w:tc>
          <w:tcPr>
            <w:tcW w:w="1559" w:type="dxa"/>
            <w:shd w:val="clear" w:color="auto" w:fill="D9D9D9"/>
            <w:vAlign w:val="center"/>
            <w:hideMark/>
          </w:tcPr>
          <w:p w14:paraId="4753FA16" w14:textId="77777777" w:rsidR="007B4BE6" w:rsidRPr="00AA3B8C" w:rsidRDefault="007B4BE6" w:rsidP="004A4915">
            <w:pPr>
              <w:jc w:val="left"/>
              <w:rPr>
                <w:rFonts w:ascii="Cambria" w:hAnsi="Cambria" w:cs="Arial"/>
                <w:sz w:val="18"/>
                <w:szCs w:val="18"/>
              </w:rPr>
            </w:pPr>
            <w:r w:rsidRPr="00AA3B8C">
              <w:rPr>
                <w:rFonts w:ascii="Cambria" w:hAnsi="Cambria" w:cs="Arial"/>
                <w:sz w:val="18"/>
                <w:szCs w:val="18"/>
              </w:rPr>
              <w:t>4, 47</w:t>
            </w:r>
          </w:p>
        </w:tc>
      </w:tr>
      <w:tr w:rsidR="007B4BE6" w:rsidRPr="00AA3B8C" w14:paraId="0D4DD0B1" w14:textId="77777777" w:rsidTr="004A4915">
        <w:trPr>
          <w:trHeight w:hRule="exact" w:val="284"/>
          <w:jc w:val="center"/>
        </w:trPr>
        <w:tc>
          <w:tcPr>
            <w:tcW w:w="3422" w:type="dxa"/>
            <w:vMerge/>
            <w:shd w:val="clear" w:color="auto" w:fill="DBE5F1"/>
            <w:vAlign w:val="center"/>
            <w:hideMark/>
          </w:tcPr>
          <w:p w14:paraId="5BE419BB" w14:textId="77777777" w:rsidR="007B4BE6" w:rsidRPr="00AA3B8C" w:rsidRDefault="007B4BE6" w:rsidP="004A4915">
            <w:pPr>
              <w:spacing w:after="120"/>
              <w:jc w:val="left"/>
              <w:rPr>
                <w:rFonts w:ascii="Cambria" w:hAnsi="Cambria" w:cs="Arial"/>
                <w:color w:val="000000"/>
                <w:sz w:val="18"/>
                <w:szCs w:val="18"/>
              </w:rPr>
            </w:pPr>
          </w:p>
        </w:tc>
        <w:tc>
          <w:tcPr>
            <w:tcW w:w="4603" w:type="dxa"/>
            <w:shd w:val="clear" w:color="auto" w:fill="F2DBDB"/>
            <w:vAlign w:val="center"/>
            <w:hideMark/>
          </w:tcPr>
          <w:p w14:paraId="58BC039B" w14:textId="77777777" w:rsidR="007B4BE6" w:rsidRPr="00AA3B8C" w:rsidRDefault="007B4BE6" w:rsidP="004A4915">
            <w:pPr>
              <w:jc w:val="left"/>
              <w:rPr>
                <w:rFonts w:ascii="Cambria" w:hAnsi="Cambria" w:cs="Arial"/>
                <w:color w:val="000000"/>
                <w:sz w:val="18"/>
                <w:szCs w:val="18"/>
              </w:rPr>
            </w:pPr>
            <w:r w:rsidRPr="00AA3B8C">
              <w:rPr>
                <w:rFonts w:ascii="Cambria" w:hAnsi="Cambria" w:cs="Arial"/>
                <w:color w:val="000000"/>
                <w:sz w:val="18"/>
                <w:szCs w:val="18"/>
              </w:rPr>
              <w:t>Gestione del reticolo idrico minore</w:t>
            </w:r>
          </w:p>
        </w:tc>
        <w:tc>
          <w:tcPr>
            <w:tcW w:w="1559" w:type="dxa"/>
            <w:shd w:val="clear" w:color="auto" w:fill="D9D9D9"/>
            <w:vAlign w:val="center"/>
            <w:hideMark/>
          </w:tcPr>
          <w:p w14:paraId="3FE347FF" w14:textId="77777777" w:rsidR="007B4BE6" w:rsidRPr="00AA3B8C" w:rsidRDefault="007B4BE6" w:rsidP="004A4915">
            <w:pPr>
              <w:jc w:val="left"/>
              <w:rPr>
                <w:rFonts w:ascii="Cambria" w:hAnsi="Cambria" w:cs="Arial"/>
                <w:sz w:val="18"/>
                <w:szCs w:val="18"/>
              </w:rPr>
            </w:pPr>
            <w:r w:rsidRPr="00AA3B8C">
              <w:rPr>
                <w:rFonts w:ascii="Cambria" w:hAnsi="Cambria" w:cs="Arial"/>
                <w:sz w:val="18"/>
                <w:szCs w:val="18"/>
              </w:rPr>
              <w:t xml:space="preserve">46, 48 </w:t>
            </w:r>
          </w:p>
        </w:tc>
      </w:tr>
      <w:tr w:rsidR="007B4BE6" w:rsidRPr="00AA3B8C" w14:paraId="31FC4E09" w14:textId="77777777" w:rsidTr="004A4915">
        <w:trPr>
          <w:trHeight w:hRule="exact" w:val="284"/>
          <w:jc w:val="center"/>
        </w:trPr>
        <w:tc>
          <w:tcPr>
            <w:tcW w:w="3422" w:type="dxa"/>
            <w:vMerge/>
            <w:shd w:val="clear" w:color="auto" w:fill="DBE5F1"/>
            <w:vAlign w:val="center"/>
            <w:hideMark/>
          </w:tcPr>
          <w:p w14:paraId="7D4BBB9D" w14:textId="77777777" w:rsidR="007B4BE6" w:rsidRPr="00AA3B8C" w:rsidRDefault="007B4BE6" w:rsidP="004A4915">
            <w:pPr>
              <w:spacing w:after="120"/>
              <w:jc w:val="left"/>
              <w:rPr>
                <w:rFonts w:ascii="Cambria" w:hAnsi="Cambria" w:cs="Arial"/>
                <w:color w:val="000000"/>
                <w:sz w:val="18"/>
                <w:szCs w:val="18"/>
              </w:rPr>
            </w:pPr>
          </w:p>
        </w:tc>
        <w:tc>
          <w:tcPr>
            <w:tcW w:w="4603" w:type="dxa"/>
            <w:shd w:val="clear" w:color="auto" w:fill="F2DBDB"/>
            <w:vAlign w:val="center"/>
            <w:hideMark/>
          </w:tcPr>
          <w:p w14:paraId="5D696168" w14:textId="77777777" w:rsidR="007B4BE6" w:rsidRPr="00AA3B8C" w:rsidRDefault="007B4BE6" w:rsidP="004A4915">
            <w:pPr>
              <w:jc w:val="left"/>
              <w:rPr>
                <w:rFonts w:ascii="Cambria" w:hAnsi="Cambria" w:cs="Arial"/>
                <w:color w:val="000000"/>
                <w:sz w:val="18"/>
                <w:szCs w:val="18"/>
              </w:rPr>
            </w:pPr>
            <w:r w:rsidRPr="00AA3B8C">
              <w:rPr>
                <w:rFonts w:ascii="Cambria" w:hAnsi="Cambria" w:cs="Arial"/>
                <w:color w:val="000000"/>
                <w:sz w:val="18"/>
                <w:szCs w:val="18"/>
              </w:rPr>
              <w:t>Servizio di acquedotto</w:t>
            </w:r>
          </w:p>
        </w:tc>
        <w:tc>
          <w:tcPr>
            <w:tcW w:w="1559" w:type="dxa"/>
            <w:shd w:val="clear" w:color="auto" w:fill="D9D9D9"/>
            <w:vAlign w:val="center"/>
            <w:hideMark/>
          </w:tcPr>
          <w:p w14:paraId="2ECAB7DC" w14:textId="77777777" w:rsidR="007B4BE6" w:rsidRPr="00AA3B8C" w:rsidRDefault="007B4BE6" w:rsidP="004A4915">
            <w:pPr>
              <w:jc w:val="left"/>
              <w:rPr>
                <w:rFonts w:ascii="Cambria" w:hAnsi="Cambria" w:cs="Arial"/>
                <w:sz w:val="18"/>
                <w:szCs w:val="18"/>
              </w:rPr>
            </w:pPr>
            <w:r w:rsidRPr="00AA3B8C">
              <w:rPr>
                <w:rFonts w:ascii="Cambria" w:hAnsi="Cambria" w:cs="Arial"/>
                <w:sz w:val="18"/>
                <w:szCs w:val="18"/>
              </w:rPr>
              <w:t>47</w:t>
            </w:r>
          </w:p>
        </w:tc>
      </w:tr>
      <w:tr w:rsidR="007B4BE6" w:rsidRPr="00AA3B8C" w14:paraId="24BFBC2C" w14:textId="77777777" w:rsidTr="004A4915">
        <w:trPr>
          <w:trHeight w:hRule="exact" w:val="284"/>
          <w:jc w:val="center"/>
        </w:trPr>
        <w:tc>
          <w:tcPr>
            <w:tcW w:w="3422" w:type="dxa"/>
            <w:vMerge/>
            <w:shd w:val="clear" w:color="auto" w:fill="DBE5F1"/>
            <w:vAlign w:val="center"/>
            <w:hideMark/>
          </w:tcPr>
          <w:p w14:paraId="374A8450" w14:textId="77777777" w:rsidR="007B4BE6" w:rsidRPr="00AA3B8C" w:rsidRDefault="007B4BE6" w:rsidP="004A4915">
            <w:pPr>
              <w:spacing w:after="120"/>
              <w:jc w:val="left"/>
              <w:rPr>
                <w:rFonts w:ascii="Cambria" w:hAnsi="Cambria" w:cs="Arial"/>
                <w:color w:val="000000"/>
                <w:sz w:val="18"/>
                <w:szCs w:val="18"/>
              </w:rPr>
            </w:pPr>
          </w:p>
        </w:tc>
        <w:tc>
          <w:tcPr>
            <w:tcW w:w="4603" w:type="dxa"/>
            <w:shd w:val="clear" w:color="auto" w:fill="F2DBDB"/>
            <w:vAlign w:val="center"/>
            <w:hideMark/>
          </w:tcPr>
          <w:p w14:paraId="40C2D11F" w14:textId="77777777" w:rsidR="007B4BE6" w:rsidRPr="00AA3B8C" w:rsidRDefault="007B4BE6" w:rsidP="004A4915">
            <w:pPr>
              <w:jc w:val="left"/>
              <w:rPr>
                <w:rFonts w:ascii="Cambria" w:hAnsi="Cambria" w:cs="Arial"/>
                <w:color w:val="000000"/>
                <w:sz w:val="18"/>
                <w:szCs w:val="18"/>
              </w:rPr>
            </w:pPr>
            <w:r w:rsidRPr="00AA3B8C">
              <w:rPr>
                <w:rFonts w:ascii="Cambria" w:hAnsi="Cambria" w:cs="Arial"/>
                <w:color w:val="000000"/>
                <w:sz w:val="18"/>
                <w:szCs w:val="18"/>
              </w:rPr>
              <w:t xml:space="preserve">Cave ed attività estrattive </w:t>
            </w:r>
          </w:p>
        </w:tc>
        <w:tc>
          <w:tcPr>
            <w:tcW w:w="1559" w:type="dxa"/>
            <w:shd w:val="clear" w:color="auto" w:fill="D9D9D9"/>
            <w:vAlign w:val="center"/>
            <w:hideMark/>
          </w:tcPr>
          <w:p w14:paraId="0CDD66DC" w14:textId="77777777" w:rsidR="007B4BE6" w:rsidRPr="00AA3B8C" w:rsidRDefault="007B4BE6" w:rsidP="004A4915">
            <w:pPr>
              <w:jc w:val="left"/>
              <w:rPr>
                <w:rFonts w:ascii="Cambria" w:hAnsi="Cambria" w:cs="Arial"/>
                <w:sz w:val="18"/>
                <w:szCs w:val="18"/>
              </w:rPr>
            </w:pPr>
            <w:r w:rsidRPr="00AA3B8C">
              <w:rPr>
                <w:rFonts w:ascii="Cambria" w:hAnsi="Cambria" w:cs="Arial"/>
                <w:sz w:val="18"/>
                <w:szCs w:val="18"/>
              </w:rPr>
              <w:t>48</w:t>
            </w:r>
          </w:p>
        </w:tc>
      </w:tr>
      <w:tr w:rsidR="007B4BE6" w:rsidRPr="00AA3B8C" w14:paraId="2971D5B3" w14:textId="77777777" w:rsidTr="004A4915">
        <w:trPr>
          <w:trHeight w:hRule="exact" w:val="284"/>
          <w:jc w:val="center"/>
        </w:trPr>
        <w:tc>
          <w:tcPr>
            <w:tcW w:w="3422" w:type="dxa"/>
            <w:vMerge/>
            <w:shd w:val="clear" w:color="auto" w:fill="DBE5F1"/>
            <w:vAlign w:val="center"/>
            <w:hideMark/>
          </w:tcPr>
          <w:p w14:paraId="6AA2AAF0" w14:textId="77777777" w:rsidR="007B4BE6" w:rsidRPr="00AA3B8C" w:rsidRDefault="007B4BE6" w:rsidP="004A4915">
            <w:pPr>
              <w:spacing w:after="120"/>
              <w:jc w:val="left"/>
              <w:rPr>
                <w:rFonts w:ascii="Cambria" w:hAnsi="Cambria" w:cs="Arial"/>
                <w:color w:val="000000"/>
                <w:sz w:val="18"/>
                <w:szCs w:val="18"/>
              </w:rPr>
            </w:pPr>
          </w:p>
        </w:tc>
        <w:tc>
          <w:tcPr>
            <w:tcW w:w="4603" w:type="dxa"/>
            <w:shd w:val="clear" w:color="auto" w:fill="F2DBDB"/>
            <w:vAlign w:val="center"/>
            <w:hideMark/>
          </w:tcPr>
          <w:p w14:paraId="7D84B9E9" w14:textId="77777777" w:rsidR="007B4BE6" w:rsidRPr="00AA3B8C" w:rsidRDefault="007B4BE6" w:rsidP="004A4915">
            <w:pPr>
              <w:jc w:val="left"/>
              <w:rPr>
                <w:rFonts w:ascii="Cambria" w:hAnsi="Cambria" w:cs="Arial"/>
                <w:color w:val="000000"/>
                <w:sz w:val="18"/>
                <w:szCs w:val="18"/>
              </w:rPr>
            </w:pPr>
            <w:r w:rsidRPr="00AA3B8C">
              <w:rPr>
                <w:rFonts w:ascii="Cambria" w:hAnsi="Cambria" w:cs="Arial"/>
                <w:color w:val="000000"/>
                <w:sz w:val="18"/>
                <w:szCs w:val="18"/>
              </w:rPr>
              <w:t>Inquinamento da attività produttive</w:t>
            </w:r>
          </w:p>
        </w:tc>
        <w:tc>
          <w:tcPr>
            <w:tcW w:w="1559" w:type="dxa"/>
            <w:shd w:val="clear" w:color="auto" w:fill="D9D9D9"/>
            <w:vAlign w:val="center"/>
            <w:hideMark/>
          </w:tcPr>
          <w:p w14:paraId="67DD2218" w14:textId="77777777" w:rsidR="007B4BE6" w:rsidRPr="00AA3B8C" w:rsidRDefault="007B4BE6" w:rsidP="004A4915">
            <w:pPr>
              <w:jc w:val="left"/>
              <w:rPr>
                <w:rFonts w:ascii="Cambria" w:hAnsi="Cambria" w:cs="Arial"/>
                <w:sz w:val="18"/>
                <w:szCs w:val="18"/>
              </w:rPr>
            </w:pPr>
            <w:r w:rsidRPr="00AA3B8C">
              <w:rPr>
                <w:rFonts w:ascii="Cambria" w:hAnsi="Cambria" w:cs="Arial"/>
                <w:sz w:val="18"/>
                <w:szCs w:val="18"/>
              </w:rPr>
              <w:t>48</w:t>
            </w:r>
          </w:p>
        </w:tc>
      </w:tr>
    </w:tbl>
    <w:p w14:paraId="0F200BD9" w14:textId="77777777" w:rsidR="007B4BE6" w:rsidRPr="00AA3B8C" w:rsidRDefault="007B4BE6" w:rsidP="007B4BE6">
      <w:pPr>
        <w:rPr>
          <w:rFonts w:ascii="Cambria" w:hAnsi="Cambri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38"/>
        <w:gridCol w:w="4624"/>
        <w:gridCol w:w="1566"/>
      </w:tblGrid>
      <w:tr w:rsidR="007B4BE6" w:rsidRPr="00AA3B8C" w14:paraId="26DD3C0E" w14:textId="77777777" w:rsidTr="004A4915">
        <w:trPr>
          <w:trHeight w:val="427"/>
          <w:jc w:val="center"/>
        </w:trPr>
        <w:tc>
          <w:tcPr>
            <w:tcW w:w="3422" w:type="dxa"/>
            <w:shd w:val="clear" w:color="auto" w:fill="DBE5F1"/>
            <w:vAlign w:val="center"/>
          </w:tcPr>
          <w:p w14:paraId="5B7332D0" w14:textId="5AD04067" w:rsidR="007B4BE6" w:rsidRPr="00AA3B8C" w:rsidRDefault="003C2EC2" w:rsidP="004A4915">
            <w:pPr>
              <w:jc w:val="center"/>
              <w:rPr>
                <w:rFonts w:ascii="Cambria" w:hAnsi="Cambria" w:cs="Arial"/>
                <w:b/>
                <w:color w:val="FF0000"/>
                <w:sz w:val="18"/>
                <w:szCs w:val="18"/>
              </w:rPr>
            </w:pPr>
            <w:r>
              <w:rPr>
                <w:rFonts w:ascii="Cambria" w:hAnsi="Cambria" w:cs="Arial"/>
                <w:b/>
                <w:color w:val="0000FF"/>
                <w:sz w:val="18"/>
                <w:szCs w:val="18"/>
              </w:rPr>
              <w:t>S</w:t>
            </w:r>
            <w:r w:rsidRPr="00AA3B8C">
              <w:rPr>
                <w:rFonts w:ascii="Cambria" w:hAnsi="Cambria" w:cs="Arial"/>
                <w:b/>
                <w:color w:val="0000FF"/>
                <w:sz w:val="18"/>
                <w:szCs w:val="18"/>
              </w:rPr>
              <w:t xml:space="preserve">ettore </w:t>
            </w:r>
            <w:r w:rsidR="007B4BE6" w:rsidRPr="00AA3B8C">
              <w:rPr>
                <w:rFonts w:ascii="Cambria" w:hAnsi="Cambria" w:cs="Arial"/>
                <w:b/>
                <w:color w:val="0000FF"/>
                <w:sz w:val="18"/>
                <w:szCs w:val="18"/>
              </w:rPr>
              <w:t>di competenza</w:t>
            </w:r>
          </w:p>
        </w:tc>
        <w:tc>
          <w:tcPr>
            <w:tcW w:w="4603" w:type="dxa"/>
            <w:shd w:val="clear" w:color="auto" w:fill="F2DBDB"/>
            <w:vAlign w:val="center"/>
          </w:tcPr>
          <w:p w14:paraId="6D712B21" w14:textId="77777777" w:rsidR="007B4BE6" w:rsidRPr="00AA3B8C" w:rsidRDefault="007B4BE6" w:rsidP="004A4915">
            <w:pPr>
              <w:jc w:val="center"/>
              <w:rPr>
                <w:rFonts w:ascii="Cambria" w:hAnsi="Cambria" w:cs="Arial"/>
                <w:b/>
                <w:color w:val="FF0000"/>
                <w:sz w:val="18"/>
                <w:szCs w:val="18"/>
              </w:rPr>
            </w:pPr>
            <w:r w:rsidRPr="00AA3B8C">
              <w:rPr>
                <w:rFonts w:ascii="Cambria" w:hAnsi="Cambria" w:cs="Arial"/>
                <w:b/>
                <w:color w:val="0000FF"/>
                <w:sz w:val="18"/>
                <w:szCs w:val="18"/>
              </w:rPr>
              <w:t>Prodotti (procedimenti, atti e provvedimenti)</w:t>
            </w:r>
          </w:p>
        </w:tc>
        <w:tc>
          <w:tcPr>
            <w:tcW w:w="1559" w:type="dxa"/>
            <w:shd w:val="clear" w:color="auto" w:fill="D9D9D9"/>
            <w:vAlign w:val="center"/>
          </w:tcPr>
          <w:p w14:paraId="29907B77" w14:textId="77777777" w:rsidR="007B4BE6" w:rsidRPr="00AA3B8C" w:rsidRDefault="007B4BE6" w:rsidP="004A4915">
            <w:pPr>
              <w:jc w:val="center"/>
              <w:rPr>
                <w:rFonts w:ascii="Cambria" w:hAnsi="Cambria" w:cs="Arial"/>
                <w:b/>
                <w:color w:val="FF0000"/>
                <w:sz w:val="18"/>
                <w:szCs w:val="18"/>
              </w:rPr>
            </w:pPr>
            <w:r w:rsidRPr="00AA3B8C">
              <w:rPr>
                <w:rFonts w:ascii="Cambria" w:hAnsi="Cambria" w:cs="Arial"/>
                <w:b/>
                <w:color w:val="0000FF"/>
                <w:sz w:val="16"/>
                <w:szCs w:val="18"/>
              </w:rPr>
              <w:t>Processi e relativa tabella dell’allegato 1</w:t>
            </w:r>
          </w:p>
        </w:tc>
      </w:tr>
      <w:tr w:rsidR="007B4BE6" w:rsidRPr="00AA3B8C" w14:paraId="25E967DF" w14:textId="77777777" w:rsidTr="004A4915">
        <w:trPr>
          <w:trHeight w:hRule="exact" w:val="284"/>
          <w:jc w:val="center"/>
        </w:trPr>
        <w:tc>
          <w:tcPr>
            <w:tcW w:w="3422" w:type="dxa"/>
            <w:vMerge w:val="restart"/>
            <w:shd w:val="clear" w:color="auto" w:fill="DBE5F1"/>
            <w:vAlign w:val="center"/>
            <w:hideMark/>
          </w:tcPr>
          <w:p w14:paraId="1055A4EE" w14:textId="77777777" w:rsidR="007B4BE6" w:rsidRPr="00AA3B8C" w:rsidRDefault="007B4BE6" w:rsidP="004A4915">
            <w:pPr>
              <w:spacing w:after="120"/>
              <w:jc w:val="left"/>
              <w:rPr>
                <w:rFonts w:ascii="Cambria" w:hAnsi="Cambria" w:cs="Arial"/>
                <w:b/>
                <w:smallCaps/>
                <w:color w:val="000000"/>
                <w:szCs w:val="18"/>
              </w:rPr>
            </w:pPr>
            <w:r w:rsidRPr="00AA3B8C">
              <w:rPr>
                <w:rFonts w:ascii="Cambria" w:hAnsi="Cambria" w:cs="Arial"/>
                <w:b/>
                <w:smallCaps/>
                <w:color w:val="000000"/>
                <w:szCs w:val="18"/>
              </w:rPr>
              <w:t>urbanistica ed edilizia privata</w:t>
            </w:r>
          </w:p>
        </w:tc>
        <w:tc>
          <w:tcPr>
            <w:tcW w:w="4603" w:type="dxa"/>
            <w:shd w:val="clear" w:color="auto" w:fill="F2DBDB"/>
            <w:vAlign w:val="center"/>
            <w:hideMark/>
          </w:tcPr>
          <w:p w14:paraId="40A4E8A5" w14:textId="77777777" w:rsidR="007B4BE6" w:rsidRPr="00AA3B8C" w:rsidRDefault="007B4BE6" w:rsidP="004A4915">
            <w:pPr>
              <w:jc w:val="left"/>
              <w:rPr>
                <w:rFonts w:ascii="Cambria" w:hAnsi="Cambria" w:cs="Arial"/>
                <w:color w:val="000000"/>
                <w:sz w:val="18"/>
                <w:szCs w:val="18"/>
              </w:rPr>
            </w:pPr>
            <w:r w:rsidRPr="00AA3B8C">
              <w:rPr>
                <w:rFonts w:ascii="Cambria" w:hAnsi="Cambria" w:cs="Arial"/>
                <w:color w:val="000000"/>
                <w:sz w:val="18"/>
                <w:szCs w:val="18"/>
              </w:rPr>
              <w:t>Pianificazione urbanistica generale</w:t>
            </w:r>
          </w:p>
        </w:tc>
        <w:tc>
          <w:tcPr>
            <w:tcW w:w="1559" w:type="dxa"/>
            <w:shd w:val="clear" w:color="auto" w:fill="D9D9D9"/>
            <w:vAlign w:val="center"/>
            <w:hideMark/>
          </w:tcPr>
          <w:p w14:paraId="117DE5E6" w14:textId="77777777" w:rsidR="007B4BE6" w:rsidRPr="00AA3B8C" w:rsidRDefault="007B4BE6" w:rsidP="004A4915">
            <w:pPr>
              <w:jc w:val="left"/>
              <w:rPr>
                <w:rFonts w:ascii="Cambria" w:hAnsi="Cambria" w:cs="Arial"/>
                <w:sz w:val="18"/>
                <w:szCs w:val="18"/>
              </w:rPr>
            </w:pPr>
            <w:r w:rsidRPr="00AA3B8C">
              <w:rPr>
                <w:rFonts w:ascii="Cambria" w:hAnsi="Cambria" w:cs="Arial"/>
                <w:sz w:val="18"/>
                <w:szCs w:val="18"/>
              </w:rPr>
              <w:t>9</w:t>
            </w:r>
          </w:p>
        </w:tc>
      </w:tr>
      <w:tr w:rsidR="007B4BE6" w:rsidRPr="00AA3B8C" w14:paraId="54249588" w14:textId="77777777" w:rsidTr="004A4915">
        <w:trPr>
          <w:trHeight w:hRule="exact" w:val="284"/>
          <w:jc w:val="center"/>
        </w:trPr>
        <w:tc>
          <w:tcPr>
            <w:tcW w:w="3422" w:type="dxa"/>
            <w:vMerge/>
            <w:shd w:val="clear" w:color="auto" w:fill="DBE5F1"/>
            <w:vAlign w:val="center"/>
            <w:hideMark/>
          </w:tcPr>
          <w:p w14:paraId="06429C26" w14:textId="77777777" w:rsidR="007B4BE6" w:rsidRPr="00AA3B8C" w:rsidRDefault="007B4BE6" w:rsidP="004A4915">
            <w:pPr>
              <w:spacing w:after="120"/>
              <w:jc w:val="left"/>
              <w:rPr>
                <w:rFonts w:ascii="Cambria" w:hAnsi="Cambria" w:cs="Arial"/>
                <w:color w:val="000000"/>
                <w:sz w:val="18"/>
                <w:szCs w:val="18"/>
              </w:rPr>
            </w:pPr>
          </w:p>
        </w:tc>
        <w:tc>
          <w:tcPr>
            <w:tcW w:w="4603" w:type="dxa"/>
            <w:shd w:val="clear" w:color="auto" w:fill="F2DBDB"/>
            <w:vAlign w:val="center"/>
            <w:hideMark/>
          </w:tcPr>
          <w:p w14:paraId="446D11E1" w14:textId="77777777" w:rsidR="007B4BE6" w:rsidRPr="00AA3B8C" w:rsidRDefault="007B4BE6" w:rsidP="004A4915">
            <w:pPr>
              <w:jc w:val="left"/>
              <w:rPr>
                <w:rFonts w:ascii="Cambria" w:hAnsi="Cambria" w:cs="Arial"/>
                <w:color w:val="000000"/>
                <w:sz w:val="18"/>
                <w:szCs w:val="18"/>
              </w:rPr>
            </w:pPr>
            <w:r w:rsidRPr="00AA3B8C">
              <w:rPr>
                <w:rFonts w:ascii="Cambria" w:hAnsi="Cambria" w:cs="Arial"/>
                <w:color w:val="000000"/>
                <w:sz w:val="18"/>
                <w:szCs w:val="18"/>
              </w:rPr>
              <w:t>Pianificazione urbanistica attuativa</w:t>
            </w:r>
          </w:p>
        </w:tc>
        <w:tc>
          <w:tcPr>
            <w:tcW w:w="1559" w:type="dxa"/>
            <w:shd w:val="clear" w:color="auto" w:fill="D9D9D9"/>
            <w:vAlign w:val="center"/>
            <w:hideMark/>
          </w:tcPr>
          <w:p w14:paraId="2753C7CC" w14:textId="77777777" w:rsidR="007B4BE6" w:rsidRPr="00AA3B8C" w:rsidRDefault="007B4BE6" w:rsidP="004A4915">
            <w:pPr>
              <w:jc w:val="left"/>
              <w:rPr>
                <w:rFonts w:ascii="Cambria" w:hAnsi="Cambria" w:cs="Arial"/>
                <w:sz w:val="18"/>
                <w:szCs w:val="18"/>
              </w:rPr>
            </w:pPr>
            <w:r w:rsidRPr="00AA3B8C">
              <w:rPr>
                <w:rFonts w:ascii="Cambria" w:hAnsi="Cambria" w:cs="Arial"/>
                <w:sz w:val="18"/>
                <w:szCs w:val="18"/>
              </w:rPr>
              <w:t>10</w:t>
            </w:r>
          </w:p>
        </w:tc>
      </w:tr>
      <w:tr w:rsidR="007B4BE6" w:rsidRPr="00AA3B8C" w14:paraId="2B923984" w14:textId="77777777" w:rsidTr="004A4915">
        <w:trPr>
          <w:trHeight w:hRule="exact" w:val="284"/>
          <w:jc w:val="center"/>
        </w:trPr>
        <w:tc>
          <w:tcPr>
            <w:tcW w:w="3422" w:type="dxa"/>
            <w:vMerge/>
            <w:shd w:val="clear" w:color="auto" w:fill="DBE5F1"/>
            <w:vAlign w:val="center"/>
            <w:hideMark/>
          </w:tcPr>
          <w:p w14:paraId="1A8953A2" w14:textId="77777777" w:rsidR="007B4BE6" w:rsidRPr="00AA3B8C" w:rsidRDefault="007B4BE6" w:rsidP="004A4915">
            <w:pPr>
              <w:spacing w:after="120"/>
              <w:jc w:val="left"/>
              <w:rPr>
                <w:rFonts w:ascii="Cambria" w:hAnsi="Cambria" w:cs="Arial"/>
                <w:color w:val="000000"/>
                <w:sz w:val="18"/>
                <w:szCs w:val="18"/>
              </w:rPr>
            </w:pPr>
          </w:p>
        </w:tc>
        <w:tc>
          <w:tcPr>
            <w:tcW w:w="4603" w:type="dxa"/>
            <w:shd w:val="clear" w:color="auto" w:fill="F2DBDB"/>
            <w:vAlign w:val="center"/>
            <w:hideMark/>
          </w:tcPr>
          <w:p w14:paraId="215A1D6F" w14:textId="77777777" w:rsidR="007B4BE6" w:rsidRPr="00AA3B8C" w:rsidRDefault="007B4BE6" w:rsidP="004A4915">
            <w:pPr>
              <w:jc w:val="left"/>
              <w:rPr>
                <w:rFonts w:ascii="Cambria" w:hAnsi="Cambria" w:cs="Arial"/>
                <w:color w:val="000000"/>
                <w:sz w:val="18"/>
                <w:szCs w:val="18"/>
              </w:rPr>
            </w:pPr>
            <w:r w:rsidRPr="00AA3B8C">
              <w:rPr>
                <w:rFonts w:ascii="Cambria" w:hAnsi="Cambria" w:cs="Arial"/>
                <w:color w:val="000000"/>
                <w:sz w:val="18"/>
                <w:szCs w:val="18"/>
              </w:rPr>
              <w:t xml:space="preserve">Edilizia privata </w:t>
            </w:r>
          </w:p>
        </w:tc>
        <w:tc>
          <w:tcPr>
            <w:tcW w:w="1559" w:type="dxa"/>
            <w:shd w:val="clear" w:color="auto" w:fill="D9D9D9"/>
            <w:vAlign w:val="center"/>
            <w:hideMark/>
          </w:tcPr>
          <w:p w14:paraId="1927EBEA" w14:textId="77777777" w:rsidR="007B4BE6" w:rsidRPr="00AA3B8C" w:rsidRDefault="007B4BE6" w:rsidP="004A4915">
            <w:pPr>
              <w:jc w:val="left"/>
              <w:rPr>
                <w:rFonts w:ascii="Cambria" w:hAnsi="Cambria" w:cs="Arial"/>
                <w:sz w:val="18"/>
                <w:szCs w:val="18"/>
              </w:rPr>
            </w:pPr>
            <w:r w:rsidRPr="00AA3B8C">
              <w:rPr>
                <w:rFonts w:ascii="Cambria" w:hAnsi="Cambria" w:cs="Arial"/>
                <w:sz w:val="18"/>
                <w:szCs w:val="18"/>
              </w:rPr>
              <w:t>6, 7, 21</w:t>
            </w:r>
          </w:p>
        </w:tc>
      </w:tr>
      <w:tr w:rsidR="007B4BE6" w:rsidRPr="00AA3B8C" w14:paraId="69218191" w14:textId="77777777" w:rsidTr="004A4915">
        <w:trPr>
          <w:trHeight w:hRule="exact" w:val="284"/>
          <w:jc w:val="center"/>
        </w:trPr>
        <w:tc>
          <w:tcPr>
            <w:tcW w:w="3422" w:type="dxa"/>
            <w:vMerge/>
            <w:shd w:val="clear" w:color="auto" w:fill="DBE5F1"/>
            <w:vAlign w:val="center"/>
            <w:hideMark/>
          </w:tcPr>
          <w:p w14:paraId="23B537B3" w14:textId="77777777" w:rsidR="007B4BE6" w:rsidRPr="00AA3B8C" w:rsidRDefault="007B4BE6" w:rsidP="004A4915">
            <w:pPr>
              <w:spacing w:after="120"/>
              <w:jc w:val="left"/>
              <w:rPr>
                <w:rFonts w:ascii="Cambria" w:hAnsi="Cambria" w:cs="Arial"/>
                <w:color w:val="000000"/>
                <w:sz w:val="18"/>
                <w:szCs w:val="18"/>
              </w:rPr>
            </w:pPr>
          </w:p>
        </w:tc>
        <w:tc>
          <w:tcPr>
            <w:tcW w:w="4603" w:type="dxa"/>
            <w:shd w:val="clear" w:color="auto" w:fill="F2DBDB"/>
            <w:vAlign w:val="center"/>
            <w:hideMark/>
          </w:tcPr>
          <w:p w14:paraId="7A269116" w14:textId="77777777" w:rsidR="007B4BE6" w:rsidRPr="00AA3B8C" w:rsidRDefault="007B4BE6" w:rsidP="004A4915">
            <w:pPr>
              <w:jc w:val="left"/>
              <w:rPr>
                <w:rFonts w:ascii="Cambria" w:hAnsi="Cambria" w:cs="Arial"/>
                <w:color w:val="000000"/>
                <w:sz w:val="18"/>
                <w:szCs w:val="18"/>
              </w:rPr>
            </w:pPr>
            <w:r w:rsidRPr="00AA3B8C">
              <w:rPr>
                <w:rFonts w:ascii="Cambria" w:hAnsi="Cambria" w:cs="Arial"/>
                <w:color w:val="000000"/>
                <w:sz w:val="18"/>
                <w:szCs w:val="18"/>
              </w:rPr>
              <w:t xml:space="preserve">Edilizia pubblica </w:t>
            </w:r>
          </w:p>
        </w:tc>
        <w:tc>
          <w:tcPr>
            <w:tcW w:w="1559" w:type="dxa"/>
            <w:shd w:val="clear" w:color="auto" w:fill="D9D9D9"/>
            <w:vAlign w:val="center"/>
            <w:hideMark/>
          </w:tcPr>
          <w:p w14:paraId="3498E8A3" w14:textId="77777777" w:rsidR="007B4BE6" w:rsidRPr="00AA3B8C" w:rsidRDefault="007B4BE6" w:rsidP="004A4915">
            <w:pPr>
              <w:jc w:val="left"/>
              <w:rPr>
                <w:rFonts w:ascii="Cambria" w:hAnsi="Cambria" w:cs="Arial"/>
                <w:sz w:val="18"/>
                <w:szCs w:val="18"/>
              </w:rPr>
            </w:pPr>
            <w:r w:rsidRPr="00AA3B8C">
              <w:rPr>
                <w:rFonts w:ascii="Cambria" w:hAnsi="Cambria" w:cs="Arial"/>
                <w:sz w:val="18"/>
                <w:szCs w:val="18"/>
              </w:rPr>
              <w:t>4</w:t>
            </w:r>
          </w:p>
        </w:tc>
      </w:tr>
      <w:tr w:rsidR="007B4BE6" w:rsidRPr="00AA3B8C" w14:paraId="04F14CB6" w14:textId="77777777" w:rsidTr="004A4915">
        <w:trPr>
          <w:trHeight w:hRule="exact" w:val="284"/>
          <w:jc w:val="center"/>
        </w:trPr>
        <w:tc>
          <w:tcPr>
            <w:tcW w:w="3422" w:type="dxa"/>
            <w:vMerge/>
            <w:shd w:val="clear" w:color="auto" w:fill="DBE5F1"/>
            <w:vAlign w:val="center"/>
            <w:hideMark/>
          </w:tcPr>
          <w:p w14:paraId="45747509" w14:textId="77777777" w:rsidR="007B4BE6" w:rsidRPr="00AA3B8C" w:rsidRDefault="007B4BE6" w:rsidP="004A4915">
            <w:pPr>
              <w:spacing w:after="120"/>
              <w:jc w:val="left"/>
              <w:rPr>
                <w:rFonts w:ascii="Cambria" w:hAnsi="Cambria" w:cs="Arial"/>
                <w:color w:val="000000"/>
                <w:sz w:val="18"/>
                <w:szCs w:val="18"/>
              </w:rPr>
            </w:pPr>
          </w:p>
        </w:tc>
        <w:tc>
          <w:tcPr>
            <w:tcW w:w="4603" w:type="dxa"/>
            <w:shd w:val="clear" w:color="auto" w:fill="F2DBDB"/>
            <w:vAlign w:val="center"/>
            <w:hideMark/>
          </w:tcPr>
          <w:p w14:paraId="1FBAC08D" w14:textId="77777777" w:rsidR="007B4BE6" w:rsidRPr="00AA3B8C" w:rsidRDefault="007B4BE6" w:rsidP="004A4915">
            <w:pPr>
              <w:jc w:val="left"/>
              <w:rPr>
                <w:rFonts w:ascii="Cambria" w:hAnsi="Cambria" w:cs="Arial"/>
                <w:color w:val="000000"/>
                <w:sz w:val="18"/>
                <w:szCs w:val="18"/>
              </w:rPr>
            </w:pPr>
            <w:r w:rsidRPr="00AA3B8C">
              <w:rPr>
                <w:rFonts w:ascii="Cambria" w:hAnsi="Cambria" w:cs="Arial"/>
                <w:color w:val="000000"/>
                <w:sz w:val="18"/>
                <w:szCs w:val="18"/>
              </w:rPr>
              <w:t xml:space="preserve">Realizzazione di opere pubbliche </w:t>
            </w:r>
          </w:p>
        </w:tc>
        <w:tc>
          <w:tcPr>
            <w:tcW w:w="1559" w:type="dxa"/>
            <w:shd w:val="clear" w:color="auto" w:fill="D9D9D9"/>
            <w:vAlign w:val="center"/>
            <w:hideMark/>
          </w:tcPr>
          <w:p w14:paraId="5A799260" w14:textId="77777777" w:rsidR="007B4BE6" w:rsidRPr="00AA3B8C" w:rsidRDefault="007B4BE6" w:rsidP="004A4915">
            <w:pPr>
              <w:jc w:val="left"/>
              <w:rPr>
                <w:rFonts w:ascii="Cambria" w:hAnsi="Cambria" w:cs="Arial"/>
                <w:sz w:val="18"/>
                <w:szCs w:val="18"/>
              </w:rPr>
            </w:pPr>
            <w:r w:rsidRPr="00AA3B8C">
              <w:rPr>
                <w:rFonts w:ascii="Cambria" w:hAnsi="Cambria" w:cs="Arial"/>
                <w:sz w:val="18"/>
                <w:szCs w:val="18"/>
              </w:rPr>
              <w:t>4, 5</w:t>
            </w:r>
          </w:p>
        </w:tc>
      </w:tr>
      <w:tr w:rsidR="007B4BE6" w:rsidRPr="00AA3B8C" w14:paraId="2965F89F" w14:textId="77777777" w:rsidTr="004A4915">
        <w:trPr>
          <w:trHeight w:hRule="exact" w:val="284"/>
          <w:jc w:val="center"/>
        </w:trPr>
        <w:tc>
          <w:tcPr>
            <w:tcW w:w="3422" w:type="dxa"/>
            <w:vMerge/>
            <w:shd w:val="clear" w:color="auto" w:fill="DBE5F1"/>
            <w:vAlign w:val="center"/>
            <w:hideMark/>
          </w:tcPr>
          <w:p w14:paraId="3818A1CF" w14:textId="77777777" w:rsidR="007B4BE6" w:rsidRPr="00AA3B8C" w:rsidRDefault="007B4BE6" w:rsidP="004A4915">
            <w:pPr>
              <w:spacing w:after="120"/>
              <w:jc w:val="left"/>
              <w:rPr>
                <w:rFonts w:ascii="Cambria" w:hAnsi="Cambria" w:cs="Arial"/>
                <w:color w:val="000000"/>
                <w:sz w:val="18"/>
                <w:szCs w:val="18"/>
              </w:rPr>
            </w:pPr>
          </w:p>
        </w:tc>
        <w:tc>
          <w:tcPr>
            <w:tcW w:w="4603" w:type="dxa"/>
            <w:shd w:val="clear" w:color="auto" w:fill="F2DBDB"/>
            <w:vAlign w:val="center"/>
            <w:hideMark/>
          </w:tcPr>
          <w:p w14:paraId="240444D0" w14:textId="77777777" w:rsidR="007B4BE6" w:rsidRPr="00AA3B8C" w:rsidRDefault="007B4BE6" w:rsidP="004A4915">
            <w:pPr>
              <w:jc w:val="left"/>
              <w:rPr>
                <w:rFonts w:ascii="Cambria" w:hAnsi="Cambria" w:cs="Arial"/>
                <w:color w:val="000000"/>
                <w:sz w:val="18"/>
                <w:szCs w:val="18"/>
              </w:rPr>
            </w:pPr>
            <w:r w:rsidRPr="00AA3B8C">
              <w:rPr>
                <w:rFonts w:ascii="Cambria" w:hAnsi="Cambria" w:cs="Arial"/>
                <w:color w:val="000000"/>
                <w:sz w:val="18"/>
                <w:szCs w:val="18"/>
              </w:rPr>
              <w:t xml:space="preserve">Manutenzione di opere pubbliche </w:t>
            </w:r>
          </w:p>
        </w:tc>
        <w:tc>
          <w:tcPr>
            <w:tcW w:w="1559" w:type="dxa"/>
            <w:shd w:val="clear" w:color="auto" w:fill="D9D9D9"/>
            <w:vAlign w:val="center"/>
            <w:hideMark/>
          </w:tcPr>
          <w:p w14:paraId="52D0A565" w14:textId="77777777" w:rsidR="007B4BE6" w:rsidRPr="00AA3B8C" w:rsidRDefault="007B4BE6" w:rsidP="004A4915">
            <w:pPr>
              <w:jc w:val="left"/>
              <w:rPr>
                <w:rFonts w:ascii="Cambria" w:hAnsi="Cambria" w:cs="Arial"/>
                <w:sz w:val="18"/>
                <w:szCs w:val="18"/>
              </w:rPr>
            </w:pPr>
            <w:r w:rsidRPr="00AA3B8C">
              <w:rPr>
                <w:rFonts w:ascii="Cambria" w:hAnsi="Cambria" w:cs="Arial"/>
                <w:sz w:val="18"/>
                <w:szCs w:val="18"/>
              </w:rPr>
              <w:t>4, 5</w:t>
            </w:r>
          </w:p>
        </w:tc>
      </w:tr>
    </w:tbl>
    <w:p w14:paraId="47FFB8F0" w14:textId="77777777" w:rsidR="007B4BE6" w:rsidRPr="00AA3B8C" w:rsidRDefault="007B4BE6" w:rsidP="007B4BE6">
      <w:pPr>
        <w:rPr>
          <w:rFonts w:ascii="Cambria" w:hAnsi="Cambri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38"/>
        <w:gridCol w:w="4624"/>
        <w:gridCol w:w="1566"/>
      </w:tblGrid>
      <w:tr w:rsidR="007B4BE6" w:rsidRPr="00AA3B8C" w14:paraId="60B76A10" w14:textId="77777777" w:rsidTr="004A4915">
        <w:trPr>
          <w:trHeight w:val="427"/>
          <w:jc w:val="center"/>
        </w:trPr>
        <w:tc>
          <w:tcPr>
            <w:tcW w:w="3422" w:type="dxa"/>
            <w:shd w:val="clear" w:color="auto" w:fill="DBE5F1"/>
            <w:vAlign w:val="center"/>
          </w:tcPr>
          <w:p w14:paraId="3866AC79" w14:textId="072AF0D1" w:rsidR="007B4BE6" w:rsidRPr="00AA3B8C" w:rsidRDefault="00F75A38" w:rsidP="004A4915">
            <w:pPr>
              <w:jc w:val="center"/>
              <w:rPr>
                <w:rFonts w:ascii="Cambria" w:hAnsi="Cambria" w:cs="Arial"/>
                <w:b/>
                <w:color w:val="FF0000"/>
                <w:sz w:val="18"/>
                <w:szCs w:val="18"/>
              </w:rPr>
            </w:pPr>
            <w:r>
              <w:rPr>
                <w:rFonts w:ascii="Cambria" w:hAnsi="Cambria" w:cs="Arial"/>
                <w:b/>
                <w:color w:val="0000FF"/>
                <w:sz w:val="18"/>
                <w:szCs w:val="18"/>
              </w:rPr>
              <w:t>S</w:t>
            </w:r>
            <w:r w:rsidRPr="00AA3B8C">
              <w:rPr>
                <w:rFonts w:ascii="Cambria" w:hAnsi="Cambria" w:cs="Arial"/>
                <w:b/>
                <w:color w:val="0000FF"/>
                <w:sz w:val="18"/>
                <w:szCs w:val="18"/>
              </w:rPr>
              <w:t xml:space="preserve">ettore </w:t>
            </w:r>
            <w:r w:rsidR="007B4BE6" w:rsidRPr="00AA3B8C">
              <w:rPr>
                <w:rFonts w:ascii="Cambria" w:hAnsi="Cambria" w:cs="Arial"/>
                <w:b/>
                <w:color w:val="0000FF"/>
                <w:sz w:val="18"/>
                <w:szCs w:val="18"/>
              </w:rPr>
              <w:t>di competenza</w:t>
            </w:r>
          </w:p>
        </w:tc>
        <w:tc>
          <w:tcPr>
            <w:tcW w:w="4603" w:type="dxa"/>
            <w:shd w:val="clear" w:color="auto" w:fill="F2DBDB"/>
            <w:vAlign w:val="center"/>
          </w:tcPr>
          <w:p w14:paraId="55F37D44" w14:textId="77777777" w:rsidR="007B4BE6" w:rsidRPr="00AA3B8C" w:rsidRDefault="007B4BE6" w:rsidP="004A4915">
            <w:pPr>
              <w:jc w:val="center"/>
              <w:rPr>
                <w:rFonts w:ascii="Cambria" w:hAnsi="Cambria" w:cs="Arial"/>
                <w:b/>
                <w:color w:val="FF0000"/>
                <w:sz w:val="18"/>
                <w:szCs w:val="18"/>
              </w:rPr>
            </w:pPr>
            <w:r w:rsidRPr="00AA3B8C">
              <w:rPr>
                <w:rFonts w:ascii="Cambria" w:hAnsi="Cambria" w:cs="Arial"/>
                <w:b/>
                <w:color w:val="0000FF"/>
                <w:sz w:val="18"/>
                <w:szCs w:val="18"/>
              </w:rPr>
              <w:t>Prodotti (procedimenti, atti e provvedimenti)</w:t>
            </w:r>
          </w:p>
        </w:tc>
        <w:tc>
          <w:tcPr>
            <w:tcW w:w="1559" w:type="dxa"/>
            <w:shd w:val="clear" w:color="auto" w:fill="D9D9D9"/>
            <w:vAlign w:val="center"/>
          </w:tcPr>
          <w:p w14:paraId="79197556" w14:textId="77777777" w:rsidR="007B4BE6" w:rsidRPr="00AA3B8C" w:rsidRDefault="007B4BE6" w:rsidP="004A4915">
            <w:pPr>
              <w:jc w:val="center"/>
              <w:rPr>
                <w:rFonts w:ascii="Cambria" w:hAnsi="Cambria" w:cs="Arial"/>
                <w:b/>
                <w:color w:val="FF0000"/>
                <w:sz w:val="18"/>
                <w:szCs w:val="18"/>
              </w:rPr>
            </w:pPr>
            <w:r w:rsidRPr="00AA3B8C">
              <w:rPr>
                <w:rFonts w:ascii="Cambria" w:hAnsi="Cambria" w:cs="Arial"/>
                <w:b/>
                <w:color w:val="0000FF"/>
                <w:sz w:val="16"/>
                <w:szCs w:val="18"/>
              </w:rPr>
              <w:t>Processi e relativa tabella dell’allegato 1</w:t>
            </w:r>
          </w:p>
        </w:tc>
      </w:tr>
      <w:tr w:rsidR="007B4BE6" w:rsidRPr="00AA3B8C" w14:paraId="4E74A697" w14:textId="77777777" w:rsidTr="004A4915">
        <w:trPr>
          <w:trHeight w:hRule="exact" w:val="284"/>
          <w:jc w:val="center"/>
        </w:trPr>
        <w:tc>
          <w:tcPr>
            <w:tcW w:w="3422" w:type="dxa"/>
            <w:vMerge w:val="restart"/>
            <w:shd w:val="clear" w:color="auto" w:fill="DBE5F1"/>
            <w:vAlign w:val="center"/>
            <w:hideMark/>
          </w:tcPr>
          <w:p w14:paraId="776CD189" w14:textId="77777777" w:rsidR="007B4BE6" w:rsidRPr="00AA3B8C" w:rsidRDefault="007B4BE6" w:rsidP="004A4915">
            <w:pPr>
              <w:spacing w:after="120"/>
              <w:jc w:val="left"/>
              <w:rPr>
                <w:rFonts w:ascii="Cambria" w:hAnsi="Cambria" w:cs="Arial"/>
                <w:b/>
                <w:smallCaps/>
                <w:color w:val="000000"/>
                <w:szCs w:val="18"/>
              </w:rPr>
            </w:pPr>
            <w:r w:rsidRPr="00AA3B8C">
              <w:rPr>
                <w:rFonts w:ascii="Cambria" w:hAnsi="Cambria" w:cs="Arial"/>
                <w:b/>
                <w:smallCaps/>
                <w:color w:val="000000"/>
                <w:szCs w:val="18"/>
              </w:rPr>
              <w:t>servizi di polizia locale</w:t>
            </w:r>
          </w:p>
        </w:tc>
        <w:tc>
          <w:tcPr>
            <w:tcW w:w="4603" w:type="dxa"/>
            <w:shd w:val="clear" w:color="auto" w:fill="F2DBDB"/>
            <w:vAlign w:val="center"/>
            <w:hideMark/>
          </w:tcPr>
          <w:p w14:paraId="24AF59ED" w14:textId="77777777" w:rsidR="007B4BE6" w:rsidRPr="00AA3B8C" w:rsidRDefault="007B4BE6" w:rsidP="004A4915">
            <w:pPr>
              <w:jc w:val="left"/>
              <w:rPr>
                <w:rFonts w:ascii="Cambria" w:hAnsi="Cambria" w:cs="Arial"/>
                <w:color w:val="000000"/>
                <w:sz w:val="18"/>
                <w:szCs w:val="18"/>
              </w:rPr>
            </w:pPr>
            <w:r w:rsidRPr="00AA3B8C">
              <w:rPr>
                <w:rFonts w:ascii="Cambria" w:hAnsi="Cambria" w:cs="Arial"/>
                <w:color w:val="000000"/>
                <w:sz w:val="18"/>
                <w:szCs w:val="18"/>
              </w:rPr>
              <w:t xml:space="preserve">Protezione civile </w:t>
            </w:r>
          </w:p>
        </w:tc>
        <w:tc>
          <w:tcPr>
            <w:tcW w:w="1559" w:type="dxa"/>
            <w:shd w:val="clear" w:color="auto" w:fill="D9D9D9"/>
            <w:vAlign w:val="center"/>
            <w:hideMark/>
          </w:tcPr>
          <w:p w14:paraId="761994F6" w14:textId="77777777" w:rsidR="007B4BE6" w:rsidRPr="00AA3B8C" w:rsidRDefault="007B4BE6" w:rsidP="004A4915">
            <w:pPr>
              <w:jc w:val="left"/>
              <w:rPr>
                <w:rFonts w:ascii="Cambria" w:hAnsi="Cambria" w:cs="Arial"/>
                <w:sz w:val="18"/>
                <w:szCs w:val="18"/>
              </w:rPr>
            </w:pPr>
            <w:r w:rsidRPr="00AA3B8C">
              <w:rPr>
                <w:rFonts w:ascii="Cambria" w:hAnsi="Cambria" w:cs="Arial"/>
                <w:sz w:val="18"/>
                <w:szCs w:val="18"/>
              </w:rPr>
              <w:t>8</w:t>
            </w:r>
          </w:p>
        </w:tc>
      </w:tr>
      <w:tr w:rsidR="007B4BE6" w:rsidRPr="00AA3B8C" w14:paraId="0884B2C4" w14:textId="77777777" w:rsidTr="004A4915">
        <w:trPr>
          <w:trHeight w:hRule="exact" w:val="284"/>
          <w:jc w:val="center"/>
        </w:trPr>
        <w:tc>
          <w:tcPr>
            <w:tcW w:w="3422" w:type="dxa"/>
            <w:vMerge/>
            <w:shd w:val="clear" w:color="auto" w:fill="DBE5F1"/>
            <w:vAlign w:val="center"/>
            <w:hideMark/>
          </w:tcPr>
          <w:p w14:paraId="6C27C732" w14:textId="77777777" w:rsidR="007B4BE6" w:rsidRPr="00AA3B8C" w:rsidRDefault="007B4BE6" w:rsidP="004A4915">
            <w:pPr>
              <w:spacing w:after="120"/>
              <w:jc w:val="left"/>
              <w:rPr>
                <w:rFonts w:ascii="Cambria" w:hAnsi="Cambria" w:cs="Arial"/>
                <w:color w:val="000000"/>
                <w:sz w:val="18"/>
                <w:szCs w:val="18"/>
              </w:rPr>
            </w:pPr>
          </w:p>
        </w:tc>
        <w:tc>
          <w:tcPr>
            <w:tcW w:w="4603" w:type="dxa"/>
            <w:shd w:val="clear" w:color="auto" w:fill="F2DBDB"/>
            <w:vAlign w:val="center"/>
            <w:hideMark/>
          </w:tcPr>
          <w:p w14:paraId="4D11A8EC" w14:textId="77777777" w:rsidR="007B4BE6" w:rsidRPr="00AA3B8C" w:rsidRDefault="007B4BE6" w:rsidP="004A4915">
            <w:pPr>
              <w:jc w:val="left"/>
              <w:rPr>
                <w:rFonts w:ascii="Cambria" w:hAnsi="Cambria" w:cs="Arial"/>
                <w:color w:val="000000"/>
                <w:sz w:val="18"/>
                <w:szCs w:val="18"/>
              </w:rPr>
            </w:pPr>
            <w:r w:rsidRPr="00AA3B8C">
              <w:rPr>
                <w:rFonts w:ascii="Cambria" w:hAnsi="Cambria" w:cs="Arial"/>
                <w:color w:val="000000"/>
                <w:sz w:val="18"/>
                <w:szCs w:val="18"/>
              </w:rPr>
              <w:t>Sicurezza e ordine pubblico</w:t>
            </w:r>
          </w:p>
        </w:tc>
        <w:tc>
          <w:tcPr>
            <w:tcW w:w="1559" w:type="dxa"/>
            <w:shd w:val="clear" w:color="auto" w:fill="D9D9D9"/>
            <w:vAlign w:val="center"/>
            <w:hideMark/>
          </w:tcPr>
          <w:p w14:paraId="398A44F8" w14:textId="77777777" w:rsidR="007B4BE6" w:rsidRPr="00AA3B8C" w:rsidRDefault="007B4BE6" w:rsidP="004A4915">
            <w:pPr>
              <w:jc w:val="left"/>
              <w:rPr>
                <w:rFonts w:ascii="Cambria" w:hAnsi="Cambria" w:cs="Arial"/>
                <w:sz w:val="18"/>
                <w:szCs w:val="18"/>
              </w:rPr>
            </w:pPr>
            <w:r w:rsidRPr="00AA3B8C">
              <w:rPr>
                <w:rFonts w:ascii="Cambria" w:hAnsi="Cambria" w:cs="Arial"/>
                <w:sz w:val="18"/>
                <w:szCs w:val="18"/>
              </w:rPr>
              <w:t>20</w:t>
            </w:r>
          </w:p>
        </w:tc>
      </w:tr>
      <w:tr w:rsidR="007B4BE6" w:rsidRPr="00AA3B8C" w14:paraId="0EB5955D" w14:textId="77777777" w:rsidTr="004A4915">
        <w:trPr>
          <w:trHeight w:hRule="exact" w:val="284"/>
          <w:jc w:val="center"/>
        </w:trPr>
        <w:tc>
          <w:tcPr>
            <w:tcW w:w="3422" w:type="dxa"/>
            <w:vMerge/>
            <w:shd w:val="clear" w:color="auto" w:fill="DBE5F1"/>
            <w:vAlign w:val="center"/>
            <w:hideMark/>
          </w:tcPr>
          <w:p w14:paraId="65CAC66B" w14:textId="77777777" w:rsidR="007B4BE6" w:rsidRPr="00AA3B8C" w:rsidRDefault="007B4BE6" w:rsidP="004A4915">
            <w:pPr>
              <w:spacing w:after="120"/>
              <w:jc w:val="left"/>
              <w:rPr>
                <w:rFonts w:ascii="Cambria" w:hAnsi="Cambria" w:cs="Arial"/>
                <w:color w:val="000000"/>
                <w:sz w:val="18"/>
                <w:szCs w:val="18"/>
              </w:rPr>
            </w:pPr>
          </w:p>
        </w:tc>
        <w:tc>
          <w:tcPr>
            <w:tcW w:w="4603" w:type="dxa"/>
            <w:shd w:val="clear" w:color="auto" w:fill="F2DBDB"/>
            <w:vAlign w:val="center"/>
            <w:hideMark/>
          </w:tcPr>
          <w:p w14:paraId="2F2AE012" w14:textId="77777777" w:rsidR="007B4BE6" w:rsidRPr="00AA3B8C" w:rsidRDefault="007B4BE6" w:rsidP="004A4915">
            <w:pPr>
              <w:jc w:val="left"/>
              <w:rPr>
                <w:rFonts w:ascii="Cambria" w:hAnsi="Cambria" w:cs="Arial"/>
                <w:color w:val="000000"/>
                <w:sz w:val="18"/>
                <w:szCs w:val="18"/>
              </w:rPr>
            </w:pPr>
            <w:r w:rsidRPr="00AA3B8C">
              <w:rPr>
                <w:rFonts w:ascii="Cambria" w:hAnsi="Cambria" w:cs="Arial"/>
                <w:color w:val="000000"/>
                <w:sz w:val="18"/>
                <w:szCs w:val="18"/>
              </w:rPr>
              <w:t xml:space="preserve">Vigilanza sulla circolazione e la sosta </w:t>
            </w:r>
          </w:p>
        </w:tc>
        <w:tc>
          <w:tcPr>
            <w:tcW w:w="1559" w:type="dxa"/>
            <w:shd w:val="clear" w:color="auto" w:fill="D9D9D9"/>
            <w:vAlign w:val="center"/>
            <w:hideMark/>
          </w:tcPr>
          <w:p w14:paraId="1AE2ED48" w14:textId="77777777" w:rsidR="007B4BE6" w:rsidRPr="00AA3B8C" w:rsidRDefault="007B4BE6" w:rsidP="004A4915">
            <w:pPr>
              <w:jc w:val="left"/>
              <w:rPr>
                <w:rFonts w:ascii="Cambria" w:hAnsi="Cambria" w:cs="Arial"/>
                <w:sz w:val="18"/>
                <w:szCs w:val="18"/>
              </w:rPr>
            </w:pPr>
            <w:r w:rsidRPr="00AA3B8C">
              <w:rPr>
                <w:rFonts w:ascii="Cambria" w:hAnsi="Cambria" w:cs="Arial"/>
                <w:sz w:val="18"/>
                <w:szCs w:val="18"/>
              </w:rPr>
              <w:t>45</w:t>
            </w:r>
          </w:p>
        </w:tc>
      </w:tr>
      <w:tr w:rsidR="007B4BE6" w:rsidRPr="00AA3B8C" w14:paraId="16C129AF" w14:textId="77777777" w:rsidTr="004A4915">
        <w:trPr>
          <w:trHeight w:hRule="exact" w:val="284"/>
          <w:jc w:val="center"/>
        </w:trPr>
        <w:tc>
          <w:tcPr>
            <w:tcW w:w="3422" w:type="dxa"/>
            <w:vMerge/>
            <w:shd w:val="clear" w:color="auto" w:fill="DBE5F1"/>
            <w:vAlign w:val="center"/>
            <w:hideMark/>
          </w:tcPr>
          <w:p w14:paraId="672FB8B8" w14:textId="77777777" w:rsidR="007B4BE6" w:rsidRPr="00AA3B8C" w:rsidRDefault="007B4BE6" w:rsidP="004A4915">
            <w:pPr>
              <w:spacing w:after="120"/>
              <w:jc w:val="left"/>
              <w:rPr>
                <w:rFonts w:ascii="Cambria" w:hAnsi="Cambria" w:cs="Arial"/>
                <w:color w:val="000000"/>
                <w:sz w:val="18"/>
                <w:szCs w:val="18"/>
              </w:rPr>
            </w:pPr>
          </w:p>
        </w:tc>
        <w:tc>
          <w:tcPr>
            <w:tcW w:w="4603" w:type="dxa"/>
            <w:shd w:val="clear" w:color="auto" w:fill="F2DBDB"/>
            <w:vAlign w:val="center"/>
            <w:hideMark/>
          </w:tcPr>
          <w:p w14:paraId="2CCE63EE" w14:textId="77777777" w:rsidR="007B4BE6" w:rsidRPr="00AA3B8C" w:rsidRDefault="007B4BE6" w:rsidP="004A4915">
            <w:pPr>
              <w:jc w:val="left"/>
              <w:rPr>
                <w:rFonts w:ascii="Cambria" w:hAnsi="Cambria" w:cs="Arial"/>
                <w:color w:val="000000"/>
                <w:sz w:val="18"/>
                <w:szCs w:val="18"/>
              </w:rPr>
            </w:pPr>
            <w:r w:rsidRPr="00AA3B8C">
              <w:rPr>
                <w:rFonts w:ascii="Cambria" w:hAnsi="Cambria" w:cs="Arial"/>
                <w:color w:val="000000"/>
                <w:sz w:val="18"/>
                <w:szCs w:val="18"/>
              </w:rPr>
              <w:t xml:space="preserve">Verifiche delle attività commerciali </w:t>
            </w:r>
          </w:p>
        </w:tc>
        <w:tc>
          <w:tcPr>
            <w:tcW w:w="1559" w:type="dxa"/>
            <w:shd w:val="clear" w:color="auto" w:fill="D9D9D9"/>
            <w:vAlign w:val="center"/>
            <w:hideMark/>
          </w:tcPr>
          <w:p w14:paraId="04DC6952" w14:textId="77777777" w:rsidR="007B4BE6" w:rsidRPr="00AA3B8C" w:rsidRDefault="007B4BE6" w:rsidP="004A4915">
            <w:pPr>
              <w:jc w:val="left"/>
              <w:rPr>
                <w:rFonts w:ascii="Cambria" w:hAnsi="Cambria" w:cs="Arial"/>
                <w:sz w:val="18"/>
                <w:szCs w:val="18"/>
              </w:rPr>
            </w:pPr>
            <w:r w:rsidRPr="00AA3B8C">
              <w:rPr>
                <w:rFonts w:ascii="Cambria" w:hAnsi="Cambria" w:cs="Arial"/>
                <w:sz w:val="18"/>
                <w:szCs w:val="18"/>
              </w:rPr>
              <w:t>19</w:t>
            </w:r>
          </w:p>
        </w:tc>
      </w:tr>
      <w:tr w:rsidR="007B4BE6" w:rsidRPr="00AA3B8C" w14:paraId="437DEDBE" w14:textId="77777777" w:rsidTr="004A4915">
        <w:trPr>
          <w:trHeight w:hRule="exact" w:val="284"/>
          <w:jc w:val="center"/>
        </w:trPr>
        <w:tc>
          <w:tcPr>
            <w:tcW w:w="3422" w:type="dxa"/>
            <w:vMerge/>
            <w:shd w:val="clear" w:color="auto" w:fill="DBE5F1"/>
            <w:vAlign w:val="center"/>
            <w:hideMark/>
          </w:tcPr>
          <w:p w14:paraId="0B68EF93" w14:textId="77777777" w:rsidR="007B4BE6" w:rsidRPr="00AA3B8C" w:rsidRDefault="007B4BE6" w:rsidP="004A4915">
            <w:pPr>
              <w:spacing w:after="120"/>
              <w:jc w:val="left"/>
              <w:rPr>
                <w:rFonts w:ascii="Cambria" w:hAnsi="Cambria" w:cs="Arial"/>
                <w:color w:val="000000"/>
                <w:sz w:val="18"/>
                <w:szCs w:val="18"/>
              </w:rPr>
            </w:pPr>
          </w:p>
        </w:tc>
        <w:tc>
          <w:tcPr>
            <w:tcW w:w="4603" w:type="dxa"/>
            <w:shd w:val="clear" w:color="auto" w:fill="F2DBDB"/>
            <w:vAlign w:val="center"/>
            <w:hideMark/>
          </w:tcPr>
          <w:p w14:paraId="53BB9B70" w14:textId="77777777" w:rsidR="007B4BE6" w:rsidRPr="00AA3B8C" w:rsidRDefault="007B4BE6" w:rsidP="004A4915">
            <w:pPr>
              <w:jc w:val="left"/>
              <w:rPr>
                <w:rFonts w:ascii="Cambria" w:hAnsi="Cambria" w:cs="Arial"/>
                <w:color w:val="000000"/>
                <w:sz w:val="18"/>
                <w:szCs w:val="18"/>
              </w:rPr>
            </w:pPr>
            <w:r w:rsidRPr="00AA3B8C">
              <w:rPr>
                <w:rFonts w:ascii="Cambria" w:hAnsi="Cambria" w:cs="Arial"/>
                <w:color w:val="000000"/>
                <w:sz w:val="18"/>
                <w:szCs w:val="18"/>
              </w:rPr>
              <w:t>Verifica della attività edilizie</w:t>
            </w:r>
          </w:p>
        </w:tc>
        <w:tc>
          <w:tcPr>
            <w:tcW w:w="1559" w:type="dxa"/>
            <w:shd w:val="clear" w:color="auto" w:fill="D9D9D9"/>
            <w:vAlign w:val="center"/>
            <w:hideMark/>
          </w:tcPr>
          <w:p w14:paraId="5F470B00" w14:textId="77777777" w:rsidR="007B4BE6" w:rsidRPr="00AA3B8C" w:rsidRDefault="007B4BE6" w:rsidP="004A4915">
            <w:pPr>
              <w:jc w:val="left"/>
              <w:rPr>
                <w:rFonts w:ascii="Cambria" w:hAnsi="Cambria" w:cs="Arial"/>
                <w:sz w:val="18"/>
                <w:szCs w:val="18"/>
              </w:rPr>
            </w:pPr>
            <w:r w:rsidRPr="00AA3B8C">
              <w:rPr>
                <w:rFonts w:ascii="Cambria" w:hAnsi="Cambria" w:cs="Arial"/>
                <w:sz w:val="18"/>
                <w:szCs w:val="18"/>
              </w:rPr>
              <w:t>17</w:t>
            </w:r>
          </w:p>
        </w:tc>
      </w:tr>
      <w:tr w:rsidR="007B4BE6" w:rsidRPr="00AA3B8C" w14:paraId="43FB8F2D" w14:textId="77777777" w:rsidTr="004A4915">
        <w:trPr>
          <w:trHeight w:hRule="exact" w:val="284"/>
          <w:jc w:val="center"/>
        </w:trPr>
        <w:tc>
          <w:tcPr>
            <w:tcW w:w="3422" w:type="dxa"/>
            <w:vMerge/>
            <w:shd w:val="clear" w:color="auto" w:fill="DBE5F1"/>
            <w:vAlign w:val="center"/>
            <w:hideMark/>
          </w:tcPr>
          <w:p w14:paraId="51167DB2" w14:textId="77777777" w:rsidR="007B4BE6" w:rsidRPr="00AA3B8C" w:rsidRDefault="007B4BE6" w:rsidP="004A4915">
            <w:pPr>
              <w:spacing w:after="120"/>
              <w:jc w:val="left"/>
              <w:rPr>
                <w:rFonts w:ascii="Cambria" w:hAnsi="Cambria" w:cs="Arial"/>
                <w:color w:val="000000"/>
                <w:sz w:val="18"/>
                <w:szCs w:val="18"/>
              </w:rPr>
            </w:pPr>
          </w:p>
        </w:tc>
        <w:tc>
          <w:tcPr>
            <w:tcW w:w="4603" w:type="dxa"/>
            <w:shd w:val="clear" w:color="auto" w:fill="F2DBDB"/>
            <w:vAlign w:val="center"/>
            <w:hideMark/>
          </w:tcPr>
          <w:p w14:paraId="66E0F02D" w14:textId="77777777" w:rsidR="007B4BE6" w:rsidRPr="00AA3B8C" w:rsidRDefault="007B4BE6" w:rsidP="004A4915">
            <w:pPr>
              <w:jc w:val="left"/>
              <w:rPr>
                <w:rFonts w:ascii="Cambria" w:hAnsi="Cambria" w:cs="Arial"/>
                <w:color w:val="000000"/>
                <w:sz w:val="18"/>
                <w:szCs w:val="18"/>
              </w:rPr>
            </w:pPr>
            <w:r w:rsidRPr="00AA3B8C">
              <w:rPr>
                <w:rFonts w:ascii="Cambria" w:hAnsi="Cambria" w:cs="Arial"/>
                <w:color w:val="000000"/>
                <w:sz w:val="18"/>
                <w:szCs w:val="18"/>
              </w:rPr>
              <w:t>Gestione dei verbali delle sanzioni comminate</w:t>
            </w:r>
          </w:p>
        </w:tc>
        <w:tc>
          <w:tcPr>
            <w:tcW w:w="1559" w:type="dxa"/>
            <w:shd w:val="clear" w:color="auto" w:fill="D9D9D9"/>
            <w:vAlign w:val="center"/>
            <w:hideMark/>
          </w:tcPr>
          <w:p w14:paraId="5E6AD85F" w14:textId="77777777" w:rsidR="007B4BE6" w:rsidRPr="00AA3B8C" w:rsidRDefault="007B4BE6" w:rsidP="004A4915">
            <w:pPr>
              <w:jc w:val="left"/>
              <w:rPr>
                <w:rFonts w:ascii="Cambria" w:hAnsi="Cambria" w:cs="Arial"/>
                <w:sz w:val="18"/>
                <w:szCs w:val="18"/>
              </w:rPr>
            </w:pPr>
            <w:r w:rsidRPr="00AA3B8C">
              <w:rPr>
                <w:rFonts w:ascii="Cambria" w:hAnsi="Cambria" w:cs="Arial"/>
                <w:sz w:val="18"/>
                <w:szCs w:val="18"/>
              </w:rPr>
              <w:t>12</w:t>
            </w:r>
          </w:p>
        </w:tc>
      </w:tr>
    </w:tbl>
    <w:p w14:paraId="24B082F2" w14:textId="77777777" w:rsidR="007B4BE6" w:rsidRPr="00AA3B8C" w:rsidRDefault="007B4BE6" w:rsidP="007B4BE6">
      <w:pPr>
        <w:rPr>
          <w:rFonts w:ascii="Cambria" w:hAnsi="Cambri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38"/>
        <w:gridCol w:w="4624"/>
        <w:gridCol w:w="1566"/>
      </w:tblGrid>
      <w:tr w:rsidR="007B4BE6" w:rsidRPr="00AA3B8C" w14:paraId="4159B64C" w14:textId="77777777" w:rsidTr="004A4915">
        <w:trPr>
          <w:trHeight w:val="427"/>
          <w:jc w:val="center"/>
        </w:trPr>
        <w:tc>
          <w:tcPr>
            <w:tcW w:w="3422" w:type="dxa"/>
            <w:shd w:val="clear" w:color="auto" w:fill="DBE5F1"/>
            <w:vAlign w:val="center"/>
          </w:tcPr>
          <w:p w14:paraId="229C5056" w14:textId="699001A0" w:rsidR="007B4BE6" w:rsidRPr="00AA3B8C" w:rsidRDefault="00F75A38" w:rsidP="004A4915">
            <w:pPr>
              <w:jc w:val="center"/>
              <w:rPr>
                <w:rFonts w:ascii="Cambria" w:hAnsi="Cambria" w:cs="Arial"/>
                <w:b/>
                <w:color w:val="FF0000"/>
                <w:sz w:val="18"/>
                <w:szCs w:val="18"/>
              </w:rPr>
            </w:pPr>
            <w:r>
              <w:rPr>
                <w:rFonts w:ascii="Cambria" w:hAnsi="Cambria" w:cs="Arial"/>
                <w:b/>
                <w:color w:val="0000FF"/>
                <w:sz w:val="18"/>
                <w:szCs w:val="18"/>
              </w:rPr>
              <w:t>S</w:t>
            </w:r>
            <w:r w:rsidRPr="00AA3B8C">
              <w:rPr>
                <w:rFonts w:ascii="Cambria" w:hAnsi="Cambria" w:cs="Arial"/>
                <w:b/>
                <w:color w:val="0000FF"/>
                <w:sz w:val="18"/>
                <w:szCs w:val="18"/>
              </w:rPr>
              <w:t xml:space="preserve">ettore </w:t>
            </w:r>
            <w:r w:rsidR="007B4BE6" w:rsidRPr="00AA3B8C">
              <w:rPr>
                <w:rFonts w:ascii="Cambria" w:hAnsi="Cambria" w:cs="Arial"/>
                <w:b/>
                <w:color w:val="0000FF"/>
                <w:sz w:val="18"/>
                <w:szCs w:val="18"/>
              </w:rPr>
              <w:t>di competenza</w:t>
            </w:r>
          </w:p>
        </w:tc>
        <w:tc>
          <w:tcPr>
            <w:tcW w:w="4603" w:type="dxa"/>
            <w:shd w:val="clear" w:color="auto" w:fill="F2DBDB"/>
            <w:vAlign w:val="center"/>
          </w:tcPr>
          <w:p w14:paraId="61C2C596" w14:textId="77777777" w:rsidR="007B4BE6" w:rsidRPr="00AA3B8C" w:rsidRDefault="007B4BE6" w:rsidP="004A4915">
            <w:pPr>
              <w:jc w:val="center"/>
              <w:rPr>
                <w:rFonts w:ascii="Cambria" w:hAnsi="Cambria" w:cs="Arial"/>
                <w:b/>
                <w:color w:val="FF0000"/>
                <w:sz w:val="18"/>
                <w:szCs w:val="18"/>
              </w:rPr>
            </w:pPr>
            <w:r w:rsidRPr="00AA3B8C">
              <w:rPr>
                <w:rFonts w:ascii="Cambria" w:hAnsi="Cambria" w:cs="Arial"/>
                <w:b/>
                <w:color w:val="0000FF"/>
                <w:sz w:val="18"/>
                <w:szCs w:val="18"/>
              </w:rPr>
              <w:t>Prodotti (procedimenti, atti e provvedimenti)</w:t>
            </w:r>
          </w:p>
        </w:tc>
        <w:tc>
          <w:tcPr>
            <w:tcW w:w="1559" w:type="dxa"/>
            <w:shd w:val="clear" w:color="auto" w:fill="D9D9D9"/>
            <w:vAlign w:val="center"/>
          </w:tcPr>
          <w:p w14:paraId="0822FD3D" w14:textId="77777777" w:rsidR="007B4BE6" w:rsidRPr="00AA3B8C" w:rsidRDefault="007B4BE6" w:rsidP="004A4915">
            <w:pPr>
              <w:jc w:val="center"/>
              <w:rPr>
                <w:rFonts w:ascii="Cambria" w:hAnsi="Cambria" w:cs="Arial"/>
                <w:b/>
                <w:color w:val="FF0000"/>
                <w:sz w:val="18"/>
                <w:szCs w:val="18"/>
              </w:rPr>
            </w:pPr>
            <w:r w:rsidRPr="00AA3B8C">
              <w:rPr>
                <w:rFonts w:ascii="Cambria" w:hAnsi="Cambria" w:cs="Arial"/>
                <w:b/>
                <w:color w:val="0000FF"/>
                <w:sz w:val="16"/>
                <w:szCs w:val="18"/>
              </w:rPr>
              <w:t>Processi e relativa tabella dell’allegato 1</w:t>
            </w:r>
          </w:p>
        </w:tc>
      </w:tr>
      <w:tr w:rsidR="007B4BE6" w:rsidRPr="00AA3B8C" w14:paraId="32480FDA" w14:textId="77777777" w:rsidTr="004A4915">
        <w:trPr>
          <w:trHeight w:hRule="exact" w:val="284"/>
          <w:jc w:val="center"/>
        </w:trPr>
        <w:tc>
          <w:tcPr>
            <w:tcW w:w="3422" w:type="dxa"/>
            <w:vMerge w:val="restart"/>
            <w:shd w:val="clear" w:color="auto" w:fill="DBE5F1"/>
            <w:vAlign w:val="center"/>
            <w:hideMark/>
          </w:tcPr>
          <w:p w14:paraId="29B350BC" w14:textId="77777777" w:rsidR="007B4BE6" w:rsidRPr="00AA3B8C" w:rsidRDefault="007B4BE6" w:rsidP="004A4915">
            <w:pPr>
              <w:spacing w:after="120"/>
              <w:jc w:val="left"/>
              <w:rPr>
                <w:rFonts w:ascii="Cambria" w:hAnsi="Cambria" w:cs="Arial"/>
                <w:b/>
                <w:smallCaps/>
                <w:color w:val="000000"/>
                <w:szCs w:val="18"/>
              </w:rPr>
            </w:pPr>
            <w:r w:rsidRPr="00AA3B8C">
              <w:rPr>
                <w:rFonts w:ascii="Cambria" w:hAnsi="Cambria" w:cs="Arial"/>
                <w:b/>
                <w:smallCaps/>
                <w:color w:val="000000"/>
                <w:szCs w:val="18"/>
              </w:rPr>
              <w:t>attività produttive (SUAP)</w:t>
            </w:r>
          </w:p>
        </w:tc>
        <w:tc>
          <w:tcPr>
            <w:tcW w:w="4603" w:type="dxa"/>
            <w:shd w:val="clear" w:color="auto" w:fill="F2DBDB"/>
            <w:vAlign w:val="center"/>
            <w:hideMark/>
          </w:tcPr>
          <w:p w14:paraId="5F2D0EF1" w14:textId="77777777" w:rsidR="007B4BE6" w:rsidRPr="00AA3B8C" w:rsidRDefault="007B4BE6" w:rsidP="004A4915">
            <w:pPr>
              <w:jc w:val="left"/>
              <w:rPr>
                <w:rFonts w:ascii="Cambria" w:hAnsi="Cambria" w:cs="Arial"/>
                <w:color w:val="000000"/>
                <w:sz w:val="18"/>
                <w:szCs w:val="18"/>
              </w:rPr>
            </w:pPr>
            <w:r w:rsidRPr="00AA3B8C">
              <w:rPr>
                <w:rFonts w:ascii="Cambria" w:hAnsi="Cambria" w:cs="Arial"/>
                <w:color w:val="000000"/>
                <w:sz w:val="18"/>
                <w:szCs w:val="18"/>
              </w:rPr>
              <w:t>Agricoltura</w:t>
            </w:r>
          </w:p>
        </w:tc>
        <w:tc>
          <w:tcPr>
            <w:tcW w:w="1559" w:type="dxa"/>
            <w:shd w:val="clear" w:color="auto" w:fill="D9D9D9"/>
            <w:vAlign w:val="center"/>
            <w:hideMark/>
          </w:tcPr>
          <w:p w14:paraId="5EA31ACD" w14:textId="77777777" w:rsidR="007B4BE6" w:rsidRPr="00AA3B8C" w:rsidRDefault="007B4BE6" w:rsidP="004A4915">
            <w:pPr>
              <w:jc w:val="left"/>
              <w:rPr>
                <w:rFonts w:ascii="Cambria" w:hAnsi="Cambria" w:cs="Arial"/>
                <w:sz w:val="18"/>
                <w:szCs w:val="18"/>
              </w:rPr>
            </w:pPr>
            <w:r w:rsidRPr="00AA3B8C">
              <w:rPr>
                <w:rFonts w:ascii="Cambria" w:hAnsi="Cambria" w:cs="Arial"/>
                <w:sz w:val="18"/>
                <w:szCs w:val="18"/>
              </w:rPr>
              <w:t>8, 19</w:t>
            </w:r>
          </w:p>
        </w:tc>
      </w:tr>
      <w:tr w:rsidR="007B4BE6" w:rsidRPr="00AA3B8C" w14:paraId="559D92D6" w14:textId="77777777" w:rsidTr="004A4915">
        <w:trPr>
          <w:trHeight w:hRule="exact" w:val="284"/>
          <w:jc w:val="center"/>
        </w:trPr>
        <w:tc>
          <w:tcPr>
            <w:tcW w:w="3422" w:type="dxa"/>
            <w:vMerge/>
            <w:shd w:val="clear" w:color="auto" w:fill="DBE5F1"/>
            <w:vAlign w:val="center"/>
            <w:hideMark/>
          </w:tcPr>
          <w:p w14:paraId="1194EED2" w14:textId="77777777" w:rsidR="007B4BE6" w:rsidRPr="00AA3B8C" w:rsidRDefault="007B4BE6" w:rsidP="004A4915">
            <w:pPr>
              <w:spacing w:after="120"/>
              <w:jc w:val="left"/>
              <w:rPr>
                <w:rFonts w:ascii="Cambria" w:hAnsi="Cambria" w:cs="Arial"/>
                <w:color w:val="000000"/>
                <w:sz w:val="18"/>
                <w:szCs w:val="18"/>
              </w:rPr>
            </w:pPr>
          </w:p>
        </w:tc>
        <w:tc>
          <w:tcPr>
            <w:tcW w:w="4603" w:type="dxa"/>
            <w:shd w:val="clear" w:color="auto" w:fill="F2DBDB"/>
            <w:vAlign w:val="center"/>
            <w:hideMark/>
          </w:tcPr>
          <w:p w14:paraId="199AB2DA" w14:textId="77777777" w:rsidR="007B4BE6" w:rsidRPr="00AA3B8C" w:rsidRDefault="007B4BE6" w:rsidP="004A4915">
            <w:pPr>
              <w:jc w:val="left"/>
              <w:rPr>
                <w:rFonts w:ascii="Cambria" w:hAnsi="Cambria" w:cs="Arial"/>
                <w:color w:val="000000"/>
                <w:sz w:val="18"/>
                <w:szCs w:val="18"/>
              </w:rPr>
            </w:pPr>
            <w:r w:rsidRPr="00AA3B8C">
              <w:rPr>
                <w:rFonts w:ascii="Cambria" w:hAnsi="Cambria" w:cs="Arial"/>
                <w:color w:val="000000"/>
                <w:sz w:val="18"/>
                <w:szCs w:val="18"/>
              </w:rPr>
              <w:t>Industria</w:t>
            </w:r>
          </w:p>
        </w:tc>
        <w:tc>
          <w:tcPr>
            <w:tcW w:w="1559" w:type="dxa"/>
            <w:shd w:val="clear" w:color="auto" w:fill="D9D9D9"/>
            <w:vAlign w:val="center"/>
            <w:hideMark/>
          </w:tcPr>
          <w:p w14:paraId="5ECC1063" w14:textId="77777777" w:rsidR="007B4BE6" w:rsidRPr="00AA3B8C" w:rsidRDefault="007B4BE6" w:rsidP="004A4915">
            <w:pPr>
              <w:jc w:val="left"/>
              <w:rPr>
                <w:rFonts w:ascii="Cambria" w:hAnsi="Cambria" w:cs="Arial"/>
                <w:sz w:val="18"/>
                <w:szCs w:val="18"/>
              </w:rPr>
            </w:pPr>
            <w:r w:rsidRPr="00AA3B8C">
              <w:rPr>
                <w:rFonts w:ascii="Cambria" w:hAnsi="Cambria" w:cs="Arial"/>
                <w:sz w:val="18"/>
                <w:szCs w:val="18"/>
              </w:rPr>
              <w:t xml:space="preserve">8 </w:t>
            </w:r>
          </w:p>
        </w:tc>
      </w:tr>
      <w:tr w:rsidR="007B4BE6" w:rsidRPr="00AA3B8C" w14:paraId="28AB379B" w14:textId="77777777" w:rsidTr="004A4915">
        <w:trPr>
          <w:trHeight w:hRule="exact" w:val="284"/>
          <w:jc w:val="center"/>
        </w:trPr>
        <w:tc>
          <w:tcPr>
            <w:tcW w:w="3422" w:type="dxa"/>
            <w:vMerge/>
            <w:shd w:val="clear" w:color="auto" w:fill="DBE5F1"/>
            <w:vAlign w:val="center"/>
            <w:hideMark/>
          </w:tcPr>
          <w:p w14:paraId="1916F2A9" w14:textId="77777777" w:rsidR="007B4BE6" w:rsidRPr="00AA3B8C" w:rsidRDefault="007B4BE6" w:rsidP="004A4915">
            <w:pPr>
              <w:spacing w:after="120"/>
              <w:jc w:val="left"/>
              <w:rPr>
                <w:rFonts w:ascii="Cambria" w:hAnsi="Cambria" w:cs="Arial"/>
                <w:color w:val="000000"/>
                <w:sz w:val="18"/>
                <w:szCs w:val="18"/>
              </w:rPr>
            </w:pPr>
          </w:p>
        </w:tc>
        <w:tc>
          <w:tcPr>
            <w:tcW w:w="4603" w:type="dxa"/>
            <w:shd w:val="clear" w:color="auto" w:fill="F2DBDB"/>
            <w:vAlign w:val="center"/>
            <w:hideMark/>
          </w:tcPr>
          <w:p w14:paraId="20680BD9" w14:textId="77777777" w:rsidR="007B4BE6" w:rsidRPr="00AA3B8C" w:rsidRDefault="007B4BE6" w:rsidP="004A4915">
            <w:pPr>
              <w:jc w:val="left"/>
              <w:rPr>
                <w:rFonts w:ascii="Cambria" w:hAnsi="Cambria" w:cs="Arial"/>
                <w:color w:val="000000"/>
                <w:sz w:val="18"/>
                <w:szCs w:val="18"/>
              </w:rPr>
            </w:pPr>
            <w:r w:rsidRPr="00AA3B8C">
              <w:rPr>
                <w:rFonts w:ascii="Cambria" w:hAnsi="Cambria" w:cs="Arial"/>
                <w:color w:val="000000"/>
                <w:sz w:val="18"/>
                <w:szCs w:val="18"/>
              </w:rPr>
              <w:t>Artigianato</w:t>
            </w:r>
          </w:p>
        </w:tc>
        <w:tc>
          <w:tcPr>
            <w:tcW w:w="1559" w:type="dxa"/>
            <w:shd w:val="clear" w:color="auto" w:fill="D9D9D9"/>
            <w:vAlign w:val="center"/>
            <w:hideMark/>
          </w:tcPr>
          <w:p w14:paraId="529B3E20" w14:textId="77777777" w:rsidR="007B4BE6" w:rsidRPr="00AA3B8C" w:rsidRDefault="007B4BE6" w:rsidP="004A4915">
            <w:pPr>
              <w:jc w:val="left"/>
              <w:rPr>
                <w:rFonts w:ascii="Cambria" w:hAnsi="Cambria" w:cs="Arial"/>
                <w:sz w:val="18"/>
                <w:szCs w:val="18"/>
              </w:rPr>
            </w:pPr>
            <w:r w:rsidRPr="00AA3B8C">
              <w:rPr>
                <w:rFonts w:ascii="Cambria" w:hAnsi="Cambria" w:cs="Arial"/>
                <w:sz w:val="18"/>
                <w:szCs w:val="18"/>
              </w:rPr>
              <w:t xml:space="preserve"> 8</w:t>
            </w:r>
          </w:p>
        </w:tc>
      </w:tr>
      <w:tr w:rsidR="007B4BE6" w:rsidRPr="00AA3B8C" w14:paraId="36B7F5A1" w14:textId="77777777" w:rsidTr="004A4915">
        <w:trPr>
          <w:trHeight w:hRule="exact" w:val="284"/>
          <w:jc w:val="center"/>
        </w:trPr>
        <w:tc>
          <w:tcPr>
            <w:tcW w:w="3422" w:type="dxa"/>
            <w:vMerge/>
            <w:shd w:val="clear" w:color="auto" w:fill="DBE5F1"/>
            <w:vAlign w:val="center"/>
            <w:hideMark/>
          </w:tcPr>
          <w:p w14:paraId="4B80F0F3" w14:textId="77777777" w:rsidR="007B4BE6" w:rsidRPr="00AA3B8C" w:rsidRDefault="007B4BE6" w:rsidP="004A4915">
            <w:pPr>
              <w:spacing w:after="120"/>
              <w:jc w:val="left"/>
              <w:rPr>
                <w:rFonts w:ascii="Cambria" w:hAnsi="Cambria" w:cs="Arial"/>
                <w:color w:val="000000"/>
                <w:sz w:val="18"/>
                <w:szCs w:val="18"/>
              </w:rPr>
            </w:pPr>
          </w:p>
        </w:tc>
        <w:tc>
          <w:tcPr>
            <w:tcW w:w="4603" w:type="dxa"/>
            <w:shd w:val="clear" w:color="auto" w:fill="F2DBDB"/>
            <w:vAlign w:val="center"/>
            <w:hideMark/>
          </w:tcPr>
          <w:p w14:paraId="2CA88A99" w14:textId="77777777" w:rsidR="007B4BE6" w:rsidRPr="00AA3B8C" w:rsidRDefault="007B4BE6" w:rsidP="004A4915">
            <w:pPr>
              <w:jc w:val="left"/>
              <w:rPr>
                <w:rFonts w:ascii="Cambria" w:hAnsi="Cambria" w:cs="Arial"/>
                <w:color w:val="000000"/>
                <w:sz w:val="18"/>
                <w:szCs w:val="18"/>
              </w:rPr>
            </w:pPr>
            <w:r w:rsidRPr="00AA3B8C">
              <w:rPr>
                <w:rFonts w:ascii="Cambria" w:hAnsi="Cambria" w:cs="Arial"/>
                <w:color w:val="000000"/>
                <w:sz w:val="18"/>
                <w:szCs w:val="18"/>
              </w:rPr>
              <w:t xml:space="preserve">Commercio </w:t>
            </w:r>
          </w:p>
        </w:tc>
        <w:tc>
          <w:tcPr>
            <w:tcW w:w="1559" w:type="dxa"/>
            <w:shd w:val="clear" w:color="auto" w:fill="D9D9D9"/>
            <w:vAlign w:val="center"/>
            <w:hideMark/>
          </w:tcPr>
          <w:p w14:paraId="58D9CDC5" w14:textId="77777777" w:rsidR="007B4BE6" w:rsidRPr="00AA3B8C" w:rsidRDefault="007B4BE6" w:rsidP="004A4915">
            <w:pPr>
              <w:jc w:val="left"/>
              <w:rPr>
                <w:rFonts w:ascii="Cambria" w:hAnsi="Cambria" w:cs="Arial"/>
                <w:sz w:val="18"/>
                <w:szCs w:val="18"/>
              </w:rPr>
            </w:pPr>
            <w:r w:rsidRPr="00AA3B8C">
              <w:rPr>
                <w:rFonts w:ascii="Cambria" w:hAnsi="Cambria" w:cs="Arial"/>
                <w:sz w:val="18"/>
                <w:szCs w:val="18"/>
              </w:rPr>
              <w:t>8, 19</w:t>
            </w:r>
          </w:p>
        </w:tc>
      </w:tr>
    </w:tbl>
    <w:p w14:paraId="4A56ED04" w14:textId="77777777" w:rsidR="007B4BE6" w:rsidRPr="00AA3B8C" w:rsidRDefault="007B4BE6" w:rsidP="007B4BE6">
      <w:pPr>
        <w:rPr>
          <w:rFonts w:ascii="Cambria" w:hAnsi="Cambri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38"/>
        <w:gridCol w:w="4624"/>
        <w:gridCol w:w="1566"/>
      </w:tblGrid>
      <w:tr w:rsidR="007B4BE6" w:rsidRPr="00AA3B8C" w14:paraId="52F59ACC" w14:textId="77777777" w:rsidTr="004A4915">
        <w:trPr>
          <w:trHeight w:val="427"/>
          <w:jc w:val="center"/>
        </w:trPr>
        <w:tc>
          <w:tcPr>
            <w:tcW w:w="3422" w:type="dxa"/>
            <w:shd w:val="clear" w:color="auto" w:fill="DBE5F1"/>
            <w:vAlign w:val="center"/>
          </w:tcPr>
          <w:p w14:paraId="03CF8FE5" w14:textId="66976181" w:rsidR="007B4BE6" w:rsidRPr="00AA3B8C" w:rsidRDefault="00F75A38" w:rsidP="004A4915">
            <w:pPr>
              <w:jc w:val="center"/>
              <w:rPr>
                <w:rFonts w:ascii="Cambria" w:hAnsi="Cambria" w:cs="Arial"/>
                <w:b/>
                <w:color w:val="FF0000"/>
                <w:sz w:val="18"/>
                <w:szCs w:val="18"/>
              </w:rPr>
            </w:pPr>
            <w:r>
              <w:rPr>
                <w:rFonts w:ascii="Cambria" w:hAnsi="Cambria" w:cs="Arial"/>
                <w:b/>
                <w:color w:val="0000FF"/>
                <w:sz w:val="18"/>
                <w:szCs w:val="18"/>
              </w:rPr>
              <w:t>S</w:t>
            </w:r>
            <w:r w:rsidRPr="00AA3B8C">
              <w:rPr>
                <w:rFonts w:ascii="Cambria" w:hAnsi="Cambria" w:cs="Arial"/>
                <w:b/>
                <w:color w:val="0000FF"/>
                <w:sz w:val="18"/>
                <w:szCs w:val="18"/>
              </w:rPr>
              <w:t xml:space="preserve">ettore </w:t>
            </w:r>
            <w:r w:rsidR="007B4BE6" w:rsidRPr="00AA3B8C">
              <w:rPr>
                <w:rFonts w:ascii="Cambria" w:hAnsi="Cambria" w:cs="Arial"/>
                <w:b/>
                <w:color w:val="0000FF"/>
                <w:sz w:val="18"/>
                <w:szCs w:val="18"/>
              </w:rPr>
              <w:t>di competenza</w:t>
            </w:r>
          </w:p>
        </w:tc>
        <w:tc>
          <w:tcPr>
            <w:tcW w:w="4603" w:type="dxa"/>
            <w:shd w:val="clear" w:color="auto" w:fill="F2DBDB"/>
            <w:vAlign w:val="center"/>
          </w:tcPr>
          <w:p w14:paraId="4CCFE4B6" w14:textId="77777777" w:rsidR="007B4BE6" w:rsidRPr="00AA3B8C" w:rsidRDefault="007B4BE6" w:rsidP="004A4915">
            <w:pPr>
              <w:jc w:val="center"/>
              <w:rPr>
                <w:rFonts w:ascii="Cambria" w:hAnsi="Cambria" w:cs="Arial"/>
                <w:b/>
                <w:color w:val="FF0000"/>
                <w:sz w:val="18"/>
                <w:szCs w:val="18"/>
              </w:rPr>
            </w:pPr>
            <w:r w:rsidRPr="00AA3B8C">
              <w:rPr>
                <w:rFonts w:ascii="Cambria" w:hAnsi="Cambria" w:cs="Arial"/>
                <w:b/>
                <w:color w:val="0000FF"/>
                <w:sz w:val="18"/>
                <w:szCs w:val="18"/>
              </w:rPr>
              <w:t>Prodotti (procedimenti, atti e provvedimenti)</w:t>
            </w:r>
          </w:p>
        </w:tc>
        <w:tc>
          <w:tcPr>
            <w:tcW w:w="1559" w:type="dxa"/>
            <w:shd w:val="clear" w:color="auto" w:fill="D9D9D9"/>
            <w:vAlign w:val="center"/>
          </w:tcPr>
          <w:p w14:paraId="5E85ED83" w14:textId="77777777" w:rsidR="007B4BE6" w:rsidRPr="00AA3B8C" w:rsidRDefault="007B4BE6" w:rsidP="004A4915">
            <w:pPr>
              <w:jc w:val="center"/>
              <w:rPr>
                <w:rFonts w:ascii="Cambria" w:hAnsi="Cambria" w:cs="Arial"/>
                <w:b/>
                <w:color w:val="FF0000"/>
                <w:sz w:val="18"/>
                <w:szCs w:val="18"/>
              </w:rPr>
            </w:pPr>
            <w:r w:rsidRPr="00AA3B8C">
              <w:rPr>
                <w:rFonts w:ascii="Cambria" w:hAnsi="Cambria" w:cs="Arial"/>
                <w:b/>
                <w:color w:val="0000FF"/>
                <w:sz w:val="16"/>
                <w:szCs w:val="18"/>
              </w:rPr>
              <w:t>Processi e relativa tabella dell’allegato 1</w:t>
            </w:r>
          </w:p>
        </w:tc>
      </w:tr>
      <w:tr w:rsidR="007B4BE6" w:rsidRPr="00AA3B8C" w14:paraId="71B240DD" w14:textId="77777777" w:rsidTr="004A4915">
        <w:trPr>
          <w:trHeight w:hRule="exact" w:val="284"/>
          <w:jc w:val="center"/>
        </w:trPr>
        <w:tc>
          <w:tcPr>
            <w:tcW w:w="3422" w:type="dxa"/>
            <w:vMerge w:val="restart"/>
            <w:shd w:val="clear" w:color="auto" w:fill="DBE5F1"/>
            <w:vAlign w:val="center"/>
            <w:hideMark/>
          </w:tcPr>
          <w:p w14:paraId="334066A4" w14:textId="77777777" w:rsidR="007B4BE6" w:rsidRPr="00AA3B8C" w:rsidRDefault="007B4BE6" w:rsidP="004A4915">
            <w:pPr>
              <w:spacing w:after="120"/>
              <w:jc w:val="left"/>
              <w:rPr>
                <w:rFonts w:ascii="Cambria" w:hAnsi="Cambria" w:cs="Arial"/>
                <w:b/>
                <w:smallCaps/>
                <w:color w:val="000000"/>
                <w:szCs w:val="18"/>
              </w:rPr>
            </w:pPr>
            <w:r w:rsidRPr="00AA3B8C">
              <w:rPr>
                <w:rFonts w:ascii="Cambria" w:hAnsi="Cambria" w:cs="Arial"/>
                <w:b/>
                <w:smallCaps/>
                <w:color w:val="000000"/>
                <w:szCs w:val="18"/>
              </w:rPr>
              <w:t xml:space="preserve">società a partecipazione pubblica </w:t>
            </w:r>
          </w:p>
        </w:tc>
        <w:tc>
          <w:tcPr>
            <w:tcW w:w="4603" w:type="dxa"/>
            <w:shd w:val="clear" w:color="auto" w:fill="F2DBDB"/>
            <w:vAlign w:val="center"/>
            <w:hideMark/>
          </w:tcPr>
          <w:p w14:paraId="48AE75F2" w14:textId="77777777" w:rsidR="007B4BE6" w:rsidRPr="00AA3B8C" w:rsidRDefault="007B4BE6" w:rsidP="004A4915">
            <w:pPr>
              <w:jc w:val="left"/>
              <w:rPr>
                <w:rFonts w:ascii="Cambria" w:hAnsi="Cambria" w:cs="Arial"/>
                <w:color w:val="000000"/>
                <w:sz w:val="18"/>
                <w:szCs w:val="18"/>
              </w:rPr>
            </w:pPr>
            <w:r w:rsidRPr="00AA3B8C">
              <w:rPr>
                <w:rFonts w:ascii="Cambria" w:hAnsi="Cambria" w:cs="Arial"/>
                <w:color w:val="000000"/>
                <w:sz w:val="18"/>
                <w:szCs w:val="18"/>
              </w:rPr>
              <w:t xml:space="preserve">Gestione farmacie </w:t>
            </w:r>
          </w:p>
        </w:tc>
        <w:tc>
          <w:tcPr>
            <w:tcW w:w="1559" w:type="dxa"/>
            <w:shd w:val="clear" w:color="auto" w:fill="D9D9D9"/>
            <w:vAlign w:val="center"/>
            <w:hideMark/>
          </w:tcPr>
          <w:p w14:paraId="67EFB2FB" w14:textId="77777777" w:rsidR="007B4BE6" w:rsidRPr="00AA3B8C" w:rsidRDefault="007B4BE6" w:rsidP="004A4915">
            <w:pPr>
              <w:jc w:val="left"/>
              <w:rPr>
                <w:rFonts w:ascii="Cambria" w:hAnsi="Cambria" w:cs="Arial"/>
                <w:sz w:val="18"/>
                <w:szCs w:val="18"/>
              </w:rPr>
            </w:pPr>
            <w:r w:rsidRPr="00AA3B8C">
              <w:rPr>
                <w:rFonts w:ascii="Cambria" w:hAnsi="Cambria" w:cs="Arial"/>
                <w:sz w:val="18"/>
                <w:szCs w:val="18"/>
              </w:rPr>
              <w:t>39</w:t>
            </w:r>
          </w:p>
        </w:tc>
      </w:tr>
      <w:tr w:rsidR="007B4BE6" w:rsidRPr="00AA3B8C" w14:paraId="4116A476" w14:textId="77777777" w:rsidTr="004A4915">
        <w:trPr>
          <w:trHeight w:hRule="exact" w:val="284"/>
          <w:jc w:val="center"/>
        </w:trPr>
        <w:tc>
          <w:tcPr>
            <w:tcW w:w="3422" w:type="dxa"/>
            <w:vMerge/>
            <w:shd w:val="clear" w:color="auto" w:fill="DBE5F1"/>
            <w:vAlign w:val="center"/>
            <w:hideMark/>
          </w:tcPr>
          <w:p w14:paraId="5E6F5DE3" w14:textId="77777777" w:rsidR="007B4BE6" w:rsidRPr="00AA3B8C" w:rsidRDefault="007B4BE6" w:rsidP="004A4915">
            <w:pPr>
              <w:spacing w:after="120"/>
              <w:jc w:val="left"/>
              <w:rPr>
                <w:rFonts w:ascii="Cambria" w:hAnsi="Cambria" w:cs="Arial"/>
                <w:color w:val="000000"/>
                <w:sz w:val="18"/>
                <w:szCs w:val="18"/>
              </w:rPr>
            </w:pPr>
          </w:p>
        </w:tc>
        <w:tc>
          <w:tcPr>
            <w:tcW w:w="4603" w:type="dxa"/>
            <w:shd w:val="clear" w:color="auto" w:fill="F2DBDB"/>
            <w:vAlign w:val="center"/>
            <w:hideMark/>
          </w:tcPr>
          <w:p w14:paraId="7171B430" w14:textId="77777777" w:rsidR="007B4BE6" w:rsidRPr="00AA3B8C" w:rsidRDefault="007B4BE6" w:rsidP="004A4915">
            <w:pPr>
              <w:jc w:val="left"/>
              <w:rPr>
                <w:rFonts w:ascii="Cambria" w:hAnsi="Cambria" w:cs="Arial"/>
                <w:color w:val="000000"/>
                <w:sz w:val="18"/>
                <w:szCs w:val="18"/>
              </w:rPr>
            </w:pPr>
            <w:r w:rsidRPr="00AA3B8C">
              <w:rPr>
                <w:rFonts w:ascii="Cambria" w:hAnsi="Cambria" w:cs="Arial"/>
                <w:color w:val="000000"/>
                <w:sz w:val="18"/>
                <w:szCs w:val="18"/>
              </w:rPr>
              <w:t xml:space="preserve">Gestione servizi strumentali </w:t>
            </w:r>
          </w:p>
        </w:tc>
        <w:tc>
          <w:tcPr>
            <w:tcW w:w="1559" w:type="dxa"/>
            <w:shd w:val="clear" w:color="auto" w:fill="D9D9D9"/>
            <w:vAlign w:val="center"/>
            <w:hideMark/>
          </w:tcPr>
          <w:p w14:paraId="321A96C4" w14:textId="77777777" w:rsidR="007B4BE6" w:rsidRPr="00AA3B8C" w:rsidRDefault="007B4BE6" w:rsidP="004A4915">
            <w:pPr>
              <w:jc w:val="left"/>
              <w:rPr>
                <w:rFonts w:ascii="Cambria" w:hAnsi="Cambria" w:cs="Arial"/>
                <w:sz w:val="18"/>
                <w:szCs w:val="18"/>
              </w:rPr>
            </w:pPr>
            <w:r w:rsidRPr="00AA3B8C">
              <w:rPr>
                <w:rFonts w:ascii="Cambria" w:hAnsi="Cambria" w:cs="Arial"/>
                <w:sz w:val="18"/>
                <w:szCs w:val="18"/>
              </w:rPr>
              <w:t>39, 47</w:t>
            </w:r>
          </w:p>
        </w:tc>
      </w:tr>
      <w:tr w:rsidR="007B4BE6" w:rsidRPr="00AA3B8C" w14:paraId="6A94882A" w14:textId="77777777" w:rsidTr="004A4915">
        <w:trPr>
          <w:trHeight w:hRule="exact" w:val="284"/>
          <w:jc w:val="center"/>
        </w:trPr>
        <w:tc>
          <w:tcPr>
            <w:tcW w:w="3422" w:type="dxa"/>
            <w:vMerge/>
            <w:shd w:val="clear" w:color="auto" w:fill="DBE5F1"/>
            <w:vAlign w:val="center"/>
            <w:hideMark/>
          </w:tcPr>
          <w:p w14:paraId="1CB012BE" w14:textId="77777777" w:rsidR="007B4BE6" w:rsidRPr="00AA3B8C" w:rsidRDefault="007B4BE6" w:rsidP="004A4915">
            <w:pPr>
              <w:spacing w:after="120"/>
              <w:jc w:val="left"/>
              <w:rPr>
                <w:rFonts w:ascii="Cambria" w:hAnsi="Cambria" w:cs="Arial"/>
                <w:color w:val="000000"/>
                <w:sz w:val="18"/>
                <w:szCs w:val="18"/>
              </w:rPr>
            </w:pPr>
          </w:p>
        </w:tc>
        <w:tc>
          <w:tcPr>
            <w:tcW w:w="4603" w:type="dxa"/>
            <w:shd w:val="clear" w:color="auto" w:fill="F2DBDB"/>
            <w:vAlign w:val="center"/>
            <w:hideMark/>
          </w:tcPr>
          <w:p w14:paraId="29CBCEA1" w14:textId="77777777" w:rsidR="007B4BE6" w:rsidRPr="00AA3B8C" w:rsidRDefault="007B4BE6" w:rsidP="004A4915">
            <w:pPr>
              <w:jc w:val="left"/>
              <w:rPr>
                <w:rFonts w:ascii="Cambria" w:hAnsi="Cambria" w:cs="Arial"/>
                <w:color w:val="000000"/>
                <w:sz w:val="18"/>
                <w:szCs w:val="18"/>
              </w:rPr>
            </w:pPr>
            <w:r w:rsidRPr="00AA3B8C">
              <w:rPr>
                <w:rFonts w:ascii="Cambria" w:hAnsi="Cambria" w:cs="Arial"/>
                <w:color w:val="000000"/>
                <w:sz w:val="18"/>
                <w:szCs w:val="18"/>
              </w:rPr>
              <w:t xml:space="preserve">Gestione servizi pubblici locali </w:t>
            </w:r>
          </w:p>
        </w:tc>
        <w:tc>
          <w:tcPr>
            <w:tcW w:w="1559" w:type="dxa"/>
            <w:shd w:val="clear" w:color="auto" w:fill="D9D9D9"/>
            <w:vAlign w:val="center"/>
            <w:hideMark/>
          </w:tcPr>
          <w:p w14:paraId="0AC2B488" w14:textId="77777777" w:rsidR="007B4BE6" w:rsidRPr="00AA3B8C" w:rsidRDefault="007B4BE6" w:rsidP="004A4915">
            <w:pPr>
              <w:jc w:val="left"/>
              <w:rPr>
                <w:rFonts w:ascii="Cambria" w:hAnsi="Cambria" w:cs="Arial"/>
                <w:sz w:val="18"/>
                <w:szCs w:val="18"/>
              </w:rPr>
            </w:pPr>
            <w:r w:rsidRPr="00AA3B8C">
              <w:rPr>
                <w:rFonts w:ascii="Cambria" w:hAnsi="Cambria" w:cs="Arial"/>
                <w:sz w:val="18"/>
                <w:szCs w:val="18"/>
              </w:rPr>
              <w:t>39, 47</w:t>
            </w:r>
          </w:p>
        </w:tc>
      </w:tr>
    </w:tbl>
    <w:p w14:paraId="5F38AD64" w14:textId="77777777" w:rsidR="007B4BE6" w:rsidRPr="00AA3B8C" w:rsidRDefault="007B4BE6" w:rsidP="007B4BE6">
      <w:pPr>
        <w:rPr>
          <w:rFonts w:ascii="Cambria" w:hAnsi="Cambri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38"/>
        <w:gridCol w:w="4624"/>
        <w:gridCol w:w="1566"/>
      </w:tblGrid>
      <w:tr w:rsidR="007B4BE6" w:rsidRPr="00AA3B8C" w14:paraId="4EAF2725" w14:textId="77777777" w:rsidTr="004A4915">
        <w:trPr>
          <w:trHeight w:val="427"/>
          <w:jc w:val="center"/>
        </w:trPr>
        <w:tc>
          <w:tcPr>
            <w:tcW w:w="3422" w:type="dxa"/>
            <w:shd w:val="clear" w:color="auto" w:fill="DBE5F1"/>
            <w:vAlign w:val="center"/>
          </w:tcPr>
          <w:p w14:paraId="1C60B204" w14:textId="6E8BA2E0" w:rsidR="007B4BE6" w:rsidRPr="00AA3B8C" w:rsidRDefault="00F75A38" w:rsidP="004A4915">
            <w:pPr>
              <w:jc w:val="center"/>
              <w:rPr>
                <w:rFonts w:ascii="Cambria" w:hAnsi="Cambria" w:cs="Arial"/>
                <w:b/>
                <w:color w:val="FF0000"/>
                <w:sz w:val="18"/>
                <w:szCs w:val="18"/>
              </w:rPr>
            </w:pPr>
            <w:r>
              <w:rPr>
                <w:rFonts w:ascii="Cambria" w:hAnsi="Cambria" w:cs="Arial"/>
                <w:b/>
                <w:color w:val="0000FF"/>
                <w:sz w:val="18"/>
                <w:szCs w:val="18"/>
              </w:rPr>
              <w:t>S</w:t>
            </w:r>
            <w:r w:rsidRPr="00AA3B8C">
              <w:rPr>
                <w:rFonts w:ascii="Cambria" w:hAnsi="Cambria" w:cs="Arial"/>
                <w:b/>
                <w:color w:val="0000FF"/>
                <w:sz w:val="18"/>
                <w:szCs w:val="18"/>
              </w:rPr>
              <w:t xml:space="preserve">ettore </w:t>
            </w:r>
            <w:r w:rsidR="007B4BE6" w:rsidRPr="00AA3B8C">
              <w:rPr>
                <w:rFonts w:ascii="Cambria" w:hAnsi="Cambria" w:cs="Arial"/>
                <w:b/>
                <w:color w:val="0000FF"/>
                <w:sz w:val="18"/>
                <w:szCs w:val="18"/>
              </w:rPr>
              <w:t>di competenza</w:t>
            </w:r>
          </w:p>
        </w:tc>
        <w:tc>
          <w:tcPr>
            <w:tcW w:w="4603" w:type="dxa"/>
            <w:shd w:val="clear" w:color="auto" w:fill="F2DBDB"/>
            <w:vAlign w:val="center"/>
          </w:tcPr>
          <w:p w14:paraId="449A1161" w14:textId="77777777" w:rsidR="007B4BE6" w:rsidRPr="00AA3B8C" w:rsidRDefault="007B4BE6" w:rsidP="004A4915">
            <w:pPr>
              <w:jc w:val="center"/>
              <w:rPr>
                <w:rFonts w:ascii="Cambria" w:hAnsi="Cambria" w:cs="Arial"/>
                <w:b/>
                <w:color w:val="FF0000"/>
                <w:sz w:val="18"/>
                <w:szCs w:val="18"/>
              </w:rPr>
            </w:pPr>
            <w:r w:rsidRPr="00AA3B8C">
              <w:rPr>
                <w:rFonts w:ascii="Cambria" w:hAnsi="Cambria" w:cs="Arial"/>
                <w:b/>
                <w:color w:val="0000FF"/>
                <w:sz w:val="18"/>
                <w:szCs w:val="18"/>
              </w:rPr>
              <w:t>Prodotti (procedimenti, atti e provvedimenti)</w:t>
            </w:r>
          </w:p>
        </w:tc>
        <w:tc>
          <w:tcPr>
            <w:tcW w:w="1559" w:type="dxa"/>
            <w:shd w:val="clear" w:color="auto" w:fill="D9D9D9"/>
            <w:vAlign w:val="center"/>
          </w:tcPr>
          <w:p w14:paraId="65998C7B" w14:textId="77777777" w:rsidR="007B4BE6" w:rsidRPr="00AA3B8C" w:rsidRDefault="007B4BE6" w:rsidP="004A4915">
            <w:pPr>
              <w:jc w:val="center"/>
              <w:rPr>
                <w:rFonts w:ascii="Cambria" w:hAnsi="Cambria" w:cs="Arial"/>
                <w:b/>
                <w:color w:val="FF0000"/>
                <w:sz w:val="18"/>
                <w:szCs w:val="18"/>
              </w:rPr>
            </w:pPr>
            <w:r w:rsidRPr="00AA3B8C">
              <w:rPr>
                <w:rFonts w:ascii="Cambria" w:hAnsi="Cambria" w:cs="Arial"/>
                <w:b/>
                <w:color w:val="0000FF"/>
                <w:sz w:val="16"/>
                <w:szCs w:val="18"/>
              </w:rPr>
              <w:t>Processi e relativa tabella dell’allegato 1</w:t>
            </w:r>
          </w:p>
        </w:tc>
      </w:tr>
      <w:tr w:rsidR="007B4BE6" w:rsidRPr="00AA3B8C" w14:paraId="20C07C03" w14:textId="77777777" w:rsidTr="004A4915">
        <w:trPr>
          <w:trHeight w:hRule="exact" w:val="284"/>
          <w:jc w:val="center"/>
        </w:trPr>
        <w:tc>
          <w:tcPr>
            <w:tcW w:w="3422" w:type="dxa"/>
            <w:vMerge w:val="restart"/>
            <w:shd w:val="clear" w:color="auto" w:fill="DBE5F1"/>
            <w:vAlign w:val="center"/>
            <w:hideMark/>
          </w:tcPr>
          <w:p w14:paraId="307D95D4" w14:textId="77777777" w:rsidR="007B4BE6" w:rsidRPr="00AA3B8C" w:rsidRDefault="007B4BE6" w:rsidP="004A4915">
            <w:pPr>
              <w:spacing w:after="120"/>
              <w:jc w:val="left"/>
              <w:rPr>
                <w:rFonts w:ascii="Cambria" w:hAnsi="Cambria" w:cs="Arial"/>
                <w:b/>
                <w:smallCaps/>
                <w:color w:val="000000"/>
                <w:szCs w:val="18"/>
              </w:rPr>
            </w:pPr>
            <w:r w:rsidRPr="00AA3B8C">
              <w:rPr>
                <w:rFonts w:ascii="Cambria" w:hAnsi="Cambria" w:cs="Arial"/>
                <w:b/>
                <w:smallCaps/>
                <w:color w:val="000000"/>
                <w:szCs w:val="18"/>
              </w:rPr>
              <w:t xml:space="preserve">servizi economico finanziari </w:t>
            </w:r>
          </w:p>
        </w:tc>
        <w:tc>
          <w:tcPr>
            <w:tcW w:w="4603" w:type="dxa"/>
            <w:shd w:val="clear" w:color="auto" w:fill="F2DBDB"/>
            <w:vAlign w:val="center"/>
            <w:hideMark/>
          </w:tcPr>
          <w:p w14:paraId="5CE9A242" w14:textId="77777777" w:rsidR="007B4BE6" w:rsidRPr="00AA3B8C" w:rsidRDefault="007B4BE6" w:rsidP="004A4915">
            <w:pPr>
              <w:jc w:val="left"/>
              <w:rPr>
                <w:rFonts w:ascii="Cambria" w:hAnsi="Cambria" w:cs="Arial"/>
                <w:color w:val="000000"/>
                <w:sz w:val="18"/>
                <w:szCs w:val="18"/>
              </w:rPr>
            </w:pPr>
            <w:r w:rsidRPr="00AA3B8C">
              <w:rPr>
                <w:rFonts w:ascii="Cambria" w:hAnsi="Cambria" w:cs="Arial"/>
                <w:color w:val="000000"/>
                <w:sz w:val="18"/>
                <w:szCs w:val="18"/>
              </w:rPr>
              <w:t>Gestione delle entrate</w:t>
            </w:r>
          </w:p>
        </w:tc>
        <w:tc>
          <w:tcPr>
            <w:tcW w:w="1559" w:type="dxa"/>
            <w:shd w:val="clear" w:color="auto" w:fill="D9D9D9"/>
            <w:vAlign w:val="center"/>
            <w:hideMark/>
          </w:tcPr>
          <w:p w14:paraId="0A029951" w14:textId="77777777" w:rsidR="007B4BE6" w:rsidRPr="00AA3B8C" w:rsidRDefault="007B4BE6" w:rsidP="004A4915">
            <w:pPr>
              <w:jc w:val="left"/>
              <w:rPr>
                <w:rFonts w:ascii="Cambria" w:hAnsi="Cambria" w:cs="Arial"/>
                <w:sz w:val="18"/>
                <w:szCs w:val="18"/>
              </w:rPr>
            </w:pPr>
            <w:r w:rsidRPr="00AA3B8C">
              <w:rPr>
                <w:rFonts w:ascii="Cambria" w:hAnsi="Cambria" w:cs="Arial"/>
                <w:sz w:val="18"/>
                <w:szCs w:val="18"/>
              </w:rPr>
              <w:t>13</w:t>
            </w:r>
          </w:p>
        </w:tc>
      </w:tr>
      <w:tr w:rsidR="007B4BE6" w:rsidRPr="00AA3B8C" w14:paraId="724B379E" w14:textId="77777777" w:rsidTr="004A4915">
        <w:trPr>
          <w:trHeight w:hRule="exact" w:val="284"/>
          <w:jc w:val="center"/>
        </w:trPr>
        <w:tc>
          <w:tcPr>
            <w:tcW w:w="3422" w:type="dxa"/>
            <w:vMerge/>
            <w:shd w:val="clear" w:color="auto" w:fill="DBE5F1"/>
            <w:vAlign w:val="center"/>
            <w:hideMark/>
          </w:tcPr>
          <w:p w14:paraId="136252CA" w14:textId="77777777" w:rsidR="007B4BE6" w:rsidRPr="00AA3B8C" w:rsidRDefault="007B4BE6" w:rsidP="004A4915">
            <w:pPr>
              <w:spacing w:after="120"/>
              <w:jc w:val="left"/>
              <w:rPr>
                <w:rFonts w:ascii="Cambria" w:hAnsi="Cambria" w:cs="Arial"/>
                <w:color w:val="000000"/>
                <w:sz w:val="18"/>
                <w:szCs w:val="18"/>
              </w:rPr>
            </w:pPr>
          </w:p>
        </w:tc>
        <w:tc>
          <w:tcPr>
            <w:tcW w:w="4603" w:type="dxa"/>
            <w:shd w:val="clear" w:color="auto" w:fill="F2DBDB"/>
            <w:vAlign w:val="center"/>
            <w:hideMark/>
          </w:tcPr>
          <w:p w14:paraId="3E0EBEBD" w14:textId="77777777" w:rsidR="007B4BE6" w:rsidRPr="00AA3B8C" w:rsidRDefault="007B4BE6" w:rsidP="004A4915">
            <w:pPr>
              <w:jc w:val="left"/>
              <w:rPr>
                <w:rFonts w:ascii="Cambria" w:hAnsi="Cambria" w:cs="Arial"/>
                <w:color w:val="000000"/>
                <w:sz w:val="18"/>
                <w:szCs w:val="18"/>
              </w:rPr>
            </w:pPr>
            <w:r w:rsidRPr="00AA3B8C">
              <w:rPr>
                <w:rFonts w:ascii="Cambria" w:hAnsi="Cambria" w:cs="Arial"/>
                <w:color w:val="000000"/>
                <w:sz w:val="18"/>
                <w:szCs w:val="18"/>
              </w:rPr>
              <w:t>Gestione delle uscite</w:t>
            </w:r>
          </w:p>
        </w:tc>
        <w:tc>
          <w:tcPr>
            <w:tcW w:w="1559" w:type="dxa"/>
            <w:shd w:val="clear" w:color="auto" w:fill="D9D9D9"/>
            <w:vAlign w:val="center"/>
            <w:hideMark/>
          </w:tcPr>
          <w:p w14:paraId="56B82AB5" w14:textId="77777777" w:rsidR="007B4BE6" w:rsidRPr="00AA3B8C" w:rsidRDefault="007B4BE6" w:rsidP="004A4915">
            <w:pPr>
              <w:jc w:val="left"/>
              <w:rPr>
                <w:rFonts w:ascii="Cambria" w:hAnsi="Cambria" w:cs="Arial"/>
                <w:sz w:val="18"/>
                <w:szCs w:val="18"/>
              </w:rPr>
            </w:pPr>
            <w:r w:rsidRPr="00AA3B8C">
              <w:rPr>
                <w:rFonts w:ascii="Cambria" w:hAnsi="Cambria" w:cs="Arial"/>
                <w:sz w:val="18"/>
                <w:szCs w:val="18"/>
              </w:rPr>
              <w:t>8, 14</w:t>
            </w:r>
          </w:p>
        </w:tc>
      </w:tr>
      <w:tr w:rsidR="007B4BE6" w:rsidRPr="00AA3B8C" w14:paraId="42B3F120" w14:textId="77777777" w:rsidTr="004A4915">
        <w:trPr>
          <w:trHeight w:hRule="exact" w:val="284"/>
          <w:jc w:val="center"/>
        </w:trPr>
        <w:tc>
          <w:tcPr>
            <w:tcW w:w="3422" w:type="dxa"/>
            <w:vMerge/>
            <w:shd w:val="clear" w:color="auto" w:fill="DBE5F1"/>
            <w:vAlign w:val="center"/>
            <w:hideMark/>
          </w:tcPr>
          <w:p w14:paraId="4AA1AEBF" w14:textId="77777777" w:rsidR="007B4BE6" w:rsidRPr="00AA3B8C" w:rsidRDefault="007B4BE6" w:rsidP="004A4915">
            <w:pPr>
              <w:spacing w:after="120"/>
              <w:jc w:val="left"/>
              <w:rPr>
                <w:rFonts w:ascii="Cambria" w:hAnsi="Cambria" w:cs="Arial"/>
                <w:color w:val="000000"/>
                <w:sz w:val="18"/>
                <w:szCs w:val="18"/>
              </w:rPr>
            </w:pPr>
          </w:p>
        </w:tc>
        <w:tc>
          <w:tcPr>
            <w:tcW w:w="4603" w:type="dxa"/>
            <w:shd w:val="clear" w:color="auto" w:fill="F2DBDB"/>
            <w:vAlign w:val="center"/>
            <w:hideMark/>
          </w:tcPr>
          <w:p w14:paraId="37B9A317" w14:textId="77777777" w:rsidR="007B4BE6" w:rsidRPr="00AA3B8C" w:rsidRDefault="007B4BE6" w:rsidP="004A4915">
            <w:pPr>
              <w:jc w:val="left"/>
              <w:rPr>
                <w:rFonts w:ascii="Cambria" w:hAnsi="Cambria" w:cs="Arial"/>
                <w:color w:val="000000"/>
                <w:sz w:val="18"/>
                <w:szCs w:val="18"/>
              </w:rPr>
            </w:pPr>
            <w:r w:rsidRPr="00AA3B8C">
              <w:rPr>
                <w:rFonts w:ascii="Cambria" w:hAnsi="Cambria" w:cs="Arial"/>
                <w:color w:val="000000"/>
                <w:sz w:val="18"/>
                <w:szCs w:val="18"/>
              </w:rPr>
              <w:t>Monitoraggio dei flussi di cassa</w:t>
            </w:r>
          </w:p>
        </w:tc>
        <w:tc>
          <w:tcPr>
            <w:tcW w:w="1559" w:type="dxa"/>
            <w:shd w:val="clear" w:color="auto" w:fill="D9D9D9"/>
            <w:vAlign w:val="center"/>
            <w:hideMark/>
          </w:tcPr>
          <w:p w14:paraId="67B26AB1" w14:textId="77777777" w:rsidR="007B4BE6" w:rsidRPr="00AA3B8C" w:rsidRDefault="007B4BE6" w:rsidP="004A4915">
            <w:pPr>
              <w:jc w:val="left"/>
              <w:rPr>
                <w:rFonts w:ascii="Cambria" w:hAnsi="Cambria" w:cs="Arial"/>
                <w:sz w:val="18"/>
                <w:szCs w:val="18"/>
              </w:rPr>
            </w:pPr>
            <w:r w:rsidRPr="00AA3B8C">
              <w:rPr>
                <w:rFonts w:ascii="Cambria" w:hAnsi="Cambria" w:cs="Arial"/>
                <w:sz w:val="18"/>
                <w:szCs w:val="18"/>
              </w:rPr>
              <w:t>13, 14</w:t>
            </w:r>
          </w:p>
        </w:tc>
      </w:tr>
      <w:tr w:rsidR="007B4BE6" w:rsidRPr="00AA3B8C" w14:paraId="5954ABE3" w14:textId="77777777" w:rsidTr="004A4915">
        <w:trPr>
          <w:trHeight w:hRule="exact" w:val="284"/>
          <w:jc w:val="center"/>
        </w:trPr>
        <w:tc>
          <w:tcPr>
            <w:tcW w:w="3422" w:type="dxa"/>
            <w:vMerge/>
            <w:shd w:val="clear" w:color="auto" w:fill="DBE5F1"/>
            <w:vAlign w:val="center"/>
            <w:hideMark/>
          </w:tcPr>
          <w:p w14:paraId="0C3636E3" w14:textId="77777777" w:rsidR="007B4BE6" w:rsidRPr="00AA3B8C" w:rsidRDefault="007B4BE6" w:rsidP="004A4915">
            <w:pPr>
              <w:spacing w:after="120"/>
              <w:jc w:val="left"/>
              <w:rPr>
                <w:rFonts w:ascii="Cambria" w:hAnsi="Cambria" w:cs="Arial"/>
                <w:color w:val="000000"/>
                <w:sz w:val="18"/>
                <w:szCs w:val="18"/>
              </w:rPr>
            </w:pPr>
          </w:p>
        </w:tc>
        <w:tc>
          <w:tcPr>
            <w:tcW w:w="4603" w:type="dxa"/>
            <w:shd w:val="clear" w:color="auto" w:fill="F2DBDB"/>
            <w:vAlign w:val="center"/>
            <w:hideMark/>
          </w:tcPr>
          <w:p w14:paraId="16E46946" w14:textId="77777777" w:rsidR="007B4BE6" w:rsidRPr="00AA3B8C" w:rsidRDefault="007B4BE6" w:rsidP="004A4915">
            <w:pPr>
              <w:jc w:val="left"/>
              <w:rPr>
                <w:rFonts w:ascii="Cambria" w:hAnsi="Cambria" w:cs="Arial"/>
                <w:color w:val="000000"/>
                <w:sz w:val="18"/>
                <w:szCs w:val="18"/>
              </w:rPr>
            </w:pPr>
            <w:r w:rsidRPr="00AA3B8C">
              <w:rPr>
                <w:rFonts w:ascii="Cambria" w:hAnsi="Cambria" w:cs="Arial"/>
                <w:color w:val="000000"/>
                <w:sz w:val="18"/>
                <w:szCs w:val="18"/>
              </w:rPr>
              <w:t>Monitoraggio dei flussi economici</w:t>
            </w:r>
          </w:p>
        </w:tc>
        <w:tc>
          <w:tcPr>
            <w:tcW w:w="1559" w:type="dxa"/>
            <w:shd w:val="clear" w:color="auto" w:fill="D9D9D9"/>
            <w:vAlign w:val="center"/>
            <w:hideMark/>
          </w:tcPr>
          <w:p w14:paraId="53A76EDB" w14:textId="77777777" w:rsidR="007B4BE6" w:rsidRPr="00AA3B8C" w:rsidRDefault="007B4BE6" w:rsidP="004A4915">
            <w:pPr>
              <w:jc w:val="left"/>
              <w:rPr>
                <w:rFonts w:ascii="Cambria" w:hAnsi="Cambria" w:cs="Arial"/>
                <w:sz w:val="18"/>
                <w:szCs w:val="18"/>
              </w:rPr>
            </w:pPr>
            <w:r w:rsidRPr="00AA3B8C">
              <w:rPr>
                <w:rFonts w:ascii="Cambria" w:hAnsi="Cambria" w:cs="Arial"/>
                <w:sz w:val="18"/>
                <w:szCs w:val="18"/>
              </w:rPr>
              <w:t>13, 14</w:t>
            </w:r>
          </w:p>
        </w:tc>
      </w:tr>
      <w:tr w:rsidR="007B4BE6" w:rsidRPr="00AA3B8C" w14:paraId="2B11E4A2" w14:textId="77777777" w:rsidTr="004A4915">
        <w:trPr>
          <w:trHeight w:hRule="exact" w:val="284"/>
          <w:jc w:val="center"/>
        </w:trPr>
        <w:tc>
          <w:tcPr>
            <w:tcW w:w="3422" w:type="dxa"/>
            <w:vMerge/>
            <w:shd w:val="clear" w:color="auto" w:fill="DBE5F1"/>
            <w:vAlign w:val="center"/>
            <w:hideMark/>
          </w:tcPr>
          <w:p w14:paraId="205305A0" w14:textId="77777777" w:rsidR="007B4BE6" w:rsidRPr="00AA3B8C" w:rsidRDefault="007B4BE6" w:rsidP="004A4915">
            <w:pPr>
              <w:spacing w:after="120"/>
              <w:jc w:val="left"/>
              <w:rPr>
                <w:rFonts w:ascii="Cambria" w:hAnsi="Cambria" w:cs="Arial"/>
                <w:color w:val="000000"/>
                <w:sz w:val="18"/>
                <w:szCs w:val="18"/>
              </w:rPr>
            </w:pPr>
          </w:p>
        </w:tc>
        <w:tc>
          <w:tcPr>
            <w:tcW w:w="4603" w:type="dxa"/>
            <w:shd w:val="clear" w:color="auto" w:fill="F2DBDB"/>
            <w:vAlign w:val="center"/>
            <w:hideMark/>
          </w:tcPr>
          <w:p w14:paraId="2C0B7CA7" w14:textId="77777777" w:rsidR="007B4BE6" w:rsidRPr="00AA3B8C" w:rsidRDefault="007B4BE6" w:rsidP="004A4915">
            <w:pPr>
              <w:jc w:val="left"/>
              <w:rPr>
                <w:rFonts w:ascii="Cambria" w:hAnsi="Cambria" w:cs="Arial"/>
                <w:color w:val="000000"/>
                <w:sz w:val="18"/>
                <w:szCs w:val="18"/>
              </w:rPr>
            </w:pPr>
            <w:r w:rsidRPr="00AA3B8C">
              <w:rPr>
                <w:rFonts w:ascii="Cambria" w:hAnsi="Cambria" w:cs="Arial"/>
                <w:color w:val="000000"/>
                <w:sz w:val="18"/>
                <w:szCs w:val="18"/>
              </w:rPr>
              <w:t xml:space="preserve">Adempimenti fiscali </w:t>
            </w:r>
          </w:p>
        </w:tc>
        <w:tc>
          <w:tcPr>
            <w:tcW w:w="1559" w:type="dxa"/>
            <w:shd w:val="clear" w:color="auto" w:fill="D9D9D9"/>
            <w:vAlign w:val="center"/>
            <w:hideMark/>
          </w:tcPr>
          <w:p w14:paraId="4FB9EEFB" w14:textId="77777777" w:rsidR="007B4BE6" w:rsidRPr="00AA3B8C" w:rsidRDefault="007B4BE6" w:rsidP="004A4915">
            <w:pPr>
              <w:jc w:val="left"/>
              <w:rPr>
                <w:rFonts w:ascii="Cambria" w:hAnsi="Cambria" w:cs="Arial"/>
                <w:sz w:val="18"/>
                <w:szCs w:val="18"/>
              </w:rPr>
            </w:pPr>
            <w:r w:rsidRPr="00AA3B8C">
              <w:rPr>
                <w:rFonts w:ascii="Cambria" w:hAnsi="Cambria" w:cs="Arial"/>
                <w:sz w:val="18"/>
                <w:szCs w:val="18"/>
              </w:rPr>
              <w:t>14</w:t>
            </w:r>
          </w:p>
        </w:tc>
      </w:tr>
      <w:tr w:rsidR="007B4BE6" w:rsidRPr="00AA3B8C" w14:paraId="4DB60145" w14:textId="77777777" w:rsidTr="004A4915">
        <w:trPr>
          <w:trHeight w:hRule="exact" w:val="284"/>
          <w:jc w:val="center"/>
        </w:trPr>
        <w:tc>
          <w:tcPr>
            <w:tcW w:w="3422" w:type="dxa"/>
            <w:vMerge/>
            <w:shd w:val="clear" w:color="auto" w:fill="DBE5F1"/>
            <w:vAlign w:val="center"/>
            <w:hideMark/>
          </w:tcPr>
          <w:p w14:paraId="687CDF55" w14:textId="77777777" w:rsidR="007B4BE6" w:rsidRPr="00AA3B8C" w:rsidRDefault="007B4BE6" w:rsidP="004A4915">
            <w:pPr>
              <w:spacing w:after="120"/>
              <w:jc w:val="left"/>
              <w:rPr>
                <w:rFonts w:ascii="Cambria" w:hAnsi="Cambria" w:cs="Arial"/>
                <w:color w:val="000000"/>
                <w:sz w:val="18"/>
                <w:szCs w:val="18"/>
              </w:rPr>
            </w:pPr>
          </w:p>
        </w:tc>
        <w:tc>
          <w:tcPr>
            <w:tcW w:w="4603" w:type="dxa"/>
            <w:shd w:val="clear" w:color="auto" w:fill="F2DBDB"/>
            <w:vAlign w:val="center"/>
            <w:hideMark/>
          </w:tcPr>
          <w:p w14:paraId="1990C0D5" w14:textId="77777777" w:rsidR="007B4BE6" w:rsidRPr="00AA3B8C" w:rsidRDefault="007B4BE6" w:rsidP="004A4915">
            <w:pPr>
              <w:jc w:val="left"/>
              <w:rPr>
                <w:rFonts w:ascii="Cambria" w:hAnsi="Cambria" w:cs="Arial"/>
                <w:color w:val="000000"/>
                <w:sz w:val="18"/>
                <w:szCs w:val="18"/>
              </w:rPr>
            </w:pPr>
            <w:r w:rsidRPr="00AA3B8C">
              <w:rPr>
                <w:rFonts w:ascii="Cambria" w:hAnsi="Cambria" w:cs="Arial"/>
                <w:color w:val="000000"/>
                <w:sz w:val="18"/>
                <w:szCs w:val="18"/>
              </w:rPr>
              <w:t xml:space="preserve">Stipendi del personale </w:t>
            </w:r>
          </w:p>
        </w:tc>
        <w:tc>
          <w:tcPr>
            <w:tcW w:w="1559" w:type="dxa"/>
            <w:shd w:val="clear" w:color="auto" w:fill="D9D9D9"/>
            <w:vAlign w:val="center"/>
            <w:hideMark/>
          </w:tcPr>
          <w:p w14:paraId="61427601" w14:textId="77777777" w:rsidR="007B4BE6" w:rsidRPr="00AA3B8C" w:rsidRDefault="007B4BE6" w:rsidP="004A4915">
            <w:pPr>
              <w:jc w:val="left"/>
              <w:rPr>
                <w:rFonts w:ascii="Cambria" w:hAnsi="Cambria" w:cs="Arial"/>
                <w:sz w:val="18"/>
                <w:szCs w:val="18"/>
              </w:rPr>
            </w:pPr>
            <w:r w:rsidRPr="00AA3B8C">
              <w:rPr>
                <w:rFonts w:ascii="Cambria" w:hAnsi="Cambria" w:cs="Arial"/>
                <w:sz w:val="18"/>
                <w:szCs w:val="18"/>
              </w:rPr>
              <w:t>14</w:t>
            </w:r>
          </w:p>
        </w:tc>
      </w:tr>
      <w:tr w:rsidR="007B4BE6" w:rsidRPr="00AA3B8C" w14:paraId="1CBF5BD8" w14:textId="77777777" w:rsidTr="004A4915">
        <w:trPr>
          <w:trHeight w:hRule="exact" w:val="375"/>
          <w:jc w:val="center"/>
        </w:trPr>
        <w:tc>
          <w:tcPr>
            <w:tcW w:w="3422" w:type="dxa"/>
            <w:vMerge/>
            <w:shd w:val="clear" w:color="auto" w:fill="DBE5F1"/>
            <w:vAlign w:val="center"/>
            <w:hideMark/>
          </w:tcPr>
          <w:p w14:paraId="5A5B8609" w14:textId="77777777" w:rsidR="007B4BE6" w:rsidRPr="00AA3B8C" w:rsidRDefault="007B4BE6" w:rsidP="004A4915">
            <w:pPr>
              <w:spacing w:after="120"/>
              <w:jc w:val="left"/>
              <w:rPr>
                <w:rFonts w:ascii="Cambria" w:hAnsi="Cambria" w:cs="Arial"/>
                <w:color w:val="000000"/>
                <w:sz w:val="18"/>
                <w:szCs w:val="18"/>
              </w:rPr>
            </w:pPr>
          </w:p>
        </w:tc>
        <w:tc>
          <w:tcPr>
            <w:tcW w:w="4603" w:type="dxa"/>
            <w:shd w:val="clear" w:color="auto" w:fill="F2DBDB"/>
            <w:vAlign w:val="center"/>
            <w:hideMark/>
          </w:tcPr>
          <w:p w14:paraId="0431FC89" w14:textId="77777777" w:rsidR="007B4BE6" w:rsidRPr="00AA3B8C" w:rsidRDefault="007B4BE6" w:rsidP="004A4915">
            <w:pPr>
              <w:jc w:val="left"/>
              <w:rPr>
                <w:rFonts w:ascii="Cambria" w:hAnsi="Cambria" w:cs="Arial"/>
                <w:color w:val="000000"/>
                <w:sz w:val="18"/>
                <w:szCs w:val="18"/>
              </w:rPr>
            </w:pPr>
            <w:r w:rsidRPr="00AA3B8C">
              <w:rPr>
                <w:rFonts w:ascii="Cambria" w:hAnsi="Cambria" w:cs="Arial"/>
                <w:color w:val="000000"/>
                <w:sz w:val="18"/>
                <w:szCs w:val="18"/>
              </w:rPr>
              <w:t>Tributi locali</w:t>
            </w:r>
          </w:p>
        </w:tc>
        <w:tc>
          <w:tcPr>
            <w:tcW w:w="1559" w:type="dxa"/>
            <w:shd w:val="clear" w:color="auto" w:fill="D9D9D9"/>
            <w:vAlign w:val="center"/>
            <w:hideMark/>
          </w:tcPr>
          <w:p w14:paraId="0CB1D184" w14:textId="77777777" w:rsidR="007B4BE6" w:rsidRPr="00AA3B8C" w:rsidRDefault="007B4BE6" w:rsidP="004A4915">
            <w:pPr>
              <w:jc w:val="left"/>
              <w:rPr>
                <w:rFonts w:ascii="Cambria" w:hAnsi="Cambria" w:cs="Arial"/>
                <w:sz w:val="18"/>
                <w:szCs w:val="18"/>
              </w:rPr>
            </w:pPr>
            <w:r w:rsidRPr="00AA3B8C">
              <w:rPr>
                <w:rFonts w:ascii="Cambria" w:hAnsi="Cambria" w:cs="Arial"/>
                <w:sz w:val="18"/>
                <w:szCs w:val="18"/>
              </w:rPr>
              <w:t>15, 16, 19</w:t>
            </w:r>
          </w:p>
        </w:tc>
      </w:tr>
    </w:tbl>
    <w:p w14:paraId="74332B5B" w14:textId="77777777" w:rsidR="007B4BE6" w:rsidRPr="00AA3B8C" w:rsidRDefault="007B4BE6" w:rsidP="007B4BE6">
      <w:pPr>
        <w:rPr>
          <w:rFonts w:ascii="Cambria" w:hAnsi="Cambri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38"/>
        <w:gridCol w:w="4624"/>
        <w:gridCol w:w="1566"/>
      </w:tblGrid>
      <w:tr w:rsidR="007B4BE6" w:rsidRPr="00AA3B8C" w14:paraId="5F2EEC73" w14:textId="77777777" w:rsidTr="004A4915">
        <w:trPr>
          <w:trHeight w:val="427"/>
          <w:jc w:val="center"/>
        </w:trPr>
        <w:tc>
          <w:tcPr>
            <w:tcW w:w="3422" w:type="dxa"/>
            <w:shd w:val="clear" w:color="auto" w:fill="DBE5F1"/>
            <w:vAlign w:val="center"/>
          </w:tcPr>
          <w:p w14:paraId="6A13439B" w14:textId="2196E38E" w:rsidR="007B4BE6" w:rsidRPr="00AA3B8C" w:rsidRDefault="00F75A38" w:rsidP="004A4915">
            <w:pPr>
              <w:jc w:val="center"/>
              <w:rPr>
                <w:rFonts w:ascii="Cambria" w:hAnsi="Cambria" w:cs="Arial"/>
                <w:b/>
                <w:color w:val="FF0000"/>
                <w:sz w:val="18"/>
                <w:szCs w:val="18"/>
              </w:rPr>
            </w:pPr>
            <w:r>
              <w:rPr>
                <w:rFonts w:ascii="Cambria" w:hAnsi="Cambria" w:cs="Arial"/>
                <w:b/>
                <w:color w:val="0000FF"/>
                <w:sz w:val="18"/>
                <w:szCs w:val="18"/>
              </w:rPr>
              <w:t>S</w:t>
            </w:r>
            <w:r w:rsidRPr="00AA3B8C">
              <w:rPr>
                <w:rFonts w:ascii="Cambria" w:hAnsi="Cambria" w:cs="Arial"/>
                <w:b/>
                <w:color w:val="0000FF"/>
                <w:sz w:val="18"/>
                <w:szCs w:val="18"/>
              </w:rPr>
              <w:t xml:space="preserve">ettore </w:t>
            </w:r>
            <w:r w:rsidR="007B4BE6" w:rsidRPr="00AA3B8C">
              <w:rPr>
                <w:rFonts w:ascii="Cambria" w:hAnsi="Cambria" w:cs="Arial"/>
                <w:b/>
                <w:color w:val="0000FF"/>
                <w:sz w:val="18"/>
                <w:szCs w:val="18"/>
              </w:rPr>
              <w:t>di competenza</w:t>
            </w:r>
          </w:p>
        </w:tc>
        <w:tc>
          <w:tcPr>
            <w:tcW w:w="4603" w:type="dxa"/>
            <w:shd w:val="clear" w:color="auto" w:fill="F2DBDB"/>
            <w:vAlign w:val="center"/>
          </w:tcPr>
          <w:p w14:paraId="001593C3" w14:textId="77777777" w:rsidR="007B4BE6" w:rsidRPr="00AA3B8C" w:rsidRDefault="007B4BE6" w:rsidP="004A4915">
            <w:pPr>
              <w:jc w:val="center"/>
              <w:rPr>
                <w:rFonts w:ascii="Cambria" w:hAnsi="Cambria" w:cs="Arial"/>
                <w:b/>
                <w:color w:val="FF0000"/>
                <w:sz w:val="18"/>
                <w:szCs w:val="18"/>
              </w:rPr>
            </w:pPr>
            <w:r w:rsidRPr="00AA3B8C">
              <w:rPr>
                <w:rFonts w:ascii="Cambria" w:hAnsi="Cambria" w:cs="Arial"/>
                <w:b/>
                <w:color w:val="0000FF"/>
                <w:sz w:val="18"/>
                <w:szCs w:val="18"/>
              </w:rPr>
              <w:t>Prodotti (procedimenti, atti e provvedimenti)</w:t>
            </w:r>
          </w:p>
        </w:tc>
        <w:tc>
          <w:tcPr>
            <w:tcW w:w="1559" w:type="dxa"/>
            <w:shd w:val="clear" w:color="auto" w:fill="D9D9D9"/>
            <w:vAlign w:val="center"/>
          </w:tcPr>
          <w:p w14:paraId="56D25C61" w14:textId="77777777" w:rsidR="007B4BE6" w:rsidRPr="00AA3B8C" w:rsidRDefault="007B4BE6" w:rsidP="004A4915">
            <w:pPr>
              <w:jc w:val="center"/>
              <w:rPr>
                <w:rFonts w:ascii="Cambria" w:hAnsi="Cambria" w:cs="Arial"/>
                <w:b/>
                <w:color w:val="FF0000"/>
                <w:sz w:val="18"/>
                <w:szCs w:val="18"/>
              </w:rPr>
            </w:pPr>
            <w:r w:rsidRPr="00AA3B8C">
              <w:rPr>
                <w:rFonts w:ascii="Cambria" w:hAnsi="Cambria" w:cs="Arial"/>
                <w:b/>
                <w:color w:val="0000FF"/>
                <w:sz w:val="16"/>
                <w:szCs w:val="18"/>
              </w:rPr>
              <w:t>Processi e relativa tabella dell’allegato 1</w:t>
            </w:r>
          </w:p>
        </w:tc>
      </w:tr>
      <w:tr w:rsidR="007B4BE6" w:rsidRPr="00AA3B8C" w14:paraId="75E73793" w14:textId="77777777" w:rsidTr="004A4915">
        <w:trPr>
          <w:trHeight w:hRule="exact" w:val="284"/>
          <w:jc w:val="center"/>
        </w:trPr>
        <w:tc>
          <w:tcPr>
            <w:tcW w:w="3422" w:type="dxa"/>
            <w:vMerge w:val="restart"/>
            <w:shd w:val="clear" w:color="auto" w:fill="DBE5F1"/>
            <w:vAlign w:val="center"/>
            <w:hideMark/>
          </w:tcPr>
          <w:p w14:paraId="2631DEE1" w14:textId="77777777" w:rsidR="007B4BE6" w:rsidRPr="00AA3B8C" w:rsidRDefault="007B4BE6" w:rsidP="004A4915">
            <w:pPr>
              <w:spacing w:after="120"/>
              <w:jc w:val="left"/>
              <w:rPr>
                <w:rFonts w:ascii="Cambria" w:hAnsi="Cambria" w:cs="Arial"/>
                <w:b/>
                <w:smallCaps/>
                <w:color w:val="000000"/>
                <w:szCs w:val="18"/>
              </w:rPr>
            </w:pPr>
            <w:r w:rsidRPr="00AA3B8C">
              <w:rPr>
                <w:rFonts w:ascii="Cambria" w:hAnsi="Cambria" w:cs="Arial"/>
                <w:b/>
                <w:smallCaps/>
                <w:color w:val="000000"/>
                <w:szCs w:val="18"/>
              </w:rPr>
              <w:t>sistemi informatici</w:t>
            </w:r>
          </w:p>
        </w:tc>
        <w:tc>
          <w:tcPr>
            <w:tcW w:w="4603" w:type="dxa"/>
            <w:shd w:val="clear" w:color="auto" w:fill="F2DBDB"/>
            <w:vAlign w:val="center"/>
            <w:hideMark/>
          </w:tcPr>
          <w:p w14:paraId="6240352E" w14:textId="77777777" w:rsidR="007B4BE6" w:rsidRPr="00AA3B8C" w:rsidRDefault="007B4BE6" w:rsidP="004A4915">
            <w:pPr>
              <w:jc w:val="left"/>
              <w:rPr>
                <w:rFonts w:ascii="Cambria" w:hAnsi="Cambria" w:cs="Arial"/>
                <w:color w:val="000000"/>
                <w:sz w:val="18"/>
                <w:szCs w:val="18"/>
              </w:rPr>
            </w:pPr>
            <w:r w:rsidRPr="00AA3B8C">
              <w:rPr>
                <w:rFonts w:ascii="Cambria" w:hAnsi="Cambria" w:cs="Arial"/>
                <w:color w:val="000000"/>
                <w:sz w:val="18"/>
                <w:szCs w:val="18"/>
              </w:rPr>
              <w:t>Gestione hardware e software</w:t>
            </w:r>
          </w:p>
        </w:tc>
        <w:tc>
          <w:tcPr>
            <w:tcW w:w="1559" w:type="dxa"/>
            <w:shd w:val="clear" w:color="auto" w:fill="D9D9D9"/>
            <w:vAlign w:val="center"/>
            <w:hideMark/>
          </w:tcPr>
          <w:p w14:paraId="5444FE93" w14:textId="77777777" w:rsidR="007B4BE6" w:rsidRPr="00AA3B8C" w:rsidRDefault="007B4BE6" w:rsidP="004A4915">
            <w:pPr>
              <w:jc w:val="left"/>
              <w:rPr>
                <w:rFonts w:ascii="Cambria" w:hAnsi="Cambria" w:cs="Arial"/>
                <w:sz w:val="18"/>
                <w:szCs w:val="18"/>
              </w:rPr>
            </w:pPr>
            <w:r w:rsidRPr="00AA3B8C">
              <w:rPr>
                <w:rFonts w:ascii="Cambria" w:hAnsi="Cambria" w:cs="Arial"/>
                <w:sz w:val="18"/>
                <w:szCs w:val="18"/>
              </w:rPr>
              <w:t>4, 5</w:t>
            </w:r>
          </w:p>
        </w:tc>
      </w:tr>
      <w:tr w:rsidR="007B4BE6" w:rsidRPr="00AA3B8C" w14:paraId="5E8CB0E8" w14:textId="77777777" w:rsidTr="004A4915">
        <w:trPr>
          <w:trHeight w:hRule="exact" w:val="284"/>
          <w:jc w:val="center"/>
        </w:trPr>
        <w:tc>
          <w:tcPr>
            <w:tcW w:w="3422" w:type="dxa"/>
            <w:vMerge/>
            <w:shd w:val="clear" w:color="auto" w:fill="DBE5F1"/>
            <w:vAlign w:val="center"/>
            <w:hideMark/>
          </w:tcPr>
          <w:p w14:paraId="424BEB01" w14:textId="77777777" w:rsidR="007B4BE6" w:rsidRPr="00AA3B8C" w:rsidRDefault="007B4BE6" w:rsidP="004A4915">
            <w:pPr>
              <w:spacing w:after="120"/>
              <w:jc w:val="left"/>
              <w:rPr>
                <w:rFonts w:ascii="Cambria" w:hAnsi="Cambria" w:cs="Arial"/>
                <w:color w:val="000000"/>
                <w:sz w:val="18"/>
                <w:szCs w:val="18"/>
              </w:rPr>
            </w:pPr>
          </w:p>
        </w:tc>
        <w:tc>
          <w:tcPr>
            <w:tcW w:w="4603" w:type="dxa"/>
            <w:shd w:val="clear" w:color="auto" w:fill="F2DBDB"/>
            <w:vAlign w:val="center"/>
            <w:hideMark/>
          </w:tcPr>
          <w:p w14:paraId="75834EB7" w14:textId="77777777" w:rsidR="007B4BE6" w:rsidRPr="00AA3B8C" w:rsidRDefault="007B4BE6" w:rsidP="004A4915">
            <w:pPr>
              <w:jc w:val="left"/>
              <w:rPr>
                <w:rFonts w:ascii="Cambria" w:hAnsi="Cambria" w:cs="Arial"/>
                <w:i/>
                <w:iCs/>
                <w:color w:val="000000"/>
                <w:sz w:val="18"/>
                <w:szCs w:val="18"/>
              </w:rPr>
            </w:pPr>
            <w:proofErr w:type="spellStart"/>
            <w:r w:rsidRPr="00AA3B8C">
              <w:rPr>
                <w:rFonts w:ascii="Cambria" w:hAnsi="Cambria" w:cs="Arial"/>
                <w:i/>
                <w:iCs/>
                <w:color w:val="000000"/>
                <w:sz w:val="18"/>
                <w:szCs w:val="18"/>
              </w:rPr>
              <w:t>Disaster</w:t>
            </w:r>
            <w:proofErr w:type="spellEnd"/>
            <w:r w:rsidRPr="00AA3B8C">
              <w:rPr>
                <w:rFonts w:ascii="Cambria" w:hAnsi="Cambria" w:cs="Arial"/>
                <w:i/>
                <w:iCs/>
                <w:color w:val="000000"/>
                <w:sz w:val="18"/>
                <w:szCs w:val="18"/>
              </w:rPr>
              <w:t xml:space="preserve"> </w:t>
            </w:r>
            <w:proofErr w:type="spellStart"/>
            <w:r w:rsidRPr="00AA3B8C">
              <w:rPr>
                <w:rFonts w:ascii="Cambria" w:hAnsi="Cambria" w:cs="Arial"/>
                <w:i/>
                <w:iCs/>
                <w:color w:val="000000"/>
                <w:sz w:val="18"/>
                <w:szCs w:val="18"/>
              </w:rPr>
              <w:t>recovery</w:t>
            </w:r>
            <w:proofErr w:type="spellEnd"/>
            <w:r w:rsidRPr="00AA3B8C">
              <w:rPr>
                <w:rFonts w:ascii="Cambria" w:hAnsi="Cambria" w:cs="Arial"/>
                <w:i/>
                <w:iCs/>
                <w:color w:val="000000"/>
                <w:sz w:val="18"/>
                <w:szCs w:val="18"/>
              </w:rPr>
              <w:t xml:space="preserve"> e backup</w:t>
            </w:r>
          </w:p>
        </w:tc>
        <w:tc>
          <w:tcPr>
            <w:tcW w:w="1559" w:type="dxa"/>
            <w:shd w:val="clear" w:color="auto" w:fill="D9D9D9"/>
            <w:vAlign w:val="center"/>
            <w:hideMark/>
          </w:tcPr>
          <w:p w14:paraId="496FBC04" w14:textId="77777777" w:rsidR="007B4BE6" w:rsidRPr="00AA3B8C" w:rsidRDefault="007B4BE6" w:rsidP="004A4915">
            <w:pPr>
              <w:jc w:val="left"/>
              <w:rPr>
                <w:rFonts w:ascii="Cambria" w:hAnsi="Cambria" w:cs="Arial"/>
                <w:sz w:val="18"/>
                <w:szCs w:val="18"/>
              </w:rPr>
            </w:pPr>
            <w:r w:rsidRPr="00AA3B8C">
              <w:rPr>
                <w:rFonts w:ascii="Cambria" w:hAnsi="Cambria" w:cs="Arial"/>
                <w:sz w:val="18"/>
                <w:szCs w:val="18"/>
              </w:rPr>
              <w:t>4, 5</w:t>
            </w:r>
          </w:p>
        </w:tc>
      </w:tr>
      <w:tr w:rsidR="007B4BE6" w:rsidRPr="00AA3B8C" w14:paraId="10722116" w14:textId="77777777" w:rsidTr="004A4915">
        <w:trPr>
          <w:trHeight w:hRule="exact" w:val="284"/>
          <w:jc w:val="center"/>
        </w:trPr>
        <w:tc>
          <w:tcPr>
            <w:tcW w:w="3422" w:type="dxa"/>
            <w:vMerge/>
            <w:shd w:val="clear" w:color="auto" w:fill="DBE5F1"/>
            <w:vAlign w:val="center"/>
            <w:hideMark/>
          </w:tcPr>
          <w:p w14:paraId="566B8ABF" w14:textId="77777777" w:rsidR="007B4BE6" w:rsidRPr="00AA3B8C" w:rsidRDefault="007B4BE6" w:rsidP="004A4915">
            <w:pPr>
              <w:spacing w:after="120"/>
              <w:jc w:val="left"/>
              <w:rPr>
                <w:rFonts w:ascii="Cambria" w:hAnsi="Cambria" w:cs="Arial"/>
                <w:color w:val="000000"/>
                <w:sz w:val="18"/>
                <w:szCs w:val="18"/>
              </w:rPr>
            </w:pPr>
          </w:p>
        </w:tc>
        <w:tc>
          <w:tcPr>
            <w:tcW w:w="4603" w:type="dxa"/>
            <w:shd w:val="clear" w:color="auto" w:fill="F2DBDB"/>
            <w:vAlign w:val="center"/>
            <w:hideMark/>
          </w:tcPr>
          <w:p w14:paraId="76B6B2C0" w14:textId="77777777" w:rsidR="007B4BE6" w:rsidRPr="00AA3B8C" w:rsidRDefault="007B4BE6" w:rsidP="004A4915">
            <w:pPr>
              <w:jc w:val="left"/>
              <w:rPr>
                <w:rFonts w:ascii="Cambria" w:hAnsi="Cambria" w:cs="Arial"/>
                <w:color w:val="000000"/>
                <w:sz w:val="18"/>
                <w:szCs w:val="18"/>
              </w:rPr>
            </w:pPr>
            <w:r w:rsidRPr="00AA3B8C">
              <w:rPr>
                <w:rFonts w:ascii="Cambria" w:hAnsi="Cambria" w:cs="Arial"/>
                <w:color w:val="000000"/>
                <w:sz w:val="18"/>
                <w:szCs w:val="18"/>
              </w:rPr>
              <w:t>Gestione del sito web</w:t>
            </w:r>
          </w:p>
        </w:tc>
        <w:tc>
          <w:tcPr>
            <w:tcW w:w="1559" w:type="dxa"/>
            <w:shd w:val="clear" w:color="auto" w:fill="D9D9D9"/>
            <w:vAlign w:val="center"/>
            <w:hideMark/>
          </w:tcPr>
          <w:p w14:paraId="59F46922" w14:textId="77777777" w:rsidR="007B4BE6" w:rsidRPr="00AA3B8C" w:rsidRDefault="007B4BE6" w:rsidP="004A4915">
            <w:pPr>
              <w:jc w:val="left"/>
              <w:rPr>
                <w:rFonts w:ascii="Cambria" w:hAnsi="Cambria" w:cs="Arial"/>
                <w:sz w:val="18"/>
                <w:szCs w:val="18"/>
              </w:rPr>
            </w:pPr>
            <w:r w:rsidRPr="00AA3B8C">
              <w:rPr>
                <w:rFonts w:ascii="Cambria" w:hAnsi="Cambria" w:cs="Arial"/>
                <w:sz w:val="18"/>
                <w:szCs w:val="18"/>
              </w:rPr>
              <w:t>4, 5</w:t>
            </w:r>
          </w:p>
        </w:tc>
      </w:tr>
    </w:tbl>
    <w:p w14:paraId="056BF368" w14:textId="77777777" w:rsidR="007B4BE6" w:rsidRPr="00AA3B8C" w:rsidRDefault="007B4BE6" w:rsidP="007B4BE6">
      <w:pPr>
        <w:rPr>
          <w:rFonts w:ascii="Cambria" w:hAnsi="Cambri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38"/>
        <w:gridCol w:w="4624"/>
        <w:gridCol w:w="1566"/>
      </w:tblGrid>
      <w:tr w:rsidR="007B4BE6" w:rsidRPr="00AA3B8C" w14:paraId="690BE904" w14:textId="77777777" w:rsidTr="004A4915">
        <w:trPr>
          <w:trHeight w:val="427"/>
          <w:jc w:val="center"/>
        </w:trPr>
        <w:tc>
          <w:tcPr>
            <w:tcW w:w="3422" w:type="dxa"/>
            <w:shd w:val="clear" w:color="auto" w:fill="DBE5F1"/>
            <w:vAlign w:val="center"/>
          </w:tcPr>
          <w:p w14:paraId="196588EB" w14:textId="286FEB2B" w:rsidR="007B4BE6" w:rsidRPr="00AA3B8C" w:rsidRDefault="00F75A38" w:rsidP="004A4915">
            <w:pPr>
              <w:jc w:val="center"/>
              <w:rPr>
                <w:rFonts w:ascii="Cambria" w:hAnsi="Cambria" w:cs="Arial"/>
                <w:b/>
                <w:color w:val="FF0000"/>
                <w:sz w:val="18"/>
                <w:szCs w:val="18"/>
              </w:rPr>
            </w:pPr>
            <w:r>
              <w:rPr>
                <w:rFonts w:ascii="Cambria" w:hAnsi="Cambria" w:cs="Arial"/>
                <w:b/>
                <w:color w:val="0000FF"/>
                <w:sz w:val="18"/>
                <w:szCs w:val="18"/>
              </w:rPr>
              <w:t>S</w:t>
            </w:r>
            <w:r w:rsidRPr="00AA3B8C">
              <w:rPr>
                <w:rFonts w:ascii="Cambria" w:hAnsi="Cambria" w:cs="Arial"/>
                <w:b/>
                <w:color w:val="0000FF"/>
                <w:sz w:val="18"/>
                <w:szCs w:val="18"/>
              </w:rPr>
              <w:t xml:space="preserve">ettore </w:t>
            </w:r>
            <w:r w:rsidR="007B4BE6" w:rsidRPr="00AA3B8C">
              <w:rPr>
                <w:rFonts w:ascii="Cambria" w:hAnsi="Cambria" w:cs="Arial"/>
                <w:b/>
                <w:color w:val="0000FF"/>
                <w:sz w:val="18"/>
                <w:szCs w:val="18"/>
              </w:rPr>
              <w:t>di competenza</w:t>
            </w:r>
          </w:p>
        </w:tc>
        <w:tc>
          <w:tcPr>
            <w:tcW w:w="4603" w:type="dxa"/>
            <w:shd w:val="clear" w:color="auto" w:fill="F2DBDB"/>
            <w:vAlign w:val="center"/>
          </w:tcPr>
          <w:p w14:paraId="67425252" w14:textId="77777777" w:rsidR="007B4BE6" w:rsidRPr="00AA3B8C" w:rsidRDefault="007B4BE6" w:rsidP="004A4915">
            <w:pPr>
              <w:jc w:val="center"/>
              <w:rPr>
                <w:rFonts w:ascii="Cambria" w:hAnsi="Cambria" w:cs="Arial"/>
                <w:b/>
                <w:color w:val="FF0000"/>
                <w:sz w:val="18"/>
                <w:szCs w:val="18"/>
              </w:rPr>
            </w:pPr>
            <w:r w:rsidRPr="00AA3B8C">
              <w:rPr>
                <w:rFonts w:ascii="Cambria" w:hAnsi="Cambria" w:cs="Arial"/>
                <w:b/>
                <w:color w:val="0000FF"/>
                <w:sz w:val="18"/>
                <w:szCs w:val="18"/>
              </w:rPr>
              <w:t>Prodotti (procedimenti, atti e provvedimenti)</w:t>
            </w:r>
          </w:p>
        </w:tc>
        <w:tc>
          <w:tcPr>
            <w:tcW w:w="1559" w:type="dxa"/>
            <w:shd w:val="clear" w:color="auto" w:fill="D9D9D9"/>
            <w:vAlign w:val="center"/>
          </w:tcPr>
          <w:p w14:paraId="765D0168" w14:textId="77777777" w:rsidR="007B4BE6" w:rsidRPr="00AA3B8C" w:rsidRDefault="007B4BE6" w:rsidP="004A4915">
            <w:pPr>
              <w:jc w:val="center"/>
              <w:rPr>
                <w:rFonts w:ascii="Cambria" w:hAnsi="Cambria" w:cs="Arial"/>
                <w:b/>
                <w:color w:val="FF0000"/>
                <w:sz w:val="18"/>
                <w:szCs w:val="18"/>
              </w:rPr>
            </w:pPr>
            <w:r w:rsidRPr="00AA3B8C">
              <w:rPr>
                <w:rFonts w:ascii="Cambria" w:hAnsi="Cambria" w:cs="Arial"/>
                <w:b/>
                <w:color w:val="0000FF"/>
                <w:sz w:val="16"/>
                <w:szCs w:val="18"/>
              </w:rPr>
              <w:t>Processi e relativa tabella dell’allegato 1</w:t>
            </w:r>
          </w:p>
        </w:tc>
      </w:tr>
      <w:tr w:rsidR="007B4BE6" w:rsidRPr="00AA3B8C" w14:paraId="4461CEC3" w14:textId="77777777" w:rsidTr="004A4915">
        <w:trPr>
          <w:trHeight w:hRule="exact" w:val="284"/>
          <w:jc w:val="center"/>
        </w:trPr>
        <w:tc>
          <w:tcPr>
            <w:tcW w:w="3422" w:type="dxa"/>
            <w:vMerge w:val="restart"/>
            <w:shd w:val="clear" w:color="auto" w:fill="DBE5F1"/>
            <w:vAlign w:val="center"/>
            <w:hideMark/>
          </w:tcPr>
          <w:p w14:paraId="08F73093" w14:textId="77777777" w:rsidR="007B4BE6" w:rsidRPr="00AA3B8C" w:rsidRDefault="007B4BE6" w:rsidP="004A4915">
            <w:pPr>
              <w:spacing w:after="120"/>
              <w:jc w:val="left"/>
              <w:rPr>
                <w:rFonts w:ascii="Cambria" w:hAnsi="Cambria" w:cs="Arial"/>
                <w:b/>
                <w:smallCaps/>
                <w:color w:val="000000"/>
                <w:szCs w:val="18"/>
              </w:rPr>
            </w:pPr>
            <w:r w:rsidRPr="00AA3B8C">
              <w:rPr>
                <w:rFonts w:ascii="Cambria" w:hAnsi="Cambria" w:cs="Arial"/>
                <w:b/>
                <w:smallCaps/>
                <w:color w:val="000000"/>
                <w:szCs w:val="18"/>
              </w:rPr>
              <w:t>gestione documentale</w:t>
            </w:r>
          </w:p>
        </w:tc>
        <w:tc>
          <w:tcPr>
            <w:tcW w:w="4603" w:type="dxa"/>
            <w:shd w:val="clear" w:color="auto" w:fill="F2DBDB"/>
            <w:vAlign w:val="center"/>
            <w:hideMark/>
          </w:tcPr>
          <w:p w14:paraId="0E0F1D05" w14:textId="77777777" w:rsidR="007B4BE6" w:rsidRPr="00AA3B8C" w:rsidRDefault="007B4BE6" w:rsidP="004A4915">
            <w:pPr>
              <w:jc w:val="left"/>
              <w:rPr>
                <w:rFonts w:ascii="Cambria" w:hAnsi="Cambria" w:cs="Arial"/>
                <w:color w:val="000000"/>
                <w:sz w:val="18"/>
                <w:szCs w:val="18"/>
              </w:rPr>
            </w:pPr>
            <w:r w:rsidRPr="00AA3B8C">
              <w:rPr>
                <w:rFonts w:ascii="Cambria" w:hAnsi="Cambria" w:cs="Arial"/>
                <w:color w:val="000000"/>
                <w:sz w:val="18"/>
                <w:szCs w:val="18"/>
              </w:rPr>
              <w:t xml:space="preserve">Protocollo </w:t>
            </w:r>
          </w:p>
        </w:tc>
        <w:tc>
          <w:tcPr>
            <w:tcW w:w="1559" w:type="dxa"/>
            <w:shd w:val="clear" w:color="auto" w:fill="D9D9D9"/>
            <w:vAlign w:val="center"/>
            <w:hideMark/>
          </w:tcPr>
          <w:p w14:paraId="74D90355" w14:textId="77777777" w:rsidR="007B4BE6" w:rsidRPr="00AA3B8C" w:rsidRDefault="007B4BE6" w:rsidP="004A4915">
            <w:pPr>
              <w:jc w:val="left"/>
              <w:rPr>
                <w:rFonts w:ascii="Cambria" w:hAnsi="Cambria" w:cs="Arial"/>
                <w:sz w:val="18"/>
                <w:szCs w:val="18"/>
              </w:rPr>
            </w:pPr>
            <w:r w:rsidRPr="00AA3B8C">
              <w:rPr>
                <w:rFonts w:ascii="Cambria" w:hAnsi="Cambria" w:cs="Arial"/>
                <w:sz w:val="18"/>
                <w:szCs w:val="18"/>
              </w:rPr>
              <w:t>30</w:t>
            </w:r>
          </w:p>
        </w:tc>
      </w:tr>
      <w:tr w:rsidR="007B4BE6" w:rsidRPr="00AA3B8C" w14:paraId="7F10EB62" w14:textId="77777777" w:rsidTr="004A4915">
        <w:trPr>
          <w:trHeight w:hRule="exact" w:val="284"/>
          <w:jc w:val="center"/>
        </w:trPr>
        <w:tc>
          <w:tcPr>
            <w:tcW w:w="3422" w:type="dxa"/>
            <w:vMerge/>
            <w:shd w:val="clear" w:color="auto" w:fill="DBE5F1"/>
            <w:vAlign w:val="center"/>
            <w:hideMark/>
          </w:tcPr>
          <w:p w14:paraId="7745E47B" w14:textId="77777777" w:rsidR="007B4BE6" w:rsidRPr="00AA3B8C" w:rsidRDefault="007B4BE6" w:rsidP="004A4915">
            <w:pPr>
              <w:spacing w:after="120"/>
              <w:jc w:val="left"/>
              <w:rPr>
                <w:rFonts w:ascii="Cambria" w:hAnsi="Cambria" w:cs="Arial"/>
                <w:color w:val="000000"/>
                <w:sz w:val="18"/>
                <w:szCs w:val="18"/>
              </w:rPr>
            </w:pPr>
          </w:p>
        </w:tc>
        <w:tc>
          <w:tcPr>
            <w:tcW w:w="4603" w:type="dxa"/>
            <w:shd w:val="clear" w:color="auto" w:fill="F2DBDB"/>
            <w:vAlign w:val="center"/>
            <w:hideMark/>
          </w:tcPr>
          <w:p w14:paraId="4F5B3420" w14:textId="77777777" w:rsidR="007B4BE6" w:rsidRPr="00AA3B8C" w:rsidRDefault="007B4BE6" w:rsidP="004A4915">
            <w:pPr>
              <w:jc w:val="left"/>
              <w:rPr>
                <w:rFonts w:ascii="Cambria" w:hAnsi="Cambria" w:cs="Arial"/>
                <w:color w:val="000000"/>
                <w:sz w:val="18"/>
                <w:szCs w:val="18"/>
              </w:rPr>
            </w:pPr>
            <w:r w:rsidRPr="00AA3B8C">
              <w:rPr>
                <w:rFonts w:ascii="Cambria" w:hAnsi="Cambria" w:cs="Arial"/>
                <w:color w:val="000000"/>
                <w:sz w:val="18"/>
                <w:szCs w:val="18"/>
              </w:rPr>
              <w:t xml:space="preserve">Archivio corrente </w:t>
            </w:r>
          </w:p>
        </w:tc>
        <w:tc>
          <w:tcPr>
            <w:tcW w:w="1559" w:type="dxa"/>
            <w:shd w:val="clear" w:color="auto" w:fill="D9D9D9"/>
            <w:vAlign w:val="center"/>
            <w:hideMark/>
          </w:tcPr>
          <w:p w14:paraId="78EB89C3" w14:textId="77777777" w:rsidR="007B4BE6" w:rsidRPr="00AA3B8C" w:rsidRDefault="007B4BE6" w:rsidP="004A4915">
            <w:pPr>
              <w:jc w:val="left"/>
              <w:rPr>
                <w:rFonts w:ascii="Cambria" w:hAnsi="Cambria" w:cs="Arial"/>
                <w:sz w:val="18"/>
                <w:szCs w:val="18"/>
              </w:rPr>
            </w:pPr>
            <w:r w:rsidRPr="00AA3B8C">
              <w:rPr>
                <w:rFonts w:ascii="Cambria" w:hAnsi="Cambria" w:cs="Arial"/>
                <w:sz w:val="18"/>
                <w:szCs w:val="18"/>
              </w:rPr>
              <w:t>31</w:t>
            </w:r>
          </w:p>
        </w:tc>
      </w:tr>
      <w:tr w:rsidR="007B4BE6" w:rsidRPr="00AA3B8C" w14:paraId="04B7B219" w14:textId="77777777" w:rsidTr="004A4915">
        <w:trPr>
          <w:trHeight w:hRule="exact" w:val="284"/>
          <w:jc w:val="center"/>
        </w:trPr>
        <w:tc>
          <w:tcPr>
            <w:tcW w:w="3422" w:type="dxa"/>
            <w:vMerge/>
            <w:shd w:val="clear" w:color="auto" w:fill="DBE5F1"/>
            <w:vAlign w:val="center"/>
            <w:hideMark/>
          </w:tcPr>
          <w:p w14:paraId="4722FE05" w14:textId="77777777" w:rsidR="007B4BE6" w:rsidRPr="00AA3B8C" w:rsidRDefault="007B4BE6" w:rsidP="004A4915">
            <w:pPr>
              <w:spacing w:after="120"/>
              <w:jc w:val="left"/>
              <w:rPr>
                <w:rFonts w:ascii="Cambria" w:hAnsi="Cambria" w:cs="Arial"/>
                <w:color w:val="000000"/>
                <w:sz w:val="18"/>
                <w:szCs w:val="18"/>
              </w:rPr>
            </w:pPr>
          </w:p>
        </w:tc>
        <w:tc>
          <w:tcPr>
            <w:tcW w:w="4603" w:type="dxa"/>
            <w:shd w:val="clear" w:color="auto" w:fill="F2DBDB"/>
            <w:vAlign w:val="center"/>
            <w:hideMark/>
          </w:tcPr>
          <w:p w14:paraId="2477E38E" w14:textId="77777777" w:rsidR="007B4BE6" w:rsidRPr="00AA3B8C" w:rsidRDefault="007B4BE6" w:rsidP="004A4915">
            <w:pPr>
              <w:jc w:val="left"/>
              <w:rPr>
                <w:rFonts w:ascii="Cambria" w:hAnsi="Cambria" w:cs="Arial"/>
                <w:color w:val="000000"/>
                <w:sz w:val="18"/>
                <w:szCs w:val="18"/>
              </w:rPr>
            </w:pPr>
            <w:r w:rsidRPr="00AA3B8C">
              <w:rPr>
                <w:rFonts w:ascii="Cambria" w:hAnsi="Cambria" w:cs="Arial"/>
                <w:color w:val="000000"/>
                <w:sz w:val="18"/>
                <w:szCs w:val="18"/>
              </w:rPr>
              <w:t xml:space="preserve">Archivio di deposito </w:t>
            </w:r>
          </w:p>
        </w:tc>
        <w:tc>
          <w:tcPr>
            <w:tcW w:w="1559" w:type="dxa"/>
            <w:shd w:val="clear" w:color="auto" w:fill="D9D9D9"/>
            <w:vAlign w:val="center"/>
            <w:hideMark/>
          </w:tcPr>
          <w:p w14:paraId="26617AFB" w14:textId="77777777" w:rsidR="007B4BE6" w:rsidRPr="00AA3B8C" w:rsidRDefault="007B4BE6" w:rsidP="004A4915">
            <w:pPr>
              <w:jc w:val="left"/>
              <w:rPr>
                <w:rFonts w:ascii="Cambria" w:hAnsi="Cambria" w:cs="Arial"/>
                <w:sz w:val="18"/>
                <w:szCs w:val="18"/>
              </w:rPr>
            </w:pPr>
            <w:r w:rsidRPr="00AA3B8C">
              <w:rPr>
                <w:rFonts w:ascii="Cambria" w:hAnsi="Cambria" w:cs="Arial"/>
                <w:sz w:val="18"/>
                <w:szCs w:val="18"/>
              </w:rPr>
              <w:t>31</w:t>
            </w:r>
          </w:p>
        </w:tc>
      </w:tr>
      <w:tr w:rsidR="007B4BE6" w:rsidRPr="00AA3B8C" w14:paraId="33BF67B0" w14:textId="77777777" w:rsidTr="004A4915">
        <w:trPr>
          <w:trHeight w:hRule="exact" w:val="284"/>
          <w:jc w:val="center"/>
        </w:trPr>
        <w:tc>
          <w:tcPr>
            <w:tcW w:w="3422" w:type="dxa"/>
            <w:vMerge/>
            <w:shd w:val="clear" w:color="auto" w:fill="DBE5F1"/>
            <w:vAlign w:val="center"/>
            <w:hideMark/>
          </w:tcPr>
          <w:p w14:paraId="1638246E" w14:textId="77777777" w:rsidR="007B4BE6" w:rsidRPr="00AA3B8C" w:rsidRDefault="007B4BE6" w:rsidP="004A4915">
            <w:pPr>
              <w:spacing w:after="120"/>
              <w:jc w:val="left"/>
              <w:rPr>
                <w:rFonts w:ascii="Cambria" w:hAnsi="Cambria" w:cs="Arial"/>
                <w:color w:val="000000"/>
                <w:sz w:val="18"/>
                <w:szCs w:val="18"/>
              </w:rPr>
            </w:pPr>
          </w:p>
        </w:tc>
        <w:tc>
          <w:tcPr>
            <w:tcW w:w="4603" w:type="dxa"/>
            <w:shd w:val="clear" w:color="auto" w:fill="F2DBDB"/>
            <w:vAlign w:val="center"/>
            <w:hideMark/>
          </w:tcPr>
          <w:p w14:paraId="02DA3E0C" w14:textId="77777777" w:rsidR="007B4BE6" w:rsidRPr="00AA3B8C" w:rsidRDefault="007B4BE6" w:rsidP="004A4915">
            <w:pPr>
              <w:jc w:val="left"/>
              <w:rPr>
                <w:rFonts w:ascii="Cambria" w:hAnsi="Cambria" w:cs="Arial"/>
                <w:color w:val="000000"/>
                <w:sz w:val="18"/>
                <w:szCs w:val="18"/>
              </w:rPr>
            </w:pPr>
            <w:r w:rsidRPr="00AA3B8C">
              <w:rPr>
                <w:rFonts w:ascii="Cambria" w:hAnsi="Cambria" w:cs="Arial"/>
                <w:color w:val="000000"/>
                <w:sz w:val="18"/>
                <w:szCs w:val="18"/>
              </w:rPr>
              <w:t xml:space="preserve">Archivio storico </w:t>
            </w:r>
          </w:p>
        </w:tc>
        <w:tc>
          <w:tcPr>
            <w:tcW w:w="1559" w:type="dxa"/>
            <w:shd w:val="clear" w:color="auto" w:fill="D9D9D9"/>
            <w:vAlign w:val="center"/>
            <w:hideMark/>
          </w:tcPr>
          <w:p w14:paraId="098AFAAD" w14:textId="77777777" w:rsidR="007B4BE6" w:rsidRPr="00AA3B8C" w:rsidRDefault="007B4BE6" w:rsidP="004A4915">
            <w:pPr>
              <w:jc w:val="left"/>
              <w:rPr>
                <w:rFonts w:ascii="Cambria" w:hAnsi="Cambria" w:cs="Arial"/>
                <w:sz w:val="18"/>
                <w:szCs w:val="18"/>
              </w:rPr>
            </w:pPr>
            <w:r w:rsidRPr="00AA3B8C">
              <w:rPr>
                <w:rFonts w:ascii="Cambria" w:hAnsi="Cambria" w:cs="Arial"/>
                <w:sz w:val="18"/>
                <w:szCs w:val="18"/>
              </w:rPr>
              <w:t>31</w:t>
            </w:r>
          </w:p>
        </w:tc>
      </w:tr>
      <w:tr w:rsidR="007B4BE6" w:rsidRPr="00AA3B8C" w14:paraId="272D7476" w14:textId="77777777" w:rsidTr="004A4915">
        <w:trPr>
          <w:trHeight w:hRule="exact" w:val="284"/>
          <w:jc w:val="center"/>
        </w:trPr>
        <w:tc>
          <w:tcPr>
            <w:tcW w:w="3422" w:type="dxa"/>
            <w:vMerge/>
            <w:shd w:val="clear" w:color="auto" w:fill="DBE5F1"/>
            <w:vAlign w:val="center"/>
            <w:hideMark/>
          </w:tcPr>
          <w:p w14:paraId="50F9952E" w14:textId="77777777" w:rsidR="007B4BE6" w:rsidRPr="00AA3B8C" w:rsidRDefault="007B4BE6" w:rsidP="004A4915">
            <w:pPr>
              <w:spacing w:after="120"/>
              <w:jc w:val="left"/>
              <w:rPr>
                <w:rFonts w:ascii="Cambria" w:hAnsi="Cambria" w:cs="Arial"/>
                <w:color w:val="000000"/>
                <w:sz w:val="18"/>
                <w:szCs w:val="18"/>
              </w:rPr>
            </w:pPr>
          </w:p>
        </w:tc>
        <w:tc>
          <w:tcPr>
            <w:tcW w:w="4603" w:type="dxa"/>
            <w:shd w:val="clear" w:color="auto" w:fill="F2DBDB"/>
            <w:vAlign w:val="center"/>
            <w:hideMark/>
          </w:tcPr>
          <w:p w14:paraId="11DCF6E5" w14:textId="77777777" w:rsidR="007B4BE6" w:rsidRPr="00AA3B8C" w:rsidRDefault="007B4BE6" w:rsidP="004A4915">
            <w:pPr>
              <w:jc w:val="left"/>
              <w:rPr>
                <w:rFonts w:ascii="Cambria" w:hAnsi="Cambria" w:cs="Arial"/>
                <w:color w:val="000000"/>
                <w:sz w:val="18"/>
                <w:szCs w:val="18"/>
              </w:rPr>
            </w:pPr>
            <w:r w:rsidRPr="00AA3B8C">
              <w:rPr>
                <w:rFonts w:ascii="Cambria" w:hAnsi="Cambria" w:cs="Arial"/>
                <w:color w:val="000000"/>
                <w:sz w:val="18"/>
                <w:szCs w:val="18"/>
              </w:rPr>
              <w:t xml:space="preserve">Archivio informatico </w:t>
            </w:r>
          </w:p>
        </w:tc>
        <w:tc>
          <w:tcPr>
            <w:tcW w:w="1559" w:type="dxa"/>
            <w:shd w:val="clear" w:color="auto" w:fill="D9D9D9"/>
            <w:vAlign w:val="center"/>
            <w:hideMark/>
          </w:tcPr>
          <w:p w14:paraId="64F85DA5" w14:textId="77777777" w:rsidR="007B4BE6" w:rsidRPr="00AA3B8C" w:rsidRDefault="007B4BE6" w:rsidP="004A4915">
            <w:pPr>
              <w:jc w:val="left"/>
              <w:rPr>
                <w:rFonts w:ascii="Cambria" w:hAnsi="Cambria" w:cs="Arial"/>
                <w:sz w:val="18"/>
                <w:szCs w:val="18"/>
              </w:rPr>
            </w:pPr>
            <w:r w:rsidRPr="00AA3B8C">
              <w:rPr>
                <w:rFonts w:ascii="Cambria" w:hAnsi="Cambria" w:cs="Arial"/>
                <w:sz w:val="18"/>
                <w:szCs w:val="18"/>
              </w:rPr>
              <w:t>31</w:t>
            </w:r>
          </w:p>
        </w:tc>
      </w:tr>
    </w:tbl>
    <w:p w14:paraId="15D98D77" w14:textId="77777777" w:rsidR="007B4BE6" w:rsidRPr="00AA3B8C" w:rsidRDefault="007B4BE6" w:rsidP="007B4BE6">
      <w:pPr>
        <w:rPr>
          <w:rFonts w:ascii="Cambria" w:hAnsi="Cambri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38"/>
        <w:gridCol w:w="4624"/>
        <w:gridCol w:w="1566"/>
      </w:tblGrid>
      <w:tr w:rsidR="007B4BE6" w:rsidRPr="00AA3B8C" w14:paraId="28A850AC" w14:textId="77777777" w:rsidTr="004A4915">
        <w:trPr>
          <w:trHeight w:val="427"/>
          <w:jc w:val="center"/>
        </w:trPr>
        <w:tc>
          <w:tcPr>
            <w:tcW w:w="3422" w:type="dxa"/>
            <w:shd w:val="clear" w:color="auto" w:fill="DBE5F1"/>
            <w:vAlign w:val="center"/>
          </w:tcPr>
          <w:p w14:paraId="5614C35B" w14:textId="6592C9EA" w:rsidR="007B4BE6" w:rsidRPr="00AA3B8C" w:rsidRDefault="006F7FCE" w:rsidP="004A4915">
            <w:pPr>
              <w:jc w:val="center"/>
              <w:rPr>
                <w:rFonts w:ascii="Cambria" w:hAnsi="Cambria" w:cs="Arial"/>
                <w:b/>
                <w:color w:val="FF0000"/>
                <w:sz w:val="18"/>
                <w:szCs w:val="18"/>
              </w:rPr>
            </w:pPr>
            <w:r>
              <w:rPr>
                <w:rFonts w:ascii="Cambria" w:hAnsi="Cambria" w:cs="Arial"/>
                <w:b/>
                <w:color w:val="0000FF"/>
                <w:sz w:val="18"/>
                <w:szCs w:val="18"/>
              </w:rPr>
              <w:t>S</w:t>
            </w:r>
            <w:r w:rsidRPr="00AA3B8C">
              <w:rPr>
                <w:rFonts w:ascii="Cambria" w:hAnsi="Cambria" w:cs="Arial"/>
                <w:b/>
                <w:color w:val="0000FF"/>
                <w:sz w:val="18"/>
                <w:szCs w:val="18"/>
              </w:rPr>
              <w:t xml:space="preserve">ettore </w:t>
            </w:r>
            <w:r w:rsidR="007B4BE6" w:rsidRPr="00AA3B8C">
              <w:rPr>
                <w:rFonts w:ascii="Cambria" w:hAnsi="Cambria" w:cs="Arial"/>
                <w:b/>
                <w:color w:val="0000FF"/>
                <w:sz w:val="18"/>
                <w:szCs w:val="18"/>
              </w:rPr>
              <w:t>di competenza</w:t>
            </w:r>
          </w:p>
        </w:tc>
        <w:tc>
          <w:tcPr>
            <w:tcW w:w="4603" w:type="dxa"/>
            <w:shd w:val="clear" w:color="auto" w:fill="F2DBDB"/>
            <w:vAlign w:val="center"/>
          </w:tcPr>
          <w:p w14:paraId="75974B94" w14:textId="77777777" w:rsidR="007B4BE6" w:rsidRPr="00AA3B8C" w:rsidRDefault="007B4BE6" w:rsidP="004A4915">
            <w:pPr>
              <w:jc w:val="center"/>
              <w:rPr>
                <w:rFonts w:ascii="Cambria" w:hAnsi="Cambria" w:cs="Arial"/>
                <w:b/>
                <w:color w:val="FF0000"/>
                <w:sz w:val="18"/>
                <w:szCs w:val="18"/>
              </w:rPr>
            </w:pPr>
            <w:r w:rsidRPr="00AA3B8C">
              <w:rPr>
                <w:rFonts w:ascii="Cambria" w:hAnsi="Cambria" w:cs="Arial"/>
                <w:b/>
                <w:color w:val="0000FF"/>
                <w:sz w:val="18"/>
                <w:szCs w:val="18"/>
              </w:rPr>
              <w:t>Prodotti (procedimenti, atti e provvedimenti)</w:t>
            </w:r>
          </w:p>
        </w:tc>
        <w:tc>
          <w:tcPr>
            <w:tcW w:w="1559" w:type="dxa"/>
            <w:shd w:val="clear" w:color="auto" w:fill="D9D9D9"/>
            <w:vAlign w:val="center"/>
          </w:tcPr>
          <w:p w14:paraId="483B5E95" w14:textId="77777777" w:rsidR="007B4BE6" w:rsidRPr="00AA3B8C" w:rsidRDefault="007B4BE6" w:rsidP="004A4915">
            <w:pPr>
              <w:jc w:val="center"/>
              <w:rPr>
                <w:rFonts w:ascii="Cambria" w:hAnsi="Cambria" w:cs="Arial"/>
                <w:b/>
                <w:color w:val="FF0000"/>
                <w:sz w:val="18"/>
                <w:szCs w:val="18"/>
              </w:rPr>
            </w:pPr>
            <w:r w:rsidRPr="00AA3B8C">
              <w:rPr>
                <w:rFonts w:ascii="Cambria" w:hAnsi="Cambria" w:cs="Arial"/>
                <w:b/>
                <w:color w:val="0000FF"/>
                <w:sz w:val="16"/>
                <w:szCs w:val="18"/>
              </w:rPr>
              <w:t>Processi e relativa tabella dell’allegato 1</w:t>
            </w:r>
          </w:p>
        </w:tc>
      </w:tr>
      <w:tr w:rsidR="007B4BE6" w:rsidRPr="00AA3B8C" w14:paraId="22E49FEF" w14:textId="77777777" w:rsidTr="004A4915">
        <w:trPr>
          <w:trHeight w:hRule="exact" w:val="284"/>
          <w:jc w:val="center"/>
        </w:trPr>
        <w:tc>
          <w:tcPr>
            <w:tcW w:w="3422" w:type="dxa"/>
            <w:vMerge w:val="restart"/>
            <w:shd w:val="clear" w:color="auto" w:fill="DBE5F1"/>
            <w:vAlign w:val="center"/>
            <w:hideMark/>
          </w:tcPr>
          <w:p w14:paraId="5C2BA874" w14:textId="77777777" w:rsidR="007B4BE6" w:rsidRPr="00AA3B8C" w:rsidRDefault="007B4BE6" w:rsidP="004A4915">
            <w:pPr>
              <w:spacing w:after="120"/>
              <w:jc w:val="left"/>
              <w:rPr>
                <w:rFonts w:ascii="Cambria" w:hAnsi="Cambria" w:cs="Arial"/>
                <w:b/>
                <w:smallCaps/>
                <w:color w:val="000000"/>
                <w:szCs w:val="18"/>
              </w:rPr>
            </w:pPr>
            <w:r w:rsidRPr="00AA3B8C">
              <w:rPr>
                <w:rFonts w:ascii="Cambria" w:hAnsi="Cambria" w:cs="Arial"/>
                <w:b/>
                <w:smallCaps/>
                <w:color w:val="000000"/>
                <w:szCs w:val="18"/>
              </w:rPr>
              <w:t>risorse umane</w:t>
            </w:r>
          </w:p>
        </w:tc>
        <w:tc>
          <w:tcPr>
            <w:tcW w:w="4603" w:type="dxa"/>
            <w:shd w:val="clear" w:color="auto" w:fill="F2DBDB"/>
            <w:vAlign w:val="center"/>
            <w:hideMark/>
          </w:tcPr>
          <w:p w14:paraId="11EA5F68" w14:textId="77777777" w:rsidR="007B4BE6" w:rsidRPr="00AA3B8C" w:rsidRDefault="007B4BE6" w:rsidP="004A4915">
            <w:pPr>
              <w:jc w:val="left"/>
              <w:rPr>
                <w:rFonts w:ascii="Cambria" w:hAnsi="Cambria" w:cs="Arial"/>
                <w:color w:val="000000"/>
                <w:sz w:val="18"/>
                <w:szCs w:val="18"/>
              </w:rPr>
            </w:pPr>
            <w:r w:rsidRPr="00AA3B8C">
              <w:rPr>
                <w:rFonts w:ascii="Cambria" w:hAnsi="Cambria" w:cs="Arial"/>
                <w:color w:val="000000"/>
                <w:sz w:val="18"/>
                <w:szCs w:val="18"/>
              </w:rPr>
              <w:t>Selezione e assunzione</w:t>
            </w:r>
          </w:p>
        </w:tc>
        <w:tc>
          <w:tcPr>
            <w:tcW w:w="1559" w:type="dxa"/>
            <w:shd w:val="clear" w:color="auto" w:fill="D9D9D9"/>
            <w:vAlign w:val="center"/>
            <w:hideMark/>
          </w:tcPr>
          <w:p w14:paraId="675AD685" w14:textId="77777777" w:rsidR="007B4BE6" w:rsidRPr="00AA3B8C" w:rsidRDefault="007B4BE6" w:rsidP="004A4915">
            <w:pPr>
              <w:jc w:val="left"/>
              <w:rPr>
                <w:rFonts w:ascii="Cambria" w:hAnsi="Cambria" w:cs="Arial"/>
                <w:sz w:val="18"/>
                <w:szCs w:val="18"/>
              </w:rPr>
            </w:pPr>
            <w:r w:rsidRPr="00AA3B8C">
              <w:rPr>
                <w:rFonts w:ascii="Cambria" w:hAnsi="Cambria" w:cs="Arial"/>
                <w:sz w:val="18"/>
                <w:szCs w:val="18"/>
              </w:rPr>
              <w:t>1</w:t>
            </w:r>
          </w:p>
        </w:tc>
      </w:tr>
      <w:tr w:rsidR="007B4BE6" w:rsidRPr="00AA3B8C" w14:paraId="1001544B" w14:textId="77777777" w:rsidTr="004A4915">
        <w:trPr>
          <w:trHeight w:hRule="exact" w:val="284"/>
          <w:jc w:val="center"/>
        </w:trPr>
        <w:tc>
          <w:tcPr>
            <w:tcW w:w="3422" w:type="dxa"/>
            <w:vMerge/>
            <w:shd w:val="clear" w:color="auto" w:fill="DBE5F1"/>
            <w:vAlign w:val="center"/>
            <w:hideMark/>
          </w:tcPr>
          <w:p w14:paraId="37D851B7" w14:textId="77777777" w:rsidR="007B4BE6" w:rsidRPr="00AA3B8C" w:rsidRDefault="007B4BE6" w:rsidP="004A4915">
            <w:pPr>
              <w:spacing w:after="120"/>
              <w:jc w:val="left"/>
              <w:rPr>
                <w:rFonts w:ascii="Cambria" w:hAnsi="Cambria" w:cs="Arial"/>
                <w:color w:val="000000"/>
                <w:sz w:val="18"/>
                <w:szCs w:val="18"/>
              </w:rPr>
            </w:pPr>
          </w:p>
        </w:tc>
        <w:tc>
          <w:tcPr>
            <w:tcW w:w="4603" w:type="dxa"/>
            <w:shd w:val="clear" w:color="auto" w:fill="F2DBDB"/>
            <w:vAlign w:val="center"/>
            <w:hideMark/>
          </w:tcPr>
          <w:p w14:paraId="00C3B4AC" w14:textId="77777777" w:rsidR="007B4BE6" w:rsidRPr="00AA3B8C" w:rsidRDefault="007B4BE6" w:rsidP="004A4915">
            <w:pPr>
              <w:jc w:val="left"/>
              <w:rPr>
                <w:rFonts w:ascii="Cambria" w:hAnsi="Cambria" w:cs="Arial"/>
                <w:color w:val="000000"/>
                <w:sz w:val="18"/>
                <w:szCs w:val="18"/>
              </w:rPr>
            </w:pPr>
            <w:r w:rsidRPr="00AA3B8C">
              <w:rPr>
                <w:rFonts w:ascii="Cambria" w:hAnsi="Cambria" w:cs="Arial"/>
                <w:color w:val="000000"/>
                <w:sz w:val="18"/>
                <w:szCs w:val="18"/>
              </w:rPr>
              <w:t>Gestione giuridica ed economica dei dipendenti</w:t>
            </w:r>
          </w:p>
        </w:tc>
        <w:tc>
          <w:tcPr>
            <w:tcW w:w="1559" w:type="dxa"/>
            <w:shd w:val="clear" w:color="auto" w:fill="D9D9D9"/>
            <w:vAlign w:val="center"/>
            <w:hideMark/>
          </w:tcPr>
          <w:p w14:paraId="6EF6E021" w14:textId="77777777" w:rsidR="007B4BE6" w:rsidRPr="00AA3B8C" w:rsidRDefault="007B4BE6" w:rsidP="004A4915">
            <w:pPr>
              <w:jc w:val="left"/>
              <w:rPr>
                <w:rFonts w:ascii="Cambria" w:hAnsi="Cambria" w:cs="Arial"/>
                <w:sz w:val="18"/>
                <w:szCs w:val="18"/>
              </w:rPr>
            </w:pPr>
            <w:r w:rsidRPr="00AA3B8C">
              <w:rPr>
                <w:rFonts w:ascii="Cambria" w:hAnsi="Cambria" w:cs="Arial"/>
                <w:sz w:val="18"/>
                <w:szCs w:val="18"/>
              </w:rPr>
              <w:t>2</w:t>
            </w:r>
          </w:p>
        </w:tc>
      </w:tr>
      <w:tr w:rsidR="007B4BE6" w:rsidRPr="00AA3B8C" w14:paraId="68E63D76" w14:textId="77777777" w:rsidTr="004A4915">
        <w:trPr>
          <w:trHeight w:hRule="exact" w:val="284"/>
          <w:jc w:val="center"/>
        </w:trPr>
        <w:tc>
          <w:tcPr>
            <w:tcW w:w="3422" w:type="dxa"/>
            <w:vMerge/>
            <w:shd w:val="clear" w:color="auto" w:fill="DBE5F1"/>
            <w:vAlign w:val="center"/>
            <w:hideMark/>
          </w:tcPr>
          <w:p w14:paraId="1E0B7B78" w14:textId="77777777" w:rsidR="007B4BE6" w:rsidRPr="00AA3B8C" w:rsidRDefault="007B4BE6" w:rsidP="004A4915">
            <w:pPr>
              <w:spacing w:after="120"/>
              <w:jc w:val="left"/>
              <w:rPr>
                <w:rFonts w:ascii="Cambria" w:hAnsi="Cambria" w:cs="Arial"/>
                <w:color w:val="000000"/>
                <w:sz w:val="18"/>
                <w:szCs w:val="18"/>
              </w:rPr>
            </w:pPr>
          </w:p>
        </w:tc>
        <w:tc>
          <w:tcPr>
            <w:tcW w:w="4603" w:type="dxa"/>
            <w:shd w:val="clear" w:color="auto" w:fill="F2DBDB"/>
            <w:vAlign w:val="center"/>
            <w:hideMark/>
          </w:tcPr>
          <w:p w14:paraId="398C633E" w14:textId="77777777" w:rsidR="007B4BE6" w:rsidRPr="00AA3B8C" w:rsidRDefault="007B4BE6" w:rsidP="004A4915">
            <w:pPr>
              <w:jc w:val="left"/>
              <w:rPr>
                <w:rFonts w:ascii="Cambria" w:hAnsi="Cambria" w:cs="Arial"/>
                <w:color w:val="000000"/>
                <w:sz w:val="18"/>
                <w:szCs w:val="18"/>
              </w:rPr>
            </w:pPr>
            <w:r w:rsidRPr="00AA3B8C">
              <w:rPr>
                <w:rFonts w:ascii="Cambria" w:hAnsi="Cambria" w:cs="Arial"/>
                <w:color w:val="000000"/>
                <w:sz w:val="18"/>
                <w:szCs w:val="18"/>
              </w:rPr>
              <w:t>Formazione</w:t>
            </w:r>
          </w:p>
        </w:tc>
        <w:tc>
          <w:tcPr>
            <w:tcW w:w="1559" w:type="dxa"/>
            <w:shd w:val="clear" w:color="auto" w:fill="D9D9D9"/>
            <w:vAlign w:val="center"/>
            <w:hideMark/>
          </w:tcPr>
          <w:p w14:paraId="59C80149" w14:textId="77777777" w:rsidR="007B4BE6" w:rsidRPr="00AA3B8C" w:rsidRDefault="007B4BE6" w:rsidP="004A4915">
            <w:pPr>
              <w:jc w:val="left"/>
              <w:rPr>
                <w:rFonts w:ascii="Cambria" w:hAnsi="Cambria" w:cs="Arial"/>
                <w:sz w:val="18"/>
                <w:szCs w:val="18"/>
              </w:rPr>
            </w:pPr>
            <w:r w:rsidRPr="00AA3B8C">
              <w:rPr>
                <w:rFonts w:ascii="Cambria" w:hAnsi="Cambria" w:cs="Arial"/>
                <w:sz w:val="18"/>
                <w:szCs w:val="18"/>
              </w:rPr>
              <w:t>4, 5</w:t>
            </w:r>
          </w:p>
        </w:tc>
      </w:tr>
      <w:tr w:rsidR="007B4BE6" w:rsidRPr="00AA3B8C" w14:paraId="3AE8A2A9" w14:textId="77777777" w:rsidTr="004A4915">
        <w:trPr>
          <w:trHeight w:hRule="exact" w:val="284"/>
          <w:jc w:val="center"/>
        </w:trPr>
        <w:tc>
          <w:tcPr>
            <w:tcW w:w="3422" w:type="dxa"/>
            <w:vMerge/>
            <w:shd w:val="clear" w:color="auto" w:fill="DBE5F1"/>
            <w:vAlign w:val="center"/>
            <w:hideMark/>
          </w:tcPr>
          <w:p w14:paraId="63D0BFF1" w14:textId="77777777" w:rsidR="007B4BE6" w:rsidRPr="00AA3B8C" w:rsidRDefault="007B4BE6" w:rsidP="004A4915">
            <w:pPr>
              <w:spacing w:after="120"/>
              <w:jc w:val="left"/>
              <w:rPr>
                <w:rFonts w:ascii="Cambria" w:hAnsi="Cambria" w:cs="Arial"/>
                <w:color w:val="000000"/>
                <w:sz w:val="18"/>
                <w:szCs w:val="18"/>
              </w:rPr>
            </w:pPr>
          </w:p>
        </w:tc>
        <w:tc>
          <w:tcPr>
            <w:tcW w:w="4603" w:type="dxa"/>
            <w:shd w:val="clear" w:color="auto" w:fill="F2DBDB"/>
            <w:vAlign w:val="center"/>
            <w:hideMark/>
          </w:tcPr>
          <w:p w14:paraId="5A6065DA" w14:textId="77777777" w:rsidR="007B4BE6" w:rsidRPr="00AA3B8C" w:rsidRDefault="007B4BE6" w:rsidP="004A4915">
            <w:pPr>
              <w:jc w:val="left"/>
              <w:rPr>
                <w:rFonts w:ascii="Cambria" w:hAnsi="Cambria" w:cs="Arial"/>
                <w:color w:val="000000"/>
                <w:sz w:val="18"/>
                <w:szCs w:val="18"/>
              </w:rPr>
            </w:pPr>
            <w:r w:rsidRPr="00AA3B8C">
              <w:rPr>
                <w:rFonts w:ascii="Cambria" w:hAnsi="Cambria" w:cs="Arial"/>
                <w:color w:val="000000"/>
                <w:sz w:val="18"/>
                <w:szCs w:val="18"/>
              </w:rPr>
              <w:t>Valutazione</w:t>
            </w:r>
          </w:p>
        </w:tc>
        <w:tc>
          <w:tcPr>
            <w:tcW w:w="1559" w:type="dxa"/>
            <w:shd w:val="clear" w:color="auto" w:fill="D9D9D9"/>
            <w:vAlign w:val="center"/>
            <w:hideMark/>
          </w:tcPr>
          <w:p w14:paraId="3F304C37" w14:textId="77777777" w:rsidR="007B4BE6" w:rsidRPr="00AA3B8C" w:rsidRDefault="007B4BE6" w:rsidP="004A4915">
            <w:pPr>
              <w:jc w:val="left"/>
              <w:rPr>
                <w:rFonts w:ascii="Cambria" w:hAnsi="Cambria" w:cs="Arial"/>
                <w:sz w:val="18"/>
                <w:szCs w:val="18"/>
              </w:rPr>
            </w:pPr>
            <w:r w:rsidRPr="00AA3B8C">
              <w:rPr>
                <w:rFonts w:ascii="Cambria" w:hAnsi="Cambria" w:cs="Arial"/>
                <w:sz w:val="18"/>
                <w:szCs w:val="18"/>
              </w:rPr>
              <w:t>18</w:t>
            </w:r>
          </w:p>
        </w:tc>
      </w:tr>
      <w:tr w:rsidR="007B4BE6" w:rsidRPr="00AA3B8C" w14:paraId="7E07F3A4" w14:textId="77777777" w:rsidTr="004A4915">
        <w:trPr>
          <w:trHeight w:hRule="exact" w:val="284"/>
          <w:jc w:val="center"/>
        </w:trPr>
        <w:tc>
          <w:tcPr>
            <w:tcW w:w="3422" w:type="dxa"/>
            <w:vMerge/>
            <w:shd w:val="clear" w:color="auto" w:fill="DBE5F1"/>
            <w:vAlign w:val="center"/>
            <w:hideMark/>
          </w:tcPr>
          <w:p w14:paraId="09B50E95" w14:textId="77777777" w:rsidR="007B4BE6" w:rsidRPr="00AA3B8C" w:rsidRDefault="007B4BE6" w:rsidP="004A4915">
            <w:pPr>
              <w:spacing w:after="120"/>
              <w:jc w:val="left"/>
              <w:rPr>
                <w:rFonts w:ascii="Cambria" w:hAnsi="Cambria" w:cs="Arial"/>
                <w:color w:val="000000"/>
                <w:sz w:val="18"/>
                <w:szCs w:val="18"/>
              </w:rPr>
            </w:pPr>
          </w:p>
        </w:tc>
        <w:tc>
          <w:tcPr>
            <w:tcW w:w="4603" w:type="dxa"/>
            <w:shd w:val="clear" w:color="auto" w:fill="F2DBDB"/>
            <w:vAlign w:val="center"/>
            <w:hideMark/>
          </w:tcPr>
          <w:p w14:paraId="01FD0DCD" w14:textId="77777777" w:rsidR="007B4BE6" w:rsidRPr="00AA3B8C" w:rsidRDefault="007B4BE6" w:rsidP="004A4915">
            <w:pPr>
              <w:jc w:val="left"/>
              <w:rPr>
                <w:rFonts w:ascii="Cambria" w:hAnsi="Cambria" w:cs="Arial"/>
                <w:color w:val="000000"/>
                <w:sz w:val="18"/>
                <w:szCs w:val="18"/>
              </w:rPr>
            </w:pPr>
            <w:r w:rsidRPr="00AA3B8C">
              <w:rPr>
                <w:rFonts w:ascii="Cambria" w:hAnsi="Cambria" w:cs="Arial"/>
                <w:color w:val="000000"/>
                <w:sz w:val="18"/>
                <w:szCs w:val="18"/>
              </w:rPr>
              <w:t xml:space="preserve">Relazioni sindacali (informazione, concertazione) </w:t>
            </w:r>
          </w:p>
        </w:tc>
        <w:tc>
          <w:tcPr>
            <w:tcW w:w="1559" w:type="dxa"/>
            <w:shd w:val="clear" w:color="auto" w:fill="D9D9D9"/>
            <w:vAlign w:val="center"/>
            <w:hideMark/>
          </w:tcPr>
          <w:p w14:paraId="64071044" w14:textId="77777777" w:rsidR="007B4BE6" w:rsidRPr="00AA3B8C" w:rsidRDefault="007B4BE6" w:rsidP="004A4915">
            <w:pPr>
              <w:jc w:val="left"/>
              <w:rPr>
                <w:rFonts w:ascii="Cambria" w:hAnsi="Cambria" w:cs="Arial"/>
                <w:sz w:val="18"/>
                <w:szCs w:val="18"/>
              </w:rPr>
            </w:pPr>
            <w:r w:rsidRPr="00AA3B8C">
              <w:rPr>
                <w:rFonts w:ascii="Cambria" w:hAnsi="Cambria" w:cs="Arial"/>
                <w:sz w:val="18"/>
                <w:szCs w:val="18"/>
              </w:rPr>
              <w:t>18</w:t>
            </w:r>
          </w:p>
        </w:tc>
      </w:tr>
      <w:tr w:rsidR="007B4BE6" w:rsidRPr="00AA3B8C" w14:paraId="6D89AA0A" w14:textId="77777777" w:rsidTr="004A4915">
        <w:trPr>
          <w:trHeight w:hRule="exact" w:val="284"/>
          <w:jc w:val="center"/>
        </w:trPr>
        <w:tc>
          <w:tcPr>
            <w:tcW w:w="3422" w:type="dxa"/>
            <w:vMerge/>
            <w:shd w:val="clear" w:color="auto" w:fill="DBE5F1"/>
            <w:vAlign w:val="center"/>
            <w:hideMark/>
          </w:tcPr>
          <w:p w14:paraId="121AE3DA" w14:textId="77777777" w:rsidR="007B4BE6" w:rsidRPr="00AA3B8C" w:rsidRDefault="007B4BE6" w:rsidP="004A4915">
            <w:pPr>
              <w:spacing w:after="120"/>
              <w:jc w:val="left"/>
              <w:rPr>
                <w:rFonts w:ascii="Cambria" w:hAnsi="Cambria" w:cs="Arial"/>
                <w:color w:val="000000"/>
                <w:sz w:val="18"/>
                <w:szCs w:val="18"/>
              </w:rPr>
            </w:pPr>
          </w:p>
        </w:tc>
        <w:tc>
          <w:tcPr>
            <w:tcW w:w="4603" w:type="dxa"/>
            <w:shd w:val="clear" w:color="auto" w:fill="F2DBDB"/>
            <w:vAlign w:val="center"/>
            <w:hideMark/>
          </w:tcPr>
          <w:p w14:paraId="2CA3CCAE" w14:textId="77777777" w:rsidR="007B4BE6" w:rsidRPr="00AA3B8C" w:rsidRDefault="007B4BE6" w:rsidP="004A4915">
            <w:pPr>
              <w:jc w:val="left"/>
              <w:rPr>
                <w:rFonts w:ascii="Cambria" w:hAnsi="Cambria" w:cs="Arial"/>
                <w:color w:val="000000"/>
                <w:sz w:val="18"/>
                <w:szCs w:val="18"/>
              </w:rPr>
            </w:pPr>
            <w:r w:rsidRPr="00AA3B8C">
              <w:rPr>
                <w:rFonts w:ascii="Cambria" w:hAnsi="Cambria" w:cs="Arial"/>
                <w:color w:val="000000"/>
                <w:sz w:val="18"/>
                <w:szCs w:val="18"/>
              </w:rPr>
              <w:t>Contrattazione decentrata integrativa</w:t>
            </w:r>
          </w:p>
        </w:tc>
        <w:tc>
          <w:tcPr>
            <w:tcW w:w="1559" w:type="dxa"/>
            <w:shd w:val="clear" w:color="auto" w:fill="D9D9D9"/>
            <w:vAlign w:val="center"/>
            <w:hideMark/>
          </w:tcPr>
          <w:p w14:paraId="22F008AD" w14:textId="77777777" w:rsidR="007B4BE6" w:rsidRPr="00AA3B8C" w:rsidRDefault="007B4BE6" w:rsidP="004A4915">
            <w:pPr>
              <w:jc w:val="left"/>
              <w:rPr>
                <w:rFonts w:ascii="Cambria" w:hAnsi="Cambria" w:cs="Arial"/>
                <w:sz w:val="18"/>
                <w:szCs w:val="18"/>
              </w:rPr>
            </w:pPr>
            <w:r w:rsidRPr="00AA3B8C">
              <w:rPr>
                <w:rFonts w:ascii="Cambria" w:hAnsi="Cambria" w:cs="Arial"/>
                <w:sz w:val="18"/>
                <w:szCs w:val="18"/>
              </w:rPr>
              <w:t>18</w:t>
            </w:r>
          </w:p>
        </w:tc>
      </w:tr>
    </w:tbl>
    <w:p w14:paraId="554D2FA0" w14:textId="77777777" w:rsidR="007B4BE6" w:rsidRPr="00AA3B8C" w:rsidRDefault="007B4BE6" w:rsidP="007B4BE6">
      <w:pPr>
        <w:rPr>
          <w:rFonts w:ascii="Cambria" w:hAnsi="Cambri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38"/>
        <w:gridCol w:w="4624"/>
        <w:gridCol w:w="1566"/>
      </w:tblGrid>
      <w:tr w:rsidR="007B4BE6" w:rsidRPr="00AA3B8C" w14:paraId="44F7B9D1" w14:textId="77777777" w:rsidTr="004A4915">
        <w:trPr>
          <w:trHeight w:val="427"/>
          <w:jc w:val="center"/>
        </w:trPr>
        <w:tc>
          <w:tcPr>
            <w:tcW w:w="3422" w:type="dxa"/>
            <w:shd w:val="clear" w:color="auto" w:fill="DBE5F1"/>
            <w:vAlign w:val="center"/>
          </w:tcPr>
          <w:p w14:paraId="0D28FFD8" w14:textId="7C508B95" w:rsidR="007B4BE6" w:rsidRPr="00AA3B8C" w:rsidRDefault="003C2EC2" w:rsidP="004A4915">
            <w:pPr>
              <w:jc w:val="center"/>
              <w:rPr>
                <w:rFonts w:ascii="Cambria" w:hAnsi="Cambria" w:cs="Arial"/>
                <w:b/>
                <w:color w:val="FF0000"/>
                <w:sz w:val="18"/>
                <w:szCs w:val="18"/>
              </w:rPr>
            </w:pPr>
            <w:r>
              <w:rPr>
                <w:rFonts w:ascii="Cambria" w:hAnsi="Cambria" w:cs="Arial"/>
                <w:b/>
                <w:color w:val="0000FF"/>
                <w:sz w:val="18"/>
                <w:szCs w:val="18"/>
              </w:rPr>
              <w:t>S</w:t>
            </w:r>
            <w:r w:rsidR="007B4BE6" w:rsidRPr="00AA3B8C">
              <w:rPr>
                <w:rFonts w:ascii="Cambria" w:hAnsi="Cambria" w:cs="Arial"/>
                <w:b/>
                <w:color w:val="0000FF"/>
                <w:sz w:val="18"/>
                <w:szCs w:val="18"/>
              </w:rPr>
              <w:t>ettore di competenza</w:t>
            </w:r>
          </w:p>
        </w:tc>
        <w:tc>
          <w:tcPr>
            <w:tcW w:w="4603" w:type="dxa"/>
            <w:shd w:val="clear" w:color="auto" w:fill="F2DBDB"/>
            <w:vAlign w:val="center"/>
          </w:tcPr>
          <w:p w14:paraId="78EBB877" w14:textId="77777777" w:rsidR="007B4BE6" w:rsidRPr="00AA3B8C" w:rsidRDefault="007B4BE6" w:rsidP="004A4915">
            <w:pPr>
              <w:jc w:val="center"/>
              <w:rPr>
                <w:rFonts w:ascii="Cambria" w:hAnsi="Cambria" w:cs="Arial"/>
                <w:b/>
                <w:color w:val="FF0000"/>
                <w:sz w:val="18"/>
                <w:szCs w:val="18"/>
              </w:rPr>
            </w:pPr>
            <w:r w:rsidRPr="00AA3B8C">
              <w:rPr>
                <w:rFonts w:ascii="Cambria" w:hAnsi="Cambria" w:cs="Arial"/>
                <w:b/>
                <w:color w:val="0000FF"/>
                <w:sz w:val="18"/>
                <w:szCs w:val="18"/>
              </w:rPr>
              <w:t>Prodotti (procedimenti, atti e provvedimenti)</w:t>
            </w:r>
          </w:p>
        </w:tc>
        <w:tc>
          <w:tcPr>
            <w:tcW w:w="1559" w:type="dxa"/>
            <w:shd w:val="clear" w:color="auto" w:fill="D9D9D9"/>
            <w:vAlign w:val="center"/>
          </w:tcPr>
          <w:p w14:paraId="06109383" w14:textId="77777777" w:rsidR="007B4BE6" w:rsidRPr="00AA3B8C" w:rsidRDefault="007B4BE6" w:rsidP="004A4915">
            <w:pPr>
              <w:jc w:val="center"/>
              <w:rPr>
                <w:rFonts w:ascii="Cambria" w:hAnsi="Cambria" w:cs="Arial"/>
                <w:b/>
                <w:color w:val="FF0000"/>
                <w:sz w:val="18"/>
                <w:szCs w:val="18"/>
              </w:rPr>
            </w:pPr>
            <w:r w:rsidRPr="00AA3B8C">
              <w:rPr>
                <w:rFonts w:ascii="Cambria" w:hAnsi="Cambria" w:cs="Arial"/>
                <w:b/>
                <w:color w:val="0000FF"/>
                <w:sz w:val="16"/>
                <w:szCs w:val="18"/>
              </w:rPr>
              <w:t>Processi e relativa tabella dell’allegato 1</w:t>
            </w:r>
          </w:p>
        </w:tc>
      </w:tr>
      <w:tr w:rsidR="007B4BE6" w:rsidRPr="00AA3B8C" w14:paraId="77095260" w14:textId="77777777" w:rsidTr="004A4915">
        <w:trPr>
          <w:trHeight w:hRule="exact" w:val="284"/>
          <w:jc w:val="center"/>
        </w:trPr>
        <w:tc>
          <w:tcPr>
            <w:tcW w:w="3422" w:type="dxa"/>
            <w:vMerge w:val="restart"/>
            <w:shd w:val="clear" w:color="auto" w:fill="DBE5F1"/>
            <w:vAlign w:val="center"/>
            <w:hideMark/>
          </w:tcPr>
          <w:p w14:paraId="6EA06DBA" w14:textId="77777777" w:rsidR="007B4BE6" w:rsidRPr="00AA3B8C" w:rsidRDefault="007B4BE6" w:rsidP="004A4915">
            <w:pPr>
              <w:spacing w:after="120"/>
              <w:jc w:val="left"/>
              <w:rPr>
                <w:rFonts w:ascii="Cambria" w:hAnsi="Cambria" w:cs="Arial"/>
                <w:b/>
                <w:smallCaps/>
                <w:color w:val="000000"/>
                <w:szCs w:val="18"/>
              </w:rPr>
            </w:pPr>
            <w:r w:rsidRPr="00AA3B8C">
              <w:rPr>
                <w:rFonts w:ascii="Cambria" w:hAnsi="Cambria" w:cs="Arial"/>
                <w:b/>
                <w:smallCaps/>
                <w:color w:val="000000"/>
                <w:szCs w:val="18"/>
              </w:rPr>
              <w:t>amministrazione generale</w:t>
            </w:r>
          </w:p>
        </w:tc>
        <w:tc>
          <w:tcPr>
            <w:tcW w:w="4603" w:type="dxa"/>
            <w:shd w:val="clear" w:color="auto" w:fill="F2DBDB"/>
            <w:vAlign w:val="center"/>
            <w:hideMark/>
          </w:tcPr>
          <w:p w14:paraId="1B9E5A81" w14:textId="77777777" w:rsidR="007B4BE6" w:rsidRPr="00AA3B8C" w:rsidRDefault="007B4BE6" w:rsidP="004A4915">
            <w:pPr>
              <w:jc w:val="left"/>
              <w:rPr>
                <w:rFonts w:ascii="Cambria" w:hAnsi="Cambria" w:cs="Arial"/>
                <w:color w:val="000000"/>
                <w:sz w:val="18"/>
                <w:szCs w:val="18"/>
              </w:rPr>
            </w:pPr>
            <w:r w:rsidRPr="00AA3B8C">
              <w:rPr>
                <w:rFonts w:ascii="Cambria" w:hAnsi="Cambria" w:cs="Arial"/>
                <w:color w:val="000000"/>
                <w:sz w:val="18"/>
                <w:szCs w:val="18"/>
              </w:rPr>
              <w:t xml:space="preserve">Deliberazioni consiliari </w:t>
            </w:r>
          </w:p>
        </w:tc>
        <w:tc>
          <w:tcPr>
            <w:tcW w:w="1559" w:type="dxa"/>
            <w:shd w:val="clear" w:color="auto" w:fill="D9D9D9"/>
            <w:vAlign w:val="center"/>
            <w:hideMark/>
          </w:tcPr>
          <w:p w14:paraId="2502C9ED" w14:textId="77777777" w:rsidR="007B4BE6" w:rsidRPr="00AA3B8C" w:rsidRDefault="007B4BE6" w:rsidP="004A4915">
            <w:pPr>
              <w:jc w:val="left"/>
              <w:rPr>
                <w:rFonts w:ascii="Cambria" w:hAnsi="Cambria" w:cs="Arial"/>
                <w:sz w:val="18"/>
                <w:szCs w:val="18"/>
              </w:rPr>
            </w:pPr>
            <w:r w:rsidRPr="00AA3B8C">
              <w:rPr>
                <w:rFonts w:ascii="Cambria" w:hAnsi="Cambria" w:cs="Arial"/>
                <w:sz w:val="18"/>
                <w:szCs w:val="18"/>
              </w:rPr>
              <w:t>37</w:t>
            </w:r>
          </w:p>
        </w:tc>
      </w:tr>
      <w:tr w:rsidR="007B4BE6" w:rsidRPr="00AA3B8C" w14:paraId="213921FB" w14:textId="77777777" w:rsidTr="004A4915">
        <w:trPr>
          <w:trHeight w:hRule="exact" w:val="284"/>
          <w:jc w:val="center"/>
        </w:trPr>
        <w:tc>
          <w:tcPr>
            <w:tcW w:w="3422" w:type="dxa"/>
            <w:vMerge/>
            <w:shd w:val="clear" w:color="auto" w:fill="DBE5F1"/>
            <w:vAlign w:val="center"/>
            <w:hideMark/>
          </w:tcPr>
          <w:p w14:paraId="3BAA1F71" w14:textId="77777777" w:rsidR="007B4BE6" w:rsidRPr="00AA3B8C" w:rsidRDefault="007B4BE6" w:rsidP="004A4915">
            <w:pPr>
              <w:spacing w:after="120"/>
              <w:jc w:val="left"/>
              <w:rPr>
                <w:rFonts w:ascii="Cambria" w:hAnsi="Cambria" w:cs="Arial"/>
                <w:color w:val="000000"/>
                <w:sz w:val="18"/>
                <w:szCs w:val="18"/>
              </w:rPr>
            </w:pPr>
          </w:p>
        </w:tc>
        <w:tc>
          <w:tcPr>
            <w:tcW w:w="4603" w:type="dxa"/>
            <w:shd w:val="clear" w:color="auto" w:fill="F2DBDB"/>
            <w:vAlign w:val="center"/>
            <w:hideMark/>
          </w:tcPr>
          <w:p w14:paraId="0885018E" w14:textId="77777777" w:rsidR="007B4BE6" w:rsidRPr="00AA3B8C" w:rsidRDefault="007B4BE6" w:rsidP="004A4915">
            <w:pPr>
              <w:jc w:val="left"/>
              <w:rPr>
                <w:rFonts w:ascii="Cambria" w:hAnsi="Cambria" w:cs="Arial"/>
                <w:color w:val="000000"/>
                <w:sz w:val="18"/>
                <w:szCs w:val="18"/>
              </w:rPr>
            </w:pPr>
            <w:r w:rsidRPr="00AA3B8C">
              <w:rPr>
                <w:rFonts w:ascii="Cambria" w:hAnsi="Cambria" w:cs="Arial"/>
                <w:color w:val="000000"/>
                <w:sz w:val="18"/>
                <w:szCs w:val="18"/>
              </w:rPr>
              <w:t xml:space="preserve">Riunioni consiliari </w:t>
            </w:r>
          </w:p>
        </w:tc>
        <w:tc>
          <w:tcPr>
            <w:tcW w:w="1559" w:type="dxa"/>
            <w:shd w:val="clear" w:color="auto" w:fill="D9D9D9"/>
            <w:vAlign w:val="center"/>
            <w:hideMark/>
          </w:tcPr>
          <w:p w14:paraId="71994D58" w14:textId="77777777" w:rsidR="007B4BE6" w:rsidRPr="00AA3B8C" w:rsidRDefault="007B4BE6" w:rsidP="004A4915">
            <w:pPr>
              <w:jc w:val="left"/>
              <w:rPr>
                <w:rFonts w:ascii="Cambria" w:hAnsi="Cambria" w:cs="Arial"/>
                <w:sz w:val="18"/>
                <w:szCs w:val="18"/>
              </w:rPr>
            </w:pPr>
            <w:r w:rsidRPr="00AA3B8C">
              <w:rPr>
                <w:rFonts w:ascii="Cambria" w:hAnsi="Cambria" w:cs="Arial"/>
                <w:sz w:val="18"/>
                <w:szCs w:val="18"/>
              </w:rPr>
              <w:t>37</w:t>
            </w:r>
          </w:p>
        </w:tc>
      </w:tr>
      <w:tr w:rsidR="007B4BE6" w:rsidRPr="00AA3B8C" w14:paraId="220B2C67" w14:textId="77777777" w:rsidTr="004A4915">
        <w:trPr>
          <w:trHeight w:hRule="exact" w:val="284"/>
          <w:jc w:val="center"/>
        </w:trPr>
        <w:tc>
          <w:tcPr>
            <w:tcW w:w="3422" w:type="dxa"/>
            <w:vMerge/>
            <w:shd w:val="clear" w:color="auto" w:fill="DBE5F1"/>
            <w:vAlign w:val="center"/>
            <w:hideMark/>
          </w:tcPr>
          <w:p w14:paraId="27D95B26" w14:textId="77777777" w:rsidR="007B4BE6" w:rsidRPr="00AA3B8C" w:rsidRDefault="007B4BE6" w:rsidP="004A4915">
            <w:pPr>
              <w:spacing w:after="120"/>
              <w:jc w:val="left"/>
              <w:rPr>
                <w:rFonts w:ascii="Cambria" w:hAnsi="Cambria" w:cs="Arial"/>
                <w:color w:val="000000"/>
                <w:sz w:val="18"/>
                <w:szCs w:val="18"/>
              </w:rPr>
            </w:pPr>
          </w:p>
        </w:tc>
        <w:tc>
          <w:tcPr>
            <w:tcW w:w="4603" w:type="dxa"/>
            <w:shd w:val="clear" w:color="auto" w:fill="F2DBDB"/>
            <w:vAlign w:val="center"/>
            <w:hideMark/>
          </w:tcPr>
          <w:p w14:paraId="588A86C9" w14:textId="77777777" w:rsidR="007B4BE6" w:rsidRPr="00AA3B8C" w:rsidRDefault="007B4BE6" w:rsidP="004A4915">
            <w:pPr>
              <w:jc w:val="left"/>
              <w:rPr>
                <w:rFonts w:ascii="Cambria" w:hAnsi="Cambria" w:cs="Arial"/>
                <w:color w:val="000000"/>
                <w:sz w:val="18"/>
                <w:szCs w:val="18"/>
              </w:rPr>
            </w:pPr>
            <w:r w:rsidRPr="00AA3B8C">
              <w:rPr>
                <w:rFonts w:ascii="Cambria" w:hAnsi="Cambria" w:cs="Arial"/>
                <w:color w:val="000000"/>
                <w:sz w:val="18"/>
                <w:szCs w:val="18"/>
              </w:rPr>
              <w:t xml:space="preserve">Deliberazioni di giunta </w:t>
            </w:r>
          </w:p>
        </w:tc>
        <w:tc>
          <w:tcPr>
            <w:tcW w:w="1559" w:type="dxa"/>
            <w:shd w:val="clear" w:color="auto" w:fill="D9D9D9"/>
            <w:vAlign w:val="center"/>
            <w:hideMark/>
          </w:tcPr>
          <w:p w14:paraId="5561BFE2" w14:textId="77777777" w:rsidR="007B4BE6" w:rsidRPr="00AA3B8C" w:rsidRDefault="007B4BE6" w:rsidP="004A4915">
            <w:pPr>
              <w:jc w:val="left"/>
              <w:rPr>
                <w:rFonts w:ascii="Cambria" w:hAnsi="Cambria" w:cs="Arial"/>
                <w:sz w:val="18"/>
                <w:szCs w:val="18"/>
              </w:rPr>
            </w:pPr>
            <w:r w:rsidRPr="00AA3B8C">
              <w:rPr>
                <w:rFonts w:ascii="Cambria" w:hAnsi="Cambria" w:cs="Arial"/>
                <w:sz w:val="18"/>
                <w:szCs w:val="18"/>
              </w:rPr>
              <w:t>37</w:t>
            </w:r>
          </w:p>
        </w:tc>
      </w:tr>
      <w:tr w:rsidR="007B4BE6" w:rsidRPr="00AA3B8C" w14:paraId="5A404980" w14:textId="77777777" w:rsidTr="004A4915">
        <w:trPr>
          <w:trHeight w:hRule="exact" w:val="284"/>
          <w:jc w:val="center"/>
        </w:trPr>
        <w:tc>
          <w:tcPr>
            <w:tcW w:w="3422" w:type="dxa"/>
            <w:vMerge/>
            <w:shd w:val="clear" w:color="auto" w:fill="DBE5F1"/>
            <w:vAlign w:val="center"/>
            <w:hideMark/>
          </w:tcPr>
          <w:p w14:paraId="21B32318" w14:textId="77777777" w:rsidR="007B4BE6" w:rsidRPr="00AA3B8C" w:rsidRDefault="007B4BE6" w:rsidP="004A4915">
            <w:pPr>
              <w:spacing w:after="120"/>
              <w:jc w:val="left"/>
              <w:rPr>
                <w:rFonts w:ascii="Cambria" w:hAnsi="Cambria" w:cs="Arial"/>
                <w:color w:val="000000"/>
                <w:sz w:val="18"/>
                <w:szCs w:val="18"/>
              </w:rPr>
            </w:pPr>
          </w:p>
        </w:tc>
        <w:tc>
          <w:tcPr>
            <w:tcW w:w="4603" w:type="dxa"/>
            <w:shd w:val="clear" w:color="auto" w:fill="F2DBDB"/>
            <w:vAlign w:val="center"/>
            <w:hideMark/>
          </w:tcPr>
          <w:p w14:paraId="7056019E" w14:textId="77777777" w:rsidR="007B4BE6" w:rsidRPr="00AA3B8C" w:rsidRDefault="007B4BE6" w:rsidP="004A4915">
            <w:pPr>
              <w:jc w:val="left"/>
              <w:rPr>
                <w:rFonts w:ascii="Cambria" w:hAnsi="Cambria" w:cs="Arial"/>
                <w:color w:val="000000"/>
                <w:sz w:val="18"/>
                <w:szCs w:val="18"/>
              </w:rPr>
            </w:pPr>
            <w:r w:rsidRPr="00AA3B8C">
              <w:rPr>
                <w:rFonts w:ascii="Cambria" w:hAnsi="Cambria" w:cs="Arial"/>
                <w:color w:val="000000"/>
                <w:sz w:val="18"/>
                <w:szCs w:val="18"/>
              </w:rPr>
              <w:t xml:space="preserve">Riunioni della giunta </w:t>
            </w:r>
          </w:p>
        </w:tc>
        <w:tc>
          <w:tcPr>
            <w:tcW w:w="1559" w:type="dxa"/>
            <w:shd w:val="clear" w:color="auto" w:fill="D9D9D9"/>
            <w:vAlign w:val="center"/>
            <w:hideMark/>
          </w:tcPr>
          <w:p w14:paraId="2E89098E" w14:textId="77777777" w:rsidR="007B4BE6" w:rsidRPr="00AA3B8C" w:rsidRDefault="007B4BE6" w:rsidP="004A4915">
            <w:pPr>
              <w:jc w:val="left"/>
              <w:rPr>
                <w:rFonts w:ascii="Cambria" w:hAnsi="Cambria" w:cs="Arial"/>
                <w:sz w:val="18"/>
                <w:szCs w:val="18"/>
              </w:rPr>
            </w:pPr>
            <w:r w:rsidRPr="00AA3B8C">
              <w:rPr>
                <w:rFonts w:ascii="Cambria" w:hAnsi="Cambria" w:cs="Arial"/>
                <w:sz w:val="18"/>
                <w:szCs w:val="18"/>
              </w:rPr>
              <w:t>37</w:t>
            </w:r>
          </w:p>
        </w:tc>
      </w:tr>
      <w:tr w:rsidR="007B4BE6" w:rsidRPr="00AA3B8C" w14:paraId="75BBEC1F" w14:textId="77777777" w:rsidTr="004A4915">
        <w:trPr>
          <w:trHeight w:hRule="exact" w:val="284"/>
          <w:jc w:val="center"/>
        </w:trPr>
        <w:tc>
          <w:tcPr>
            <w:tcW w:w="3422" w:type="dxa"/>
            <w:vMerge/>
            <w:shd w:val="clear" w:color="auto" w:fill="DBE5F1"/>
            <w:vAlign w:val="center"/>
            <w:hideMark/>
          </w:tcPr>
          <w:p w14:paraId="6F50A730" w14:textId="77777777" w:rsidR="007B4BE6" w:rsidRPr="00AA3B8C" w:rsidRDefault="007B4BE6" w:rsidP="004A4915">
            <w:pPr>
              <w:spacing w:after="120"/>
              <w:jc w:val="left"/>
              <w:rPr>
                <w:rFonts w:ascii="Cambria" w:hAnsi="Cambria" w:cs="Arial"/>
                <w:color w:val="000000"/>
                <w:sz w:val="18"/>
                <w:szCs w:val="18"/>
              </w:rPr>
            </w:pPr>
          </w:p>
        </w:tc>
        <w:tc>
          <w:tcPr>
            <w:tcW w:w="4603" w:type="dxa"/>
            <w:shd w:val="clear" w:color="auto" w:fill="F2DBDB"/>
            <w:vAlign w:val="center"/>
            <w:hideMark/>
          </w:tcPr>
          <w:p w14:paraId="042AC7AA" w14:textId="77777777" w:rsidR="007B4BE6" w:rsidRPr="00AA3B8C" w:rsidRDefault="007B4BE6" w:rsidP="004A4915">
            <w:pPr>
              <w:jc w:val="left"/>
              <w:rPr>
                <w:rFonts w:ascii="Cambria" w:hAnsi="Cambria" w:cs="Arial"/>
                <w:color w:val="000000"/>
                <w:sz w:val="18"/>
                <w:szCs w:val="18"/>
              </w:rPr>
            </w:pPr>
            <w:r w:rsidRPr="00AA3B8C">
              <w:rPr>
                <w:rFonts w:ascii="Cambria" w:hAnsi="Cambria" w:cs="Arial"/>
                <w:color w:val="000000"/>
                <w:sz w:val="18"/>
                <w:szCs w:val="18"/>
              </w:rPr>
              <w:t>Determinazioni</w:t>
            </w:r>
          </w:p>
        </w:tc>
        <w:tc>
          <w:tcPr>
            <w:tcW w:w="1559" w:type="dxa"/>
            <w:shd w:val="clear" w:color="auto" w:fill="D9D9D9"/>
            <w:vAlign w:val="center"/>
            <w:hideMark/>
          </w:tcPr>
          <w:p w14:paraId="783A7588" w14:textId="77777777" w:rsidR="007B4BE6" w:rsidRPr="00AA3B8C" w:rsidRDefault="007B4BE6" w:rsidP="004A4915">
            <w:pPr>
              <w:jc w:val="left"/>
              <w:rPr>
                <w:rFonts w:ascii="Cambria" w:hAnsi="Cambria" w:cs="Arial"/>
                <w:sz w:val="18"/>
                <w:szCs w:val="18"/>
              </w:rPr>
            </w:pPr>
            <w:r w:rsidRPr="00AA3B8C">
              <w:rPr>
                <w:rFonts w:ascii="Cambria" w:hAnsi="Cambria" w:cs="Arial"/>
                <w:sz w:val="18"/>
                <w:szCs w:val="18"/>
              </w:rPr>
              <w:t>38</w:t>
            </w:r>
          </w:p>
        </w:tc>
      </w:tr>
      <w:tr w:rsidR="007B4BE6" w:rsidRPr="00AA3B8C" w14:paraId="570EF637" w14:textId="77777777" w:rsidTr="004A4915">
        <w:trPr>
          <w:trHeight w:hRule="exact" w:val="284"/>
          <w:jc w:val="center"/>
        </w:trPr>
        <w:tc>
          <w:tcPr>
            <w:tcW w:w="3422" w:type="dxa"/>
            <w:vMerge/>
            <w:shd w:val="clear" w:color="auto" w:fill="DBE5F1"/>
            <w:vAlign w:val="center"/>
            <w:hideMark/>
          </w:tcPr>
          <w:p w14:paraId="455E5C12" w14:textId="77777777" w:rsidR="007B4BE6" w:rsidRPr="00AA3B8C" w:rsidRDefault="007B4BE6" w:rsidP="004A4915">
            <w:pPr>
              <w:spacing w:after="120"/>
              <w:jc w:val="left"/>
              <w:rPr>
                <w:rFonts w:ascii="Cambria" w:hAnsi="Cambria" w:cs="Arial"/>
                <w:color w:val="000000"/>
                <w:sz w:val="18"/>
                <w:szCs w:val="18"/>
              </w:rPr>
            </w:pPr>
          </w:p>
        </w:tc>
        <w:tc>
          <w:tcPr>
            <w:tcW w:w="4603" w:type="dxa"/>
            <w:shd w:val="clear" w:color="auto" w:fill="F2DBDB"/>
            <w:vAlign w:val="center"/>
            <w:hideMark/>
          </w:tcPr>
          <w:p w14:paraId="4FFEED4A" w14:textId="77777777" w:rsidR="007B4BE6" w:rsidRPr="00AA3B8C" w:rsidRDefault="007B4BE6" w:rsidP="004A4915">
            <w:pPr>
              <w:jc w:val="left"/>
              <w:rPr>
                <w:rFonts w:ascii="Cambria" w:hAnsi="Cambria" w:cs="Arial"/>
                <w:color w:val="000000"/>
                <w:sz w:val="18"/>
                <w:szCs w:val="18"/>
              </w:rPr>
            </w:pPr>
            <w:r w:rsidRPr="00AA3B8C">
              <w:rPr>
                <w:rFonts w:ascii="Cambria" w:hAnsi="Cambria" w:cs="Arial"/>
                <w:color w:val="000000"/>
                <w:sz w:val="18"/>
                <w:szCs w:val="18"/>
              </w:rPr>
              <w:t xml:space="preserve">Ordinanze e decreti </w:t>
            </w:r>
          </w:p>
        </w:tc>
        <w:tc>
          <w:tcPr>
            <w:tcW w:w="1559" w:type="dxa"/>
            <w:shd w:val="clear" w:color="auto" w:fill="D9D9D9"/>
            <w:vAlign w:val="center"/>
            <w:hideMark/>
          </w:tcPr>
          <w:p w14:paraId="01E2060E" w14:textId="77777777" w:rsidR="007B4BE6" w:rsidRPr="00AA3B8C" w:rsidRDefault="007B4BE6" w:rsidP="004A4915">
            <w:pPr>
              <w:jc w:val="left"/>
              <w:rPr>
                <w:rFonts w:ascii="Cambria" w:hAnsi="Cambria" w:cs="Arial"/>
                <w:sz w:val="18"/>
                <w:szCs w:val="18"/>
              </w:rPr>
            </w:pPr>
            <w:r w:rsidRPr="00AA3B8C">
              <w:rPr>
                <w:rFonts w:ascii="Cambria" w:hAnsi="Cambria" w:cs="Arial"/>
                <w:sz w:val="18"/>
                <w:szCs w:val="18"/>
              </w:rPr>
              <w:t>38</w:t>
            </w:r>
          </w:p>
        </w:tc>
      </w:tr>
      <w:tr w:rsidR="007B4BE6" w:rsidRPr="00AA3B8C" w14:paraId="1264BF09" w14:textId="77777777" w:rsidTr="004A4915">
        <w:trPr>
          <w:trHeight w:hRule="exact" w:val="284"/>
          <w:jc w:val="center"/>
        </w:trPr>
        <w:tc>
          <w:tcPr>
            <w:tcW w:w="3422" w:type="dxa"/>
            <w:vMerge/>
            <w:shd w:val="clear" w:color="auto" w:fill="DBE5F1"/>
            <w:vAlign w:val="center"/>
            <w:hideMark/>
          </w:tcPr>
          <w:p w14:paraId="74087F7C" w14:textId="77777777" w:rsidR="007B4BE6" w:rsidRPr="00AA3B8C" w:rsidRDefault="007B4BE6" w:rsidP="004A4915">
            <w:pPr>
              <w:spacing w:after="120"/>
              <w:jc w:val="left"/>
              <w:rPr>
                <w:rFonts w:ascii="Cambria" w:hAnsi="Cambria" w:cs="Arial"/>
                <w:color w:val="000000"/>
                <w:sz w:val="18"/>
                <w:szCs w:val="18"/>
              </w:rPr>
            </w:pPr>
          </w:p>
        </w:tc>
        <w:tc>
          <w:tcPr>
            <w:tcW w:w="4603" w:type="dxa"/>
            <w:shd w:val="clear" w:color="auto" w:fill="F2DBDB"/>
            <w:vAlign w:val="center"/>
            <w:hideMark/>
          </w:tcPr>
          <w:p w14:paraId="050FB149" w14:textId="77777777" w:rsidR="007B4BE6" w:rsidRPr="00AA3B8C" w:rsidRDefault="007B4BE6" w:rsidP="004A4915">
            <w:pPr>
              <w:jc w:val="left"/>
              <w:rPr>
                <w:rFonts w:ascii="Cambria" w:hAnsi="Cambria" w:cs="Arial"/>
                <w:color w:val="000000"/>
                <w:sz w:val="18"/>
                <w:szCs w:val="18"/>
              </w:rPr>
            </w:pPr>
            <w:r w:rsidRPr="00AA3B8C">
              <w:rPr>
                <w:rFonts w:ascii="Cambria" w:hAnsi="Cambria" w:cs="Arial"/>
                <w:color w:val="000000"/>
                <w:sz w:val="18"/>
                <w:szCs w:val="18"/>
              </w:rPr>
              <w:t>Pubblicazioni all'albo pretorio online</w:t>
            </w:r>
          </w:p>
        </w:tc>
        <w:tc>
          <w:tcPr>
            <w:tcW w:w="1559" w:type="dxa"/>
            <w:shd w:val="clear" w:color="auto" w:fill="D9D9D9"/>
            <w:vAlign w:val="center"/>
            <w:hideMark/>
          </w:tcPr>
          <w:p w14:paraId="4610ED19" w14:textId="77777777" w:rsidR="007B4BE6" w:rsidRPr="00AA3B8C" w:rsidRDefault="007B4BE6" w:rsidP="004A4915">
            <w:pPr>
              <w:jc w:val="left"/>
              <w:rPr>
                <w:rFonts w:ascii="Cambria" w:hAnsi="Cambria" w:cs="Arial"/>
                <w:sz w:val="18"/>
                <w:szCs w:val="18"/>
              </w:rPr>
            </w:pPr>
            <w:r w:rsidRPr="00AA3B8C">
              <w:rPr>
                <w:rFonts w:ascii="Cambria" w:hAnsi="Cambria" w:cs="Arial"/>
                <w:sz w:val="18"/>
                <w:szCs w:val="18"/>
              </w:rPr>
              <w:t>37, 38</w:t>
            </w:r>
          </w:p>
        </w:tc>
      </w:tr>
      <w:tr w:rsidR="007B4BE6" w:rsidRPr="00AA3B8C" w14:paraId="0392BDF3" w14:textId="77777777" w:rsidTr="004A4915">
        <w:trPr>
          <w:trHeight w:hRule="exact" w:val="284"/>
          <w:jc w:val="center"/>
        </w:trPr>
        <w:tc>
          <w:tcPr>
            <w:tcW w:w="3422" w:type="dxa"/>
            <w:vMerge/>
            <w:shd w:val="clear" w:color="auto" w:fill="DBE5F1"/>
            <w:vAlign w:val="center"/>
            <w:hideMark/>
          </w:tcPr>
          <w:p w14:paraId="3E0185C6" w14:textId="77777777" w:rsidR="007B4BE6" w:rsidRPr="00AA3B8C" w:rsidRDefault="007B4BE6" w:rsidP="004A4915">
            <w:pPr>
              <w:spacing w:after="120"/>
              <w:jc w:val="left"/>
              <w:rPr>
                <w:rFonts w:ascii="Cambria" w:hAnsi="Cambria" w:cs="Arial"/>
                <w:color w:val="000000"/>
                <w:sz w:val="18"/>
                <w:szCs w:val="18"/>
              </w:rPr>
            </w:pPr>
          </w:p>
        </w:tc>
        <w:tc>
          <w:tcPr>
            <w:tcW w:w="4603" w:type="dxa"/>
            <w:shd w:val="clear" w:color="auto" w:fill="F2DBDB"/>
            <w:vAlign w:val="center"/>
            <w:hideMark/>
          </w:tcPr>
          <w:p w14:paraId="5B75DE09" w14:textId="77777777" w:rsidR="007B4BE6" w:rsidRPr="00AA3B8C" w:rsidRDefault="007B4BE6" w:rsidP="004A4915">
            <w:pPr>
              <w:jc w:val="left"/>
              <w:rPr>
                <w:rFonts w:ascii="Cambria" w:hAnsi="Cambria" w:cs="Arial"/>
                <w:color w:val="000000"/>
                <w:sz w:val="18"/>
                <w:szCs w:val="18"/>
              </w:rPr>
            </w:pPr>
            <w:r w:rsidRPr="00AA3B8C">
              <w:rPr>
                <w:rFonts w:ascii="Cambria" w:hAnsi="Cambria" w:cs="Arial"/>
                <w:color w:val="000000"/>
                <w:sz w:val="18"/>
                <w:szCs w:val="18"/>
              </w:rPr>
              <w:t>Gestione di sito web: amministrazione trasparente</w:t>
            </w:r>
          </w:p>
        </w:tc>
        <w:tc>
          <w:tcPr>
            <w:tcW w:w="1559" w:type="dxa"/>
            <w:shd w:val="clear" w:color="auto" w:fill="D9D9D9"/>
            <w:vAlign w:val="center"/>
            <w:hideMark/>
          </w:tcPr>
          <w:p w14:paraId="53D3E8B1" w14:textId="77777777" w:rsidR="007B4BE6" w:rsidRPr="00AA3B8C" w:rsidRDefault="007B4BE6" w:rsidP="004A4915">
            <w:pPr>
              <w:jc w:val="left"/>
              <w:rPr>
                <w:rFonts w:ascii="Cambria" w:hAnsi="Cambria" w:cs="Arial"/>
                <w:sz w:val="18"/>
                <w:szCs w:val="18"/>
              </w:rPr>
            </w:pPr>
            <w:r w:rsidRPr="00AA3B8C">
              <w:rPr>
                <w:rFonts w:ascii="Cambria" w:hAnsi="Cambria" w:cs="Arial"/>
                <w:sz w:val="18"/>
                <w:szCs w:val="18"/>
              </w:rPr>
              <w:t xml:space="preserve">4, 5 </w:t>
            </w:r>
          </w:p>
        </w:tc>
      </w:tr>
      <w:tr w:rsidR="007B4BE6" w:rsidRPr="00AA3B8C" w14:paraId="0C0AE08B" w14:textId="77777777" w:rsidTr="004A4915">
        <w:trPr>
          <w:trHeight w:hRule="exact" w:val="284"/>
          <w:jc w:val="center"/>
        </w:trPr>
        <w:tc>
          <w:tcPr>
            <w:tcW w:w="3422" w:type="dxa"/>
            <w:vMerge/>
            <w:shd w:val="clear" w:color="auto" w:fill="DBE5F1"/>
            <w:vAlign w:val="center"/>
            <w:hideMark/>
          </w:tcPr>
          <w:p w14:paraId="2F8DB91E" w14:textId="77777777" w:rsidR="007B4BE6" w:rsidRPr="00AA3B8C" w:rsidRDefault="007B4BE6" w:rsidP="004A4915">
            <w:pPr>
              <w:spacing w:after="120"/>
              <w:jc w:val="left"/>
              <w:rPr>
                <w:rFonts w:ascii="Cambria" w:hAnsi="Cambria" w:cs="Arial"/>
                <w:color w:val="000000"/>
                <w:sz w:val="18"/>
                <w:szCs w:val="18"/>
              </w:rPr>
            </w:pPr>
          </w:p>
        </w:tc>
        <w:tc>
          <w:tcPr>
            <w:tcW w:w="4603" w:type="dxa"/>
            <w:shd w:val="clear" w:color="auto" w:fill="F2DBDB"/>
            <w:vAlign w:val="center"/>
            <w:hideMark/>
          </w:tcPr>
          <w:p w14:paraId="6B038352" w14:textId="77777777" w:rsidR="007B4BE6" w:rsidRPr="00AA3B8C" w:rsidRDefault="007B4BE6" w:rsidP="004A4915">
            <w:pPr>
              <w:jc w:val="left"/>
              <w:rPr>
                <w:rFonts w:ascii="Cambria" w:hAnsi="Cambria" w:cs="Arial"/>
                <w:color w:val="000000"/>
                <w:sz w:val="18"/>
                <w:szCs w:val="18"/>
              </w:rPr>
            </w:pPr>
            <w:r w:rsidRPr="00AA3B8C">
              <w:rPr>
                <w:rFonts w:ascii="Cambria" w:hAnsi="Cambria" w:cs="Arial"/>
                <w:color w:val="000000"/>
                <w:sz w:val="18"/>
                <w:szCs w:val="18"/>
              </w:rPr>
              <w:t xml:space="preserve">Deliberazioni delle commissioni </w:t>
            </w:r>
          </w:p>
        </w:tc>
        <w:tc>
          <w:tcPr>
            <w:tcW w:w="1559" w:type="dxa"/>
            <w:shd w:val="clear" w:color="auto" w:fill="D9D9D9"/>
            <w:vAlign w:val="center"/>
            <w:hideMark/>
          </w:tcPr>
          <w:p w14:paraId="00D1CF50" w14:textId="77777777" w:rsidR="007B4BE6" w:rsidRPr="00AA3B8C" w:rsidRDefault="007B4BE6" w:rsidP="004A4915">
            <w:pPr>
              <w:jc w:val="left"/>
              <w:rPr>
                <w:rFonts w:ascii="Cambria" w:hAnsi="Cambria" w:cs="Arial"/>
                <w:sz w:val="18"/>
                <w:szCs w:val="18"/>
              </w:rPr>
            </w:pPr>
            <w:r w:rsidRPr="00AA3B8C">
              <w:rPr>
                <w:rFonts w:ascii="Cambria" w:hAnsi="Cambria" w:cs="Arial"/>
                <w:sz w:val="18"/>
                <w:szCs w:val="18"/>
              </w:rPr>
              <w:t>37</w:t>
            </w:r>
          </w:p>
        </w:tc>
      </w:tr>
      <w:tr w:rsidR="007B4BE6" w:rsidRPr="00AA3B8C" w14:paraId="131B6FD2" w14:textId="77777777" w:rsidTr="004A4915">
        <w:trPr>
          <w:trHeight w:hRule="exact" w:val="284"/>
          <w:jc w:val="center"/>
        </w:trPr>
        <w:tc>
          <w:tcPr>
            <w:tcW w:w="3422" w:type="dxa"/>
            <w:vMerge/>
            <w:shd w:val="clear" w:color="auto" w:fill="DBE5F1"/>
            <w:vAlign w:val="center"/>
            <w:hideMark/>
          </w:tcPr>
          <w:p w14:paraId="1854FBFB" w14:textId="77777777" w:rsidR="007B4BE6" w:rsidRPr="00AA3B8C" w:rsidRDefault="007B4BE6" w:rsidP="004A4915">
            <w:pPr>
              <w:spacing w:after="120"/>
              <w:jc w:val="left"/>
              <w:rPr>
                <w:rFonts w:ascii="Cambria" w:hAnsi="Cambria" w:cs="Arial"/>
                <w:color w:val="000000"/>
                <w:sz w:val="18"/>
                <w:szCs w:val="18"/>
              </w:rPr>
            </w:pPr>
          </w:p>
        </w:tc>
        <w:tc>
          <w:tcPr>
            <w:tcW w:w="4603" w:type="dxa"/>
            <w:shd w:val="clear" w:color="auto" w:fill="F2DBDB"/>
            <w:vAlign w:val="center"/>
            <w:hideMark/>
          </w:tcPr>
          <w:p w14:paraId="0F53961B" w14:textId="77777777" w:rsidR="007B4BE6" w:rsidRPr="00AA3B8C" w:rsidRDefault="007B4BE6" w:rsidP="004A4915">
            <w:pPr>
              <w:jc w:val="left"/>
              <w:rPr>
                <w:rFonts w:ascii="Cambria" w:hAnsi="Cambria" w:cs="Arial"/>
                <w:color w:val="000000"/>
                <w:sz w:val="18"/>
                <w:szCs w:val="18"/>
              </w:rPr>
            </w:pPr>
            <w:r w:rsidRPr="00AA3B8C">
              <w:rPr>
                <w:rFonts w:ascii="Cambria" w:hAnsi="Cambria" w:cs="Arial"/>
                <w:color w:val="000000"/>
                <w:sz w:val="18"/>
                <w:szCs w:val="18"/>
              </w:rPr>
              <w:t xml:space="preserve">Riunioni delle commissioni </w:t>
            </w:r>
          </w:p>
        </w:tc>
        <w:tc>
          <w:tcPr>
            <w:tcW w:w="1559" w:type="dxa"/>
            <w:shd w:val="clear" w:color="auto" w:fill="D9D9D9"/>
            <w:vAlign w:val="center"/>
            <w:hideMark/>
          </w:tcPr>
          <w:p w14:paraId="14B23156" w14:textId="77777777" w:rsidR="007B4BE6" w:rsidRPr="00AA3B8C" w:rsidRDefault="007B4BE6" w:rsidP="004A4915">
            <w:pPr>
              <w:jc w:val="left"/>
              <w:rPr>
                <w:rFonts w:ascii="Cambria" w:hAnsi="Cambria" w:cs="Arial"/>
                <w:sz w:val="18"/>
                <w:szCs w:val="18"/>
              </w:rPr>
            </w:pPr>
            <w:r w:rsidRPr="00AA3B8C">
              <w:rPr>
                <w:rFonts w:ascii="Cambria" w:hAnsi="Cambria" w:cs="Arial"/>
                <w:sz w:val="18"/>
                <w:szCs w:val="18"/>
              </w:rPr>
              <w:t>37</w:t>
            </w:r>
          </w:p>
        </w:tc>
      </w:tr>
      <w:tr w:rsidR="007B4BE6" w:rsidRPr="00AA3B8C" w14:paraId="00479E03" w14:textId="77777777" w:rsidTr="004A4915">
        <w:trPr>
          <w:trHeight w:hRule="exact" w:val="284"/>
          <w:jc w:val="center"/>
        </w:trPr>
        <w:tc>
          <w:tcPr>
            <w:tcW w:w="3422" w:type="dxa"/>
            <w:vMerge/>
            <w:shd w:val="clear" w:color="auto" w:fill="DBE5F1"/>
            <w:vAlign w:val="center"/>
            <w:hideMark/>
          </w:tcPr>
          <w:p w14:paraId="1E9D96A2" w14:textId="77777777" w:rsidR="007B4BE6" w:rsidRPr="00AA3B8C" w:rsidRDefault="007B4BE6" w:rsidP="004A4915">
            <w:pPr>
              <w:spacing w:after="120"/>
              <w:jc w:val="left"/>
              <w:rPr>
                <w:rFonts w:ascii="Cambria" w:hAnsi="Cambria" w:cs="Arial"/>
                <w:color w:val="000000"/>
                <w:sz w:val="18"/>
                <w:szCs w:val="18"/>
              </w:rPr>
            </w:pPr>
          </w:p>
        </w:tc>
        <w:tc>
          <w:tcPr>
            <w:tcW w:w="4603" w:type="dxa"/>
            <w:shd w:val="clear" w:color="auto" w:fill="F2DBDB"/>
            <w:vAlign w:val="center"/>
            <w:hideMark/>
          </w:tcPr>
          <w:p w14:paraId="1EA87DB0" w14:textId="77777777" w:rsidR="007B4BE6" w:rsidRPr="00AA3B8C" w:rsidRDefault="007B4BE6" w:rsidP="004A4915">
            <w:pPr>
              <w:jc w:val="left"/>
              <w:rPr>
                <w:rFonts w:ascii="Cambria" w:hAnsi="Cambria" w:cs="Arial"/>
                <w:color w:val="000000"/>
                <w:sz w:val="18"/>
                <w:szCs w:val="18"/>
              </w:rPr>
            </w:pPr>
            <w:r w:rsidRPr="00AA3B8C">
              <w:rPr>
                <w:rFonts w:ascii="Cambria" w:hAnsi="Cambria" w:cs="Arial"/>
                <w:color w:val="000000"/>
                <w:sz w:val="18"/>
                <w:szCs w:val="18"/>
              </w:rPr>
              <w:t xml:space="preserve">Contratti </w:t>
            </w:r>
          </w:p>
        </w:tc>
        <w:tc>
          <w:tcPr>
            <w:tcW w:w="1559" w:type="dxa"/>
            <w:shd w:val="clear" w:color="auto" w:fill="D9D9D9"/>
            <w:vAlign w:val="center"/>
            <w:hideMark/>
          </w:tcPr>
          <w:p w14:paraId="40EA86F1" w14:textId="77777777" w:rsidR="007B4BE6" w:rsidRPr="00AA3B8C" w:rsidRDefault="007B4BE6" w:rsidP="004A4915">
            <w:pPr>
              <w:jc w:val="left"/>
              <w:rPr>
                <w:rFonts w:ascii="Cambria" w:hAnsi="Cambria" w:cs="Arial"/>
                <w:sz w:val="18"/>
                <w:szCs w:val="18"/>
              </w:rPr>
            </w:pPr>
            <w:r w:rsidRPr="00AA3B8C">
              <w:rPr>
                <w:rFonts w:ascii="Cambria" w:hAnsi="Cambria" w:cs="Arial"/>
                <w:sz w:val="18"/>
                <w:szCs w:val="18"/>
              </w:rPr>
              <w:t>4, 5</w:t>
            </w:r>
          </w:p>
        </w:tc>
      </w:tr>
    </w:tbl>
    <w:p w14:paraId="56859BC6" w14:textId="77777777" w:rsidR="007B4BE6" w:rsidRPr="00AA3B8C" w:rsidRDefault="007B4BE6" w:rsidP="007B4BE6">
      <w:pPr>
        <w:rPr>
          <w:rFonts w:ascii="Cambria" w:hAnsi="Cambri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38"/>
        <w:gridCol w:w="4624"/>
        <w:gridCol w:w="1566"/>
      </w:tblGrid>
      <w:tr w:rsidR="007B4BE6" w:rsidRPr="00AA3B8C" w14:paraId="67E49AFD" w14:textId="77777777" w:rsidTr="004A4915">
        <w:trPr>
          <w:trHeight w:val="427"/>
          <w:jc w:val="center"/>
        </w:trPr>
        <w:tc>
          <w:tcPr>
            <w:tcW w:w="3422" w:type="dxa"/>
            <w:shd w:val="clear" w:color="auto" w:fill="DBE5F1"/>
            <w:vAlign w:val="center"/>
          </w:tcPr>
          <w:p w14:paraId="5EB5EE18" w14:textId="3118256C" w:rsidR="007B4BE6" w:rsidRPr="00AA3B8C" w:rsidRDefault="006F7FCE" w:rsidP="004A4915">
            <w:pPr>
              <w:jc w:val="center"/>
              <w:rPr>
                <w:rFonts w:ascii="Cambria" w:hAnsi="Cambria" w:cs="Arial"/>
                <w:b/>
                <w:color w:val="FF0000"/>
                <w:sz w:val="18"/>
                <w:szCs w:val="18"/>
              </w:rPr>
            </w:pPr>
            <w:r>
              <w:rPr>
                <w:rFonts w:ascii="Cambria" w:hAnsi="Cambria" w:cs="Arial"/>
                <w:b/>
                <w:color w:val="0000FF"/>
                <w:sz w:val="18"/>
                <w:szCs w:val="18"/>
              </w:rPr>
              <w:t>S</w:t>
            </w:r>
            <w:r w:rsidRPr="00AA3B8C">
              <w:rPr>
                <w:rFonts w:ascii="Cambria" w:hAnsi="Cambria" w:cs="Arial"/>
                <w:b/>
                <w:color w:val="0000FF"/>
                <w:sz w:val="18"/>
                <w:szCs w:val="18"/>
              </w:rPr>
              <w:t xml:space="preserve">ettore </w:t>
            </w:r>
            <w:r w:rsidR="007B4BE6" w:rsidRPr="00AA3B8C">
              <w:rPr>
                <w:rFonts w:ascii="Cambria" w:hAnsi="Cambria" w:cs="Arial"/>
                <w:b/>
                <w:color w:val="0000FF"/>
                <w:sz w:val="18"/>
                <w:szCs w:val="18"/>
              </w:rPr>
              <w:t>di competenza</w:t>
            </w:r>
          </w:p>
        </w:tc>
        <w:tc>
          <w:tcPr>
            <w:tcW w:w="4603" w:type="dxa"/>
            <w:shd w:val="clear" w:color="auto" w:fill="F2DBDB"/>
            <w:vAlign w:val="center"/>
          </w:tcPr>
          <w:p w14:paraId="047BFDEB" w14:textId="77777777" w:rsidR="007B4BE6" w:rsidRPr="00AA3B8C" w:rsidRDefault="007B4BE6" w:rsidP="004A4915">
            <w:pPr>
              <w:jc w:val="center"/>
              <w:rPr>
                <w:rFonts w:ascii="Cambria" w:hAnsi="Cambria" w:cs="Arial"/>
                <w:b/>
                <w:color w:val="FF0000"/>
                <w:sz w:val="18"/>
                <w:szCs w:val="18"/>
              </w:rPr>
            </w:pPr>
            <w:r w:rsidRPr="00AA3B8C">
              <w:rPr>
                <w:rFonts w:ascii="Cambria" w:hAnsi="Cambria" w:cs="Arial"/>
                <w:b/>
                <w:color w:val="0000FF"/>
                <w:sz w:val="18"/>
                <w:szCs w:val="18"/>
              </w:rPr>
              <w:t>Prodotti (procedimenti, atti e provvedimenti)</w:t>
            </w:r>
          </w:p>
        </w:tc>
        <w:tc>
          <w:tcPr>
            <w:tcW w:w="1559" w:type="dxa"/>
            <w:shd w:val="clear" w:color="auto" w:fill="D9D9D9"/>
            <w:vAlign w:val="center"/>
          </w:tcPr>
          <w:p w14:paraId="23C8C2C4" w14:textId="77777777" w:rsidR="007B4BE6" w:rsidRPr="00AA3B8C" w:rsidRDefault="007B4BE6" w:rsidP="004A4915">
            <w:pPr>
              <w:jc w:val="center"/>
              <w:rPr>
                <w:rFonts w:ascii="Cambria" w:hAnsi="Cambria" w:cs="Arial"/>
                <w:b/>
                <w:color w:val="FF0000"/>
                <w:sz w:val="18"/>
                <w:szCs w:val="18"/>
              </w:rPr>
            </w:pPr>
            <w:r w:rsidRPr="00AA3B8C">
              <w:rPr>
                <w:rFonts w:ascii="Cambria" w:hAnsi="Cambria" w:cs="Arial"/>
                <w:b/>
                <w:color w:val="0000FF"/>
                <w:sz w:val="16"/>
                <w:szCs w:val="18"/>
              </w:rPr>
              <w:t>Processi e relativa tabella dell’allegato 1</w:t>
            </w:r>
          </w:p>
        </w:tc>
      </w:tr>
      <w:tr w:rsidR="007B4BE6" w:rsidRPr="00AA3B8C" w14:paraId="1545DA3C" w14:textId="77777777" w:rsidTr="004A4915">
        <w:trPr>
          <w:trHeight w:hRule="exact" w:val="284"/>
          <w:jc w:val="center"/>
        </w:trPr>
        <w:tc>
          <w:tcPr>
            <w:tcW w:w="3422" w:type="dxa"/>
            <w:vMerge w:val="restart"/>
            <w:shd w:val="clear" w:color="auto" w:fill="DBE5F1"/>
            <w:vAlign w:val="center"/>
            <w:hideMark/>
          </w:tcPr>
          <w:p w14:paraId="481AC82E" w14:textId="77777777" w:rsidR="007B4BE6" w:rsidRPr="00AA3B8C" w:rsidRDefault="007B4BE6" w:rsidP="004A4915">
            <w:pPr>
              <w:spacing w:after="120"/>
              <w:jc w:val="left"/>
              <w:rPr>
                <w:rFonts w:ascii="Cambria" w:hAnsi="Cambria" w:cs="Arial"/>
                <w:b/>
                <w:smallCaps/>
                <w:color w:val="000000"/>
                <w:szCs w:val="18"/>
              </w:rPr>
            </w:pPr>
            <w:r w:rsidRPr="00AA3B8C">
              <w:rPr>
                <w:rFonts w:ascii="Cambria" w:hAnsi="Cambria" w:cs="Arial"/>
                <w:b/>
                <w:smallCaps/>
                <w:color w:val="000000"/>
                <w:szCs w:val="18"/>
              </w:rPr>
              <w:t>gare e appalti</w:t>
            </w:r>
          </w:p>
        </w:tc>
        <w:tc>
          <w:tcPr>
            <w:tcW w:w="4603" w:type="dxa"/>
            <w:shd w:val="clear" w:color="auto" w:fill="F2DBDB"/>
            <w:vAlign w:val="center"/>
            <w:hideMark/>
          </w:tcPr>
          <w:p w14:paraId="467E789C" w14:textId="06607AC0" w:rsidR="007B4BE6" w:rsidRPr="00AA3B8C" w:rsidRDefault="007B4BE6" w:rsidP="004A4915">
            <w:pPr>
              <w:jc w:val="left"/>
              <w:rPr>
                <w:rFonts w:ascii="Cambria" w:hAnsi="Cambria" w:cs="Arial"/>
                <w:color w:val="000000"/>
                <w:sz w:val="18"/>
                <w:szCs w:val="18"/>
              </w:rPr>
            </w:pPr>
            <w:proofErr w:type="gramStart"/>
            <w:r w:rsidRPr="00AA3B8C">
              <w:rPr>
                <w:rFonts w:ascii="Cambria" w:hAnsi="Cambria" w:cs="Arial"/>
                <w:color w:val="000000"/>
                <w:sz w:val="18"/>
                <w:szCs w:val="18"/>
              </w:rPr>
              <w:t>Gare  ad</w:t>
            </w:r>
            <w:proofErr w:type="gramEnd"/>
            <w:r w:rsidRPr="00AA3B8C">
              <w:rPr>
                <w:rFonts w:ascii="Cambria" w:hAnsi="Cambria" w:cs="Arial"/>
                <w:color w:val="000000"/>
                <w:sz w:val="18"/>
                <w:szCs w:val="18"/>
              </w:rPr>
              <w:t xml:space="preserve"> evidenza pubblica</w:t>
            </w:r>
          </w:p>
        </w:tc>
        <w:tc>
          <w:tcPr>
            <w:tcW w:w="1559" w:type="dxa"/>
            <w:shd w:val="clear" w:color="auto" w:fill="D9D9D9"/>
            <w:vAlign w:val="center"/>
            <w:hideMark/>
          </w:tcPr>
          <w:p w14:paraId="7CE5C1B9" w14:textId="77777777" w:rsidR="007B4BE6" w:rsidRPr="00AA3B8C" w:rsidRDefault="007B4BE6" w:rsidP="004A4915">
            <w:pPr>
              <w:jc w:val="left"/>
              <w:rPr>
                <w:rFonts w:ascii="Cambria" w:hAnsi="Cambria" w:cs="Arial"/>
                <w:sz w:val="18"/>
                <w:szCs w:val="18"/>
              </w:rPr>
            </w:pPr>
            <w:r w:rsidRPr="00AA3B8C">
              <w:rPr>
                <w:rFonts w:ascii="Cambria" w:hAnsi="Cambria" w:cs="Arial"/>
                <w:sz w:val="18"/>
                <w:szCs w:val="18"/>
              </w:rPr>
              <w:t>4</w:t>
            </w:r>
          </w:p>
        </w:tc>
      </w:tr>
      <w:tr w:rsidR="007B4BE6" w:rsidRPr="00AA3B8C" w14:paraId="49E021A5" w14:textId="77777777" w:rsidTr="004A4915">
        <w:trPr>
          <w:trHeight w:hRule="exact" w:val="284"/>
          <w:jc w:val="center"/>
        </w:trPr>
        <w:tc>
          <w:tcPr>
            <w:tcW w:w="3422" w:type="dxa"/>
            <w:vMerge/>
            <w:shd w:val="clear" w:color="auto" w:fill="DBE5F1"/>
            <w:vAlign w:val="center"/>
            <w:hideMark/>
          </w:tcPr>
          <w:p w14:paraId="33D1E55F" w14:textId="77777777" w:rsidR="007B4BE6" w:rsidRPr="00AA3B8C" w:rsidRDefault="007B4BE6" w:rsidP="004A4915">
            <w:pPr>
              <w:spacing w:after="120"/>
              <w:jc w:val="left"/>
              <w:rPr>
                <w:rFonts w:ascii="Cambria" w:hAnsi="Cambria" w:cs="Arial"/>
                <w:color w:val="000000"/>
                <w:sz w:val="18"/>
                <w:szCs w:val="18"/>
              </w:rPr>
            </w:pPr>
          </w:p>
        </w:tc>
        <w:tc>
          <w:tcPr>
            <w:tcW w:w="4603" w:type="dxa"/>
            <w:shd w:val="clear" w:color="auto" w:fill="F2DBDB"/>
            <w:vAlign w:val="center"/>
            <w:hideMark/>
          </w:tcPr>
          <w:p w14:paraId="1659427C" w14:textId="77777777" w:rsidR="007B4BE6" w:rsidRPr="00AA3B8C" w:rsidRDefault="007B4BE6" w:rsidP="004A4915">
            <w:pPr>
              <w:jc w:val="left"/>
              <w:rPr>
                <w:rFonts w:ascii="Cambria" w:hAnsi="Cambria" w:cs="Arial"/>
                <w:color w:val="000000"/>
                <w:sz w:val="18"/>
                <w:szCs w:val="18"/>
              </w:rPr>
            </w:pPr>
            <w:r w:rsidRPr="00AA3B8C">
              <w:rPr>
                <w:rFonts w:ascii="Cambria" w:hAnsi="Cambria" w:cs="Arial"/>
                <w:color w:val="000000"/>
                <w:sz w:val="18"/>
                <w:szCs w:val="18"/>
              </w:rPr>
              <w:t>Acquisizioni in "economia"</w:t>
            </w:r>
          </w:p>
        </w:tc>
        <w:tc>
          <w:tcPr>
            <w:tcW w:w="1559" w:type="dxa"/>
            <w:shd w:val="clear" w:color="auto" w:fill="D9D9D9"/>
            <w:vAlign w:val="center"/>
            <w:hideMark/>
          </w:tcPr>
          <w:p w14:paraId="795841C5" w14:textId="77777777" w:rsidR="007B4BE6" w:rsidRPr="00AA3B8C" w:rsidRDefault="007B4BE6" w:rsidP="004A4915">
            <w:pPr>
              <w:jc w:val="left"/>
              <w:rPr>
                <w:rFonts w:ascii="Cambria" w:hAnsi="Cambria" w:cs="Arial"/>
                <w:sz w:val="18"/>
                <w:szCs w:val="18"/>
              </w:rPr>
            </w:pPr>
            <w:r w:rsidRPr="00AA3B8C">
              <w:rPr>
                <w:rFonts w:ascii="Cambria" w:hAnsi="Cambria" w:cs="Arial"/>
                <w:sz w:val="18"/>
                <w:szCs w:val="18"/>
              </w:rPr>
              <w:t>5</w:t>
            </w:r>
          </w:p>
        </w:tc>
      </w:tr>
      <w:tr w:rsidR="007B4BE6" w:rsidRPr="00AA3B8C" w14:paraId="6E0155FE" w14:textId="77777777" w:rsidTr="004A4915">
        <w:trPr>
          <w:trHeight w:hRule="exact" w:val="284"/>
          <w:jc w:val="center"/>
        </w:trPr>
        <w:tc>
          <w:tcPr>
            <w:tcW w:w="3422" w:type="dxa"/>
            <w:vMerge/>
            <w:shd w:val="clear" w:color="auto" w:fill="DBE5F1"/>
            <w:vAlign w:val="center"/>
            <w:hideMark/>
          </w:tcPr>
          <w:p w14:paraId="3677932E" w14:textId="77777777" w:rsidR="007B4BE6" w:rsidRPr="00AA3B8C" w:rsidRDefault="007B4BE6" w:rsidP="004A4915">
            <w:pPr>
              <w:spacing w:after="120"/>
              <w:jc w:val="left"/>
              <w:rPr>
                <w:rFonts w:ascii="Cambria" w:hAnsi="Cambria" w:cs="Arial"/>
                <w:color w:val="000000"/>
                <w:sz w:val="18"/>
                <w:szCs w:val="18"/>
              </w:rPr>
            </w:pPr>
          </w:p>
        </w:tc>
        <w:tc>
          <w:tcPr>
            <w:tcW w:w="4603" w:type="dxa"/>
            <w:shd w:val="clear" w:color="auto" w:fill="F2DBDB"/>
            <w:vAlign w:val="center"/>
            <w:hideMark/>
          </w:tcPr>
          <w:p w14:paraId="24561631" w14:textId="77777777" w:rsidR="007B4BE6" w:rsidRPr="00AA3B8C" w:rsidRDefault="007B4BE6" w:rsidP="004A4915">
            <w:pPr>
              <w:jc w:val="left"/>
              <w:rPr>
                <w:rFonts w:ascii="Cambria" w:hAnsi="Cambria" w:cs="Arial"/>
                <w:color w:val="000000"/>
                <w:sz w:val="18"/>
                <w:szCs w:val="18"/>
              </w:rPr>
            </w:pPr>
            <w:r w:rsidRPr="00AA3B8C">
              <w:rPr>
                <w:rFonts w:ascii="Cambria" w:hAnsi="Cambria" w:cs="Arial"/>
                <w:color w:val="000000"/>
                <w:sz w:val="18"/>
                <w:szCs w:val="18"/>
              </w:rPr>
              <w:t xml:space="preserve">Gare ad evidenza pubblica di vendita </w:t>
            </w:r>
          </w:p>
        </w:tc>
        <w:tc>
          <w:tcPr>
            <w:tcW w:w="1559" w:type="dxa"/>
            <w:shd w:val="clear" w:color="auto" w:fill="D9D9D9"/>
            <w:vAlign w:val="center"/>
            <w:hideMark/>
          </w:tcPr>
          <w:p w14:paraId="159E1E69" w14:textId="77777777" w:rsidR="007B4BE6" w:rsidRPr="00AA3B8C" w:rsidRDefault="007B4BE6" w:rsidP="004A4915">
            <w:pPr>
              <w:jc w:val="left"/>
              <w:rPr>
                <w:rFonts w:ascii="Cambria" w:hAnsi="Cambria" w:cs="Arial"/>
                <w:sz w:val="18"/>
                <w:szCs w:val="18"/>
              </w:rPr>
            </w:pPr>
            <w:r w:rsidRPr="00AA3B8C">
              <w:rPr>
                <w:rFonts w:ascii="Cambria" w:hAnsi="Cambria" w:cs="Arial"/>
                <w:sz w:val="18"/>
                <w:szCs w:val="18"/>
              </w:rPr>
              <w:t>36</w:t>
            </w:r>
          </w:p>
        </w:tc>
      </w:tr>
      <w:tr w:rsidR="007B4BE6" w:rsidRPr="00AA3B8C" w14:paraId="73A8CD3D" w14:textId="77777777" w:rsidTr="004A4915">
        <w:trPr>
          <w:trHeight w:hRule="exact" w:val="284"/>
          <w:jc w:val="center"/>
        </w:trPr>
        <w:tc>
          <w:tcPr>
            <w:tcW w:w="3422" w:type="dxa"/>
            <w:vMerge/>
            <w:shd w:val="clear" w:color="auto" w:fill="DBE5F1"/>
            <w:vAlign w:val="center"/>
            <w:hideMark/>
          </w:tcPr>
          <w:p w14:paraId="444CE5C9" w14:textId="77777777" w:rsidR="007B4BE6" w:rsidRPr="00AA3B8C" w:rsidRDefault="007B4BE6" w:rsidP="004A4915">
            <w:pPr>
              <w:spacing w:after="120"/>
              <w:jc w:val="left"/>
              <w:rPr>
                <w:rFonts w:ascii="Cambria" w:hAnsi="Cambria" w:cs="Arial"/>
                <w:color w:val="000000"/>
                <w:sz w:val="18"/>
                <w:szCs w:val="18"/>
              </w:rPr>
            </w:pPr>
          </w:p>
        </w:tc>
        <w:tc>
          <w:tcPr>
            <w:tcW w:w="4603" w:type="dxa"/>
            <w:shd w:val="clear" w:color="auto" w:fill="F2DBDB"/>
            <w:vAlign w:val="center"/>
            <w:hideMark/>
          </w:tcPr>
          <w:p w14:paraId="55183B3E" w14:textId="77777777" w:rsidR="007B4BE6" w:rsidRPr="00AA3B8C" w:rsidRDefault="007B4BE6" w:rsidP="004A4915">
            <w:pPr>
              <w:jc w:val="left"/>
              <w:rPr>
                <w:rFonts w:ascii="Cambria" w:hAnsi="Cambria" w:cs="Arial"/>
                <w:color w:val="000000"/>
                <w:sz w:val="18"/>
                <w:szCs w:val="18"/>
              </w:rPr>
            </w:pPr>
            <w:r w:rsidRPr="00AA3B8C">
              <w:rPr>
                <w:rFonts w:ascii="Cambria" w:hAnsi="Cambria" w:cs="Arial"/>
                <w:color w:val="000000"/>
                <w:sz w:val="18"/>
                <w:szCs w:val="18"/>
              </w:rPr>
              <w:t xml:space="preserve">Contratti </w:t>
            </w:r>
          </w:p>
        </w:tc>
        <w:tc>
          <w:tcPr>
            <w:tcW w:w="1559" w:type="dxa"/>
            <w:shd w:val="clear" w:color="auto" w:fill="D9D9D9"/>
            <w:vAlign w:val="center"/>
            <w:hideMark/>
          </w:tcPr>
          <w:p w14:paraId="1DA59098" w14:textId="77777777" w:rsidR="007B4BE6" w:rsidRPr="00AA3B8C" w:rsidRDefault="007B4BE6" w:rsidP="004A4915">
            <w:pPr>
              <w:jc w:val="left"/>
              <w:rPr>
                <w:rFonts w:ascii="Cambria" w:hAnsi="Cambria" w:cs="Arial"/>
                <w:sz w:val="18"/>
                <w:szCs w:val="18"/>
              </w:rPr>
            </w:pPr>
            <w:r w:rsidRPr="00AA3B8C">
              <w:rPr>
                <w:rFonts w:ascii="Cambria" w:hAnsi="Cambria" w:cs="Arial"/>
                <w:sz w:val="18"/>
                <w:szCs w:val="18"/>
              </w:rPr>
              <w:t>4, 5</w:t>
            </w:r>
          </w:p>
        </w:tc>
      </w:tr>
    </w:tbl>
    <w:p w14:paraId="2DD69BF1" w14:textId="77777777" w:rsidR="007B4BE6" w:rsidRPr="00AA3B8C" w:rsidRDefault="007B4BE6" w:rsidP="007B4BE6">
      <w:pPr>
        <w:rPr>
          <w:rFonts w:ascii="Cambria" w:hAnsi="Cambri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38"/>
        <w:gridCol w:w="4624"/>
        <w:gridCol w:w="1566"/>
      </w:tblGrid>
      <w:tr w:rsidR="007B4BE6" w:rsidRPr="00AA3B8C" w14:paraId="7A0B369C" w14:textId="77777777" w:rsidTr="006F7FCE">
        <w:trPr>
          <w:trHeight w:val="427"/>
          <w:jc w:val="center"/>
        </w:trPr>
        <w:tc>
          <w:tcPr>
            <w:tcW w:w="3438" w:type="dxa"/>
            <w:shd w:val="clear" w:color="auto" w:fill="DBE5F1"/>
            <w:vAlign w:val="center"/>
          </w:tcPr>
          <w:p w14:paraId="1D292CEB" w14:textId="655B25CE" w:rsidR="007B4BE6" w:rsidRPr="00AA3B8C" w:rsidRDefault="006F7FCE" w:rsidP="004A4915">
            <w:pPr>
              <w:jc w:val="center"/>
              <w:rPr>
                <w:rFonts w:ascii="Cambria" w:hAnsi="Cambria" w:cs="Arial"/>
                <w:b/>
                <w:color w:val="FF0000"/>
                <w:sz w:val="18"/>
                <w:szCs w:val="18"/>
              </w:rPr>
            </w:pPr>
            <w:r>
              <w:rPr>
                <w:rFonts w:ascii="Cambria" w:hAnsi="Cambria" w:cs="Arial"/>
                <w:b/>
                <w:color w:val="0000FF"/>
                <w:sz w:val="18"/>
                <w:szCs w:val="18"/>
              </w:rPr>
              <w:t>S</w:t>
            </w:r>
            <w:r w:rsidRPr="00AA3B8C">
              <w:rPr>
                <w:rFonts w:ascii="Cambria" w:hAnsi="Cambria" w:cs="Arial"/>
                <w:b/>
                <w:color w:val="0000FF"/>
                <w:sz w:val="18"/>
                <w:szCs w:val="18"/>
              </w:rPr>
              <w:t xml:space="preserve">ettore </w:t>
            </w:r>
            <w:r w:rsidR="007B4BE6" w:rsidRPr="00AA3B8C">
              <w:rPr>
                <w:rFonts w:ascii="Cambria" w:hAnsi="Cambria" w:cs="Arial"/>
                <w:b/>
                <w:color w:val="0000FF"/>
                <w:sz w:val="18"/>
                <w:szCs w:val="18"/>
              </w:rPr>
              <w:t>di competenza</w:t>
            </w:r>
          </w:p>
        </w:tc>
        <w:tc>
          <w:tcPr>
            <w:tcW w:w="4624" w:type="dxa"/>
            <w:shd w:val="clear" w:color="auto" w:fill="F2DBDB"/>
            <w:vAlign w:val="center"/>
          </w:tcPr>
          <w:p w14:paraId="4FACE7F8" w14:textId="77777777" w:rsidR="007B4BE6" w:rsidRPr="00AA3B8C" w:rsidRDefault="007B4BE6" w:rsidP="004A4915">
            <w:pPr>
              <w:jc w:val="center"/>
              <w:rPr>
                <w:rFonts w:ascii="Cambria" w:hAnsi="Cambria" w:cs="Arial"/>
                <w:b/>
                <w:color w:val="FF0000"/>
                <w:sz w:val="18"/>
                <w:szCs w:val="18"/>
              </w:rPr>
            </w:pPr>
            <w:bookmarkStart w:id="42" w:name="_Hlk496948620"/>
            <w:r w:rsidRPr="00AA3B8C">
              <w:rPr>
                <w:rFonts w:ascii="Cambria" w:hAnsi="Cambria" w:cs="Arial"/>
                <w:b/>
                <w:color w:val="0000FF"/>
                <w:sz w:val="18"/>
                <w:szCs w:val="18"/>
              </w:rPr>
              <w:t>Prodotti (procedimenti, atti e provvedimenti)</w:t>
            </w:r>
            <w:bookmarkEnd w:id="42"/>
          </w:p>
        </w:tc>
        <w:tc>
          <w:tcPr>
            <w:tcW w:w="1566" w:type="dxa"/>
            <w:shd w:val="clear" w:color="auto" w:fill="D9D9D9"/>
            <w:vAlign w:val="center"/>
          </w:tcPr>
          <w:p w14:paraId="374C0291" w14:textId="77777777" w:rsidR="007B4BE6" w:rsidRPr="00AA3B8C" w:rsidRDefault="007B4BE6" w:rsidP="004A4915">
            <w:pPr>
              <w:jc w:val="center"/>
              <w:rPr>
                <w:rFonts w:ascii="Cambria" w:hAnsi="Cambria" w:cs="Arial"/>
                <w:b/>
                <w:color w:val="FF0000"/>
                <w:sz w:val="18"/>
                <w:szCs w:val="18"/>
              </w:rPr>
            </w:pPr>
            <w:r w:rsidRPr="00AA3B8C">
              <w:rPr>
                <w:rFonts w:ascii="Cambria" w:hAnsi="Cambria" w:cs="Arial"/>
                <w:b/>
                <w:color w:val="0000FF"/>
                <w:sz w:val="16"/>
                <w:szCs w:val="18"/>
              </w:rPr>
              <w:t>Processi e relativa tabella dell’allegato 1</w:t>
            </w:r>
          </w:p>
        </w:tc>
      </w:tr>
      <w:tr w:rsidR="007B4BE6" w:rsidRPr="00AA3B8C" w14:paraId="6E808FA4" w14:textId="77777777" w:rsidTr="006F7FCE">
        <w:trPr>
          <w:trHeight w:hRule="exact" w:val="284"/>
          <w:jc w:val="center"/>
        </w:trPr>
        <w:tc>
          <w:tcPr>
            <w:tcW w:w="3438" w:type="dxa"/>
            <w:vMerge w:val="restart"/>
            <w:shd w:val="clear" w:color="auto" w:fill="DBE5F1"/>
            <w:vAlign w:val="center"/>
            <w:hideMark/>
          </w:tcPr>
          <w:p w14:paraId="1B3AF8E2" w14:textId="77777777" w:rsidR="007B4BE6" w:rsidRPr="00AA3B8C" w:rsidRDefault="007B4BE6" w:rsidP="004A4915">
            <w:pPr>
              <w:spacing w:after="120"/>
              <w:jc w:val="left"/>
              <w:rPr>
                <w:rFonts w:ascii="Cambria" w:hAnsi="Cambria" w:cs="Arial"/>
                <w:b/>
                <w:smallCaps/>
                <w:color w:val="000000"/>
                <w:szCs w:val="18"/>
              </w:rPr>
            </w:pPr>
            <w:r w:rsidRPr="00AA3B8C">
              <w:rPr>
                <w:rFonts w:ascii="Cambria" w:hAnsi="Cambria" w:cs="Arial"/>
                <w:b/>
                <w:smallCaps/>
                <w:color w:val="000000"/>
                <w:szCs w:val="18"/>
              </w:rPr>
              <w:t>servizi legali</w:t>
            </w:r>
          </w:p>
        </w:tc>
        <w:tc>
          <w:tcPr>
            <w:tcW w:w="4624" w:type="dxa"/>
            <w:shd w:val="clear" w:color="auto" w:fill="F2DBDB"/>
            <w:vAlign w:val="center"/>
            <w:hideMark/>
          </w:tcPr>
          <w:p w14:paraId="406AB378" w14:textId="77777777" w:rsidR="007B4BE6" w:rsidRPr="00AA3B8C" w:rsidRDefault="007B4BE6" w:rsidP="004A4915">
            <w:pPr>
              <w:jc w:val="left"/>
              <w:rPr>
                <w:rFonts w:ascii="Cambria" w:hAnsi="Cambria" w:cs="Arial"/>
                <w:color w:val="000000"/>
                <w:sz w:val="18"/>
                <w:szCs w:val="18"/>
              </w:rPr>
            </w:pPr>
            <w:r w:rsidRPr="00AA3B8C">
              <w:rPr>
                <w:rFonts w:ascii="Cambria" w:hAnsi="Cambria" w:cs="Arial"/>
                <w:color w:val="000000"/>
                <w:sz w:val="18"/>
                <w:szCs w:val="18"/>
              </w:rPr>
              <w:t>Supporto giuridico e pareri</w:t>
            </w:r>
          </w:p>
        </w:tc>
        <w:tc>
          <w:tcPr>
            <w:tcW w:w="1566" w:type="dxa"/>
            <w:shd w:val="clear" w:color="auto" w:fill="D9D9D9"/>
            <w:vAlign w:val="center"/>
            <w:hideMark/>
          </w:tcPr>
          <w:p w14:paraId="5873D35E" w14:textId="77777777" w:rsidR="007B4BE6" w:rsidRPr="00AA3B8C" w:rsidRDefault="007B4BE6" w:rsidP="004A4915">
            <w:pPr>
              <w:jc w:val="left"/>
              <w:rPr>
                <w:rFonts w:ascii="Cambria" w:hAnsi="Cambria" w:cs="Arial"/>
                <w:sz w:val="18"/>
                <w:szCs w:val="18"/>
              </w:rPr>
            </w:pPr>
            <w:r w:rsidRPr="00AA3B8C">
              <w:rPr>
                <w:rFonts w:ascii="Cambria" w:hAnsi="Cambria" w:cs="Arial"/>
                <w:sz w:val="18"/>
                <w:szCs w:val="18"/>
              </w:rPr>
              <w:t>3</w:t>
            </w:r>
          </w:p>
        </w:tc>
      </w:tr>
      <w:tr w:rsidR="007B4BE6" w:rsidRPr="00AA3B8C" w14:paraId="209CEC17" w14:textId="77777777" w:rsidTr="006F7FCE">
        <w:trPr>
          <w:trHeight w:hRule="exact" w:val="284"/>
          <w:jc w:val="center"/>
        </w:trPr>
        <w:tc>
          <w:tcPr>
            <w:tcW w:w="3438" w:type="dxa"/>
            <w:vMerge/>
            <w:shd w:val="clear" w:color="auto" w:fill="DBE5F1"/>
            <w:vAlign w:val="center"/>
            <w:hideMark/>
          </w:tcPr>
          <w:p w14:paraId="55138641" w14:textId="77777777" w:rsidR="007B4BE6" w:rsidRPr="00AA3B8C" w:rsidRDefault="007B4BE6" w:rsidP="004A4915">
            <w:pPr>
              <w:spacing w:after="120"/>
              <w:jc w:val="left"/>
              <w:rPr>
                <w:rFonts w:ascii="Cambria" w:hAnsi="Cambria" w:cs="Arial"/>
                <w:color w:val="000000"/>
                <w:sz w:val="18"/>
                <w:szCs w:val="18"/>
              </w:rPr>
            </w:pPr>
          </w:p>
        </w:tc>
        <w:tc>
          <w:tcPr>
            <w:tcW w:w="4624" w:type="dxa"/>
            <w:shd w:val="clear" w:color="auto" w:fill="F2DBDB"/>
            <w:vAlign w:val="center"/>
            <w:hideMark/>
          </w:tcPr>
          <w:p w14:paraId="6912593B" w14:textId="77777777" w:rsidR="007B4BE6" w:rsidRPr="00AA3B8C" w:rsidRDefault="007B4BE6" w:rsidP="004A4915">
            <w:pPr>
              <w:jc w:val="left"/>
              <w:rPr>
                <w:rFonts w:ascii="Cambria" w:hAnsi="Cambria" w:cs="Arial"/>
                <w:color w:val="000000"/>
                <w:sz w:val="18"/>
                <w:szCs w:val="18"/>
              </w:rPr>
            </w:pPr>
            <w:r w:rsidRPr="00AA3B8C">
              <w:rPr>
                <w:rFonts w:ascii="Cambria" w:hAnsi="Cambria" w:cs="Arial"/>
                <w:color w:val="000000"/>
                <w:sz w:val="18"/>
                <w:szCs w:val="18"/>
              </w:rPr>
              <w:t xml:space="preserve">Gestione del contenzioso </w:t>
            </w:r>
          </w:p>
        </w:tc>
        <w:tc>
          <w:tcPr>
            <w:tcW w:w="1566" w:type="dxa"/>
            <w:shd w:val="clear" w:color="auto" w:fill="D9D9D9"/>
            <w:vAlign w:val="center"/>
            <w:hideMark/>
          </w:tcPr>
          <w:p w14:paraId="7FF622AB" w14:textId="77777777" w:rsidR="007B4BE6" w:rsidRPr="00AA3B8C" w:rsidRDefault="007B4BE6" w:rsidP="004A4915">
            <w:pPr>
              <w:jc w:val="left"/>
              <w:rPr>
                <w:rFonts w:ascii="Cambria" w:hAnsi="Cambria" w:cs="Arial"/>
                <w:sz w:val="18"/>
                <w:szCs w:val="18"/>
              </w:rPr>
            </w:pPr>
            <w:r w:rsidRPr="00AA3B8C">
              <w:rPr>
                <w:rFonts w:ascii="Cambria" w:hAnsi="Cambria" w:cs="Arial"/>
                <w:sz w:val="18"/>
                <w:szCs w:val="18"/>
              </w:rPr>
              <w:t>3</w:t>
            </w:r>
          </w:p>
        </w:tc>
      </w:tr>
    </w:tbl>
    <w:p w14:paraId="58A9D6FD" w14:textId="77777777" w:rsidR="007B4BE6" w:rsidRPr="00AA3B8C" w:rsidRDefault="007B4BE6" w:rsidP="007B4BE6">
      <w:pPr>
        <w:rPr>
          <w:rFonts w:ascii="Cambria" w:hAnsi="Cambri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38"/>
        <w:gridCol w:w="4624"/>
        <w:gridCol w:w="1566"/>
      </w:tblGrid>
      <w:tr w:rsidR="007B4BE6" w:rsidRPr="00AA3B8C" w14:paraId="4571FAAC" w14:textId="77777777" w:rsidTr="004A4915">
        <w:trPr>
          <w:trHeight w:val="427"/>
          <w:jc w:val="center"/>
        </w:trPr>
        <w:tc>
          <w:tcPr>
            <w:tcW w:w="3422" w:type="dxa"/>
            <w:shd w:val="clear" w:color="auto" w:fill="DBE5F1"/>
            <w:vAlign w:val="center"/>
          </w:tcPr>
          <w:p w14:paraId="06A98FEA" w14:textId="75BD2F87" w:rsidR="007B4BE6" w:rsidRPr="00AA3B8C" w:rsidRDefault="006F7FCE" w:rsidP="004A4915">
            <w:pPr>
              <w:jc w:val="center"/>
              <w:rPr>
                <w:rFonts w:ascii="Cambria" w:hAnsi="Cambria" w:cs="Arial"/>
                <w:b/>
                <w:color w:val="FF0000"/>
                <w:sz w:val="18"/>
                <w:szCs w:val="18"/>
              </w:rPr>
            </w:pPr>
            <w:r>
              <w:rPr>
                <w:rFonts w:ascii="Cambria" w:hAnsi="Cambria" w:cs="Arial"/>
                <w:b/>
                <w:color w:val="0000FF"/>
                <w:sz w:val="18"/>
                <w:szCs w:val="18"/>
              </w:rPr>
              <w:t>S</w:t>
            </w:r>
            <w:r w:rsidRPr="00AA3B8C">
              <w:rPr>
                <w:rFonts w:ascii="Cambria" w:hAnsi="Cambria" w:cs="Arial"/>
                <w:b/>
                <w:color w:val="0000FF"/>
                <w:sz w:val="18"/>
                <w:szCs w:val="18"/>
              </w:rPr>
              <w:t xml:space="preserve">ettore </w:t>
            </w:r>
            <w:r w:rsidR="007B4BE6" w:rsidRPr="00AA3B8C">
              <w:rPr>
                <w:rFonts w:ascii="Cambria" w:hAnsi="Cambria" w:cs="Arial"/>
                <w:b/>
                <w:color w:val="0000FF"/>
                <w:sz w:val="18"/>
                <w:szCs w:val="18"/>
              </w:rPr>
              <w:t>di competenza</w:t>
            </w:r>
          </w:p>
        </w:tc>
        <w:tc>
          <w:tcPr>
            <w:tcW w:w="4603" w:type="dxa"/>
            <w:shd w:val="clear" w:color="auto" w:fill="F2DBDB"/>
            <w:vAlign w:val="center"/>
          </w:tcPr>
          <w:p w14:paraId="3202BBFB" w14:textId="77777777" w:rsidR="007B4BE6" w:rsidRPr="00AA3B8C" w:rsidRDefault="007B4BE6" w:rsidP="004A4915">
            <w:pPr>
              <w:jc w:val="center"/>
              <w:rPr>
                <w:rFonts w:ascii="Cambria" w:hAnsi="Cambria" w:cs="Arial"/>
                <w:b/>
                <w:color w:val="FF0000"/>
                <w:sz w:val="18"/>
                <w:szCs w:val="18"/>
              </w:rPr>
            </w:pPr>
            <w:r w:rsidRPr="00AA3B8C">
              <w:rPr>
                <w:rFonts w:ascii="Cambria" w:hAnsi="Cambria" w:cs="Arial"/>
                <w:b/>
                <w:color w:val="0000FF"/>
                <w:sz w:val="18"/>
                <w:szCs w:val="18"/>
              </w:rPr>
              <w:t>Prodotti (procedimenti, atti e provvedimenti)</w:t>
            </w:r>
          </w:p>
        </w:tc>
        <w:tc>
          <w:tcPr>
            <w:tcW w:w="1559" w:type="dxa"/>
            <w:shd w:val="clear" w:color="auto" w:fill="D9D9D9"/>
            <w:vAlign w:val="center"/>
          </w:tcPr>
          <w:p w14:paraId="2DF259F6" w14:textId="77777777" w:rsidR="007B4BE6" w:rsidRPr="00AA3B8C" w:rsidRDefault="007B4BE6" w:rsidP="004A4915">
            <w:pPr>
              <w:jc w:val="center"/>
              <w:rPr>
                <w:rFonts w:ascii="Cambria" w:hAnsi="Cambria" w:cs="Arial"/>
                <w:b/>
                <w:color w:val="FF0000"/>
                <w:sz w:val="18"/>
                <w:szCs w:val="18"/>
              </w:rPr>
            </w:pPr>
            <w:r w:rsidRPr="00AA3B8C">
              <w:rPr>
                <w:rFonts w:ascii="Cambria" w:hAnsi="Cambria" w:cs="Arial"/>
                <w:b/>
                <w:color w:val="0000FF"/>
                <w:sz w:val="16"/>
                <w:szCs w:val="18"/>
              </w:rPr>
              <w:t>Processi e relativa tabella dell’allegato 1</w:t>
            </w:r>
          </w:p>
        </w:tc>
      </w:tr>
      <w:tr w:rsidR="007B4BE6" w:rsidRPr="00AA3B8C" w14:paraId="3F74BC9F" w14:textId="77777777" w:rsidTr="004A4915">
        <w:trPr>
          <w:trHeight w:hRule="exact" w:val="284"/>
          <w:jc w:val="center"/>
        </w:trPr>
        <w:tc>
          <w:tcPr>
            <w:tcW w:w="3422" w:type="dxa"/>
            <w:vMerge w:val="restart"/>
            <w:shd w:val="clear" w:color="auto" w:fill="DBE5F1"/>
            <w:vAlign w:val="center"/>
            <w:hideMark/>
          </w:tcPr>
          <w:p w14:paraId="40AA7D30" w14:textId="77777777" w:rsidR="007B4BE6" w:rsidRPr="00AA3B8C" w:rsidRDefault="007B4BE6" w:rsidP="004A4915">
            <w:pPr>
              <w:spacing w:after="120"/>
              <w:jc w:val="left"/>
              <w:rPr>
                <w:rFonts w:ascii="Cambria" w:hAnsi="Cambria" w:cs="Arial"/>
                <w:b/>
                <w:smallCaps/>
                <w:color w:val="000000"/>
                <w:szCs w:val="18"/>
              </w:rPr>
            </w:pPr>
            <w:r w:rsidRPr="00AA3B8C">
              <w:rPr>
                <w:rFonts w:ascii="Cambria" w:hAnsi="Cambria" w:cs="Arial"/>
                <w:b/>
                <w:smallCaps/>
                <w:color w:val="000000"/>
                <w:szCs w:val="18"/>
              </w:rPr>
              <w:t>relazioni con il pubblico</w:t>
            </w:r>
          </w:p>
        </w:tc>
        <w:tc>
          <w:tcPr>
            <w:tcW w:w="4603" w:type="dxa"/>
            <w:shd w:val="clear" w:color="auto" w:fill="F2DBDB"/>
            <w:vAlign w:val="center"/>
            <w:hideMark/>
          </w:tcPr>
          <w:p w14:paraId="67917912" w14:textId="77777777" w:rsidR="007B4BE6" w:rsidRPr="00AA3B8C" w:rsidRDefault="007B4BE6" w:rsidP="004A4915">
            <w:pPr>
              <w:jc w:val="left"/>
              <w:rPr>
                <w:rFonts w:ascii="Cambria" w:hAnsi="Cambria" w:cs="Arial"/>
                <w:color w:val="000000"/>
                <w:sz w:val="18"/>
                <w:szCs w:val="18"/>
              </w:rPr>
            </w:pPr>
            <w:r w:rsidRPr="00AA3B8C">
              <w:rPr>
                <w:rFonts w:ascii="Cambria" w:hAnsi="Cambria" w:cs="Arial"/>
                <w:color w:val="000000"/>
                <w:sz w:val="18"/>
                <w:szCs w:val="18"/>
              </w:rPr>
              <w:t xml:space="preserve">Reclami e segnalazioni </w:t>
            </w:r>
          </w:p>
        </w:tc>
        <w:tc>
          <w:tcPr>
            <w:tcW w:w="1559" w:type="dxa"/>
            <w:shd w:val="clear" w:color="auto" w:fill="D9D9D9"/>
            <w:vAlign w:val="center"/>
            <w:hideMark/>
          </w:tcPr>
          <w:p w14:paraId="52DE9130" w14:textId="77777777" w:rsidR="007B4BE6" w:rsidRPr="00AA3B8C" w:rsidRDefault="007B4BE6" w:rsidP="004A4915">
            <w:pPr>
              <w:jc w:val="left"/>
              <w:rPr>
                <w:rFonts w:ascii="Cambria" w:hAnsi="Cambria" w:cs="Arial"/>
                <w:sz w:val="18"/>
                <w:szCs w:val="18"/>
              </w:rPr>
            </w:pPr>
            <w:r w:rsidRPr="00AA3B8C">
              <w:rPr>
                <w:rFonts w:ascii="Cambria" w:hAnsi="Cambria" w:cs="Arial"/>
                <w:sz w:val="18"/>
                <w:szCs w:val="18"/>
              </w:rPr>
              <w:t>40</w:t>
            </w:r>
          </w:p>
        </w:tc>
      </w:tr>
      <w:tr w:rsidR="007B4BE6" w:rsidRPr="00AA3B8C" w14:paraId="3996FCF0" w14:textId="77777777" w:rsidTr="004A4915">
        <w:trPr>
          <w:trHeight w:hRule="exact" w:val="284"/>
          <w:jc w:val="center"/>
        </w:trPr>
        <w:tc>
          <w:tcPr>
            <w:tcW w:w="3422" w:type="dxa"/>
            <w:vMerge/>
            <w:shd w:val="clear" w:color="auto" w:fill="DBE5F1"/>
            <w:vAlign w:val="center"/>
            <w:hideMark/>
          </w:tcPr>
          <w:p w14:paraId="7C7505F6" w14:textId="77777777" w:rsidR="007B4BE6" w:rsidRPr="00AA3B8C" w:rsidRDefault="007B4BE6" w:rsidP="004A4915">
            <w:pPr>
              <w:spacing w:after="120"/>
              <w:jc w:val="left"/>
              <w:rPr>
                <w:rFonts w:ascii="Cambria" w:hAnsi="Cambria" w:cs="Arial"/>
                <w:color w:val="000000"/>
                <w:sz w:val="18"/>
                <w:szCs w:val="18"/>
              </w:rPr>
            </w:pPr>
          </w:p>
        </w:tc>
        <w:tc>
          <w:tcPr>
            <w:tcW w:w="4603" w:type="dxa"/>
            <w:shd w:val="clear" w:color="auto" w:fill="F2DBDB"/>
            <w:vAlign w:val="center"/>
            <w:hideMark/>
          </w:tcPr>
          <w:p w14:paraId="3072A548" w14:textId="77777777" w:rsidR="007B4BE6" w:rsidRPr="00AA3B8C" w:rsidRDefault="007B4BE6" w:rsidP="004A4915">
            <w:pPr>
              <w:jc w:val="left"/>
              <w:rPr>
                <w:rFonts w:ascii="Cambria" w:hAnsi="Cambria" w:cs="Arial"/>
                <w:color w:val="000000"/>
                <w:sz w:val="18"/>
                <w:szCs w:val="18"/>
              </w:rPr>
            </w:pPr>
            <w:r w:rsidRPr="00AA3B8C">
              <w:rPr>
                <w:rFonts w:ascii="Cambria" w:hAnsi="Cambria" w:cs="Arial"/>
                <w:color w:val="000000"/>
                <w:sz w:val="18"/>
                <w:szCs w:val="18"/>
              </w:rPr>
              <w:t>Comunicazione esterna</w:t>
            </w:r>
          </w:p>
        </w:tc>
        <w:tc>
          <w:tcPr>
            <w:tcW w:w="1559" w:type="dxa"/>
            <w:shd w:val="clear" w:color="auto" w:fill="D9D9D9"/>
            <w:vAlign w:val="center"/>
            <w:hideMark/>
          </w:tcPr>
          <w:p w14:paraId="393B78D3" w14:textId="77777777" w:rsidR="007B4BE6" w:rsidRPr="00AA3B8C" w:rsidRDefault="007B4BE6" w:rsidP="004A4915">
            <w:pPr>
              <w:jc w:val="left"/>
              <w:rPr>
                <w:rFonts w:ascii="Cambria" w:hAnsi="Cambria" w:cs="Arial"/>
                <w:sz w:val="18"/>
                <w:szCs w:val="18"/>
              </w:rPr>
            </w:pPr>
            <w:r w:rsidRPr="00AA3B8C">
              <w:rPr>
                <w:rFonts w:ascii="Cambria" w:hAnsi="Cambria" w:cs="Arial"/>
                <w:sz w:val="18"/>
                <w:szCs w:val="18"/>
              </w:rPr>
              <w:t>40</w:t>
            </w:r>
          </w:p>
        </w:tc>
      </w:tr>
      <w:tr w:rsidR="007B4BE6" w:rsidRPr="00AA3B8C" w14:paraId="490FE455" w14:textId="77777777" w:rsidTr="004A4915">
        <w:trPr>
          <w:trHeight w:hRule="exact" w:val="284"/>
          <w:jc w:val="center"/>
        </w:trPr>
        <w:tc>
          <w:tcPr>
            <w:tcW w:w="3422" w:type="dxa"/>
            <w:vMerge/>
            <w:shd w:val="clear" w:color="auto" w:fill="DBE5F1"/>
            <w:vAlign w:val="center"/>
            <w:hideMark/>
          </w:tcPr>
          <w:p w14:paraId="70724532" w14:textId="77777777" w:rsidR="007B4BE6" w:rsidRPr="00AA3B8C" w:rsidRDefault="007B4BE6" w:rsidP="004A4915">
            <w:pPr>
              <w:spacing w:after="120"/>
              <w:jc w:val="left"/>
              <w:rPr>
                <w:rFonts w:ascii="Cambria" w:hAnsi="Cambria" w:cs="Arial"/>
                <w:color w:val="000000"/>
                <w:sz w:val="18"/>
                <w:szCs w:val="18"/>
              </w:rPr>
            </w:pPr>
          </w:p>
        </w:tc>
        <w:tc>
          <w:tcPr>
            <w:tcW w:w="4603" w:type="dxa"/>
            <w:shd w:val="clear" w:color="auto" w:fill="F2DBDB"/>
            <w:vAlign w:val="center"/>
            <w:hideMark/>
          </w:tcPr>
          <w:p w14:paraId="6AD59057" w14:textId="77777777" w:rsidR="007B4BE6" w:rsidRPr="00AA3B8C" w:rsidRDefault="007B4BE6" w:rsidP="004A4915">
            <w:pPr>
              <w:jc w:val="left"/>
              <w:rPr>
                <w:rFonts w:ascii="Cambria" w:hAnsi="Cambria" w:cs="Arial"/>
                <w:color w:val="000000"/>
                <w:sz w:val="18"/>
                <w:szCs w:val="18"/>
              </w:rPr>
            </w:pPr>
            <w:r w:rsidRPr="00AA3B8C">
              <w:rPr>
                <w:rFonts w:ascii="Cambria" w:hAnsi="Cambria" w:cs="Arial"/>
                <w:color w:val="000000"/>
                <w:sz w:val="18"/>
                <w:szCs w:val="18"/>
              </w:rPr>
              <w:t>Accesso agli atti e trasparenza</w:t>
            </w:r>
          </w:p>
        </w:tc>
        <w:tc>
          <w:tcPr>
            <w:tcW w:w="1559" w:type="dxa"/>
            <w:shd w:val="clear" w:color="auto" w:fill="D9D9D9"/>
            <w:vAlign w:val="center"/>
            <w:hideMark/>
          </w:tcPr>
          <w:p w14:paraId="1E0F3924" w14:textId="77777777" w:rsidR="007B4BE6" w:rsidRPr="00AA3B8C" w:rsidRDefault="007B4BE6" w:rsidP="004A4915">
            <w:pPr>
              <w:jc w:val="left"/>
              <w:rPr>
                <w:rFonts w:ascii="Cambria" w:hAnsi="Cambria" w:cs="Arial"/>
                <w:sz w:val="18"/>
                <w:szCs w:val="18"/>
              </w:rPr>
            </w:pPr>
            <w:r w:rsidRPr="00AA3B8C">
              <w:rPr>
                <w:rFonts w:ascii="Cambria" w:hAnsi="Cambria" w:cs="Arial"/>
                <w:sz w:val="18"/>
                <w:szCs w:val="18"/>
              </w:rPr>
              <w:t>40</w:t>
            </w:r>
          </w:p>
        </w:tc>
      </w:tr>
      <w:tr w:rsidR="007B4BE6" w:rsidRPr="00AA3B8C" w14:paraId="49AF18E1" w14:textId="77777777" w:rsidTr="004A4915">
        <w:trPr>
          <w:trHeight w:hRule="exact" w:val="284"/>
          <w:jc w:val="center"/>
        </w:trPr>
        <w:tc>
          <w:tcPr>
            <w:tcW w:w="3422" w:type="dxa"/>
            <w:vMerge/>
            <w:shd w:val="clear" w:color="auto" w:fill="DBE5F1"/>
            <w:vAlign w:val="center"/>
            <w:hideMark/>
          </w:tcPr>
          <w:p w14:paraId="01B76AF2" w14:textId="77777777" w:rsidR="007B4BE6" w:rsidRPr="00AA3B8C" w:rsidRDefault="007B4BE6" w:rsidP="004A4915">
            <w:pPr>
              <w:spacing w:after="120"/>
              <w:jc w:val="left"/>
              <w:rPr>
                <w:rFonts w:ascii="Cambria" w:hAnsi="Cambria" w:cs="Arial"/>
                <w:color w:val="000000"/>
                <w:sz w:val="18"/>
                <w:szCs w:val="18"/>
              </w:rPr>
            </w:pPr>
          </w:p>
        </w:tc>
        <w:tc>
          <w:tcPr>
            <w:tcW w:w="4603" w:type="dxa"/>
            <w:shd w:val="clear" w:color="auto" w:fill="F2DBDB"/>
            <w:vAlign w:val="center"/>
            <w:hideMark/>
          </w:tcPr>
          <w:p w14:paraId="748E8620" w14:textId="77777777" w:rsidR="007B4BE6" w:rsidRPr="00AA3B8C" w:rsidRDefault="007B4BE6" w:rsidP="004A4915">
            <w:pPr>
              <w:jc w:val="left"/>
              <w:rPr>
                <w:rFonts w:ascii="Cambria" w:hAnsi="Cambria" w:cs="Arial"/>
                <w:i/>
                <w:iCs/>
                <w:color w:val="000000"/>
                <w:sz w:val="18"/>
                <w:szCs w:val="18"/>
              </w:rPr>
            </w:pPr>
            <w:proofErr w:type="spellStart"/>
            <w:r w:rsidRPr="00AA3B8C">
              <w:rPr>
                <w:rFonts w:ascii="Cambria" w:hAnsi="Cambria" w:cs="Arial"/>
                <w:i/>
                <w:iCs/>
                <w:color w:val="000000"/>
                <w:sz w:val="18"/>
                <w:szCs w:val="18"/>
              </w:rPr>
              <w:t>Customer</w:t>
            </w:r>
            <w:proofErr w:type="spellEnd"/>
            <w:r w:rsidRPr="00AA3B8C">
              <w:rPr>
                <w:rFonts w:ascii="Cambria" w:hAnsi="Cambria" w:cs="Arial"/>
                <w:i/>
                <w:iCs/>
                <w:color w:val="000000"/>
                <w:sz w:val="18"/>
                <w:szCs w:val="18"/>
              </w:rPr>
              <w:t xml:space="preserve"> </w:t>
            </w:r>
            <w:proofErr w:type="spellStart"/>
            <w:r w:rsidRPr="00AA3B8C">
              <w:rPr>
                <w:rFonts w:ascii="Cambria" w:hAnsi="Cambria" w:cs="Arial"/>
                <w:i/>
                <w:iCs/>
                <w:color w:val="000000"/>
                <w:sz w:val="18"/>
                <w:szCs w:val="18"/>
              </w:rPr>
              <w:t>satisfaction</w:t>
            </w:r>
            <w:proofErr w:type="spellEnd"/>
            <w:r w:rsidRPr="00AA3B8C">
              <w:rPr>
                <w:rFonts w:ascii="Cambria" w:hAnsi="Cambria" w:cs="Arial"/>
                <w:i/>
                <w:iCs/>
                <w:color w:val="000000"/>
                <w:sz w:val="18"/>
                <w:szCs w:val="18"/>
              </w:rPr>
              <w:t xml:space="preserve"> </w:t>
            </w:r>
          </w:p>
        </w:tc>
        <w:tc>
          <w:tcPr>
            <w:tcW w:w="1559" w:type="dxa"/>
            <w:shd w:val="clear" w:color="auto" w:fill="D9D9D9"/>
            <w:vAlign w:val="center"/>
            <w:hideMark/>
          </w:tcPr>
          <w:p w14:paraId="1ABC6D05" w14:textId="77777777" w:rsidR="007B4BE6" w:rsidRPr="00AA3B8C" w:rsidRDefault="007B4BE6" w:rsidP="004A4915">
            <w:pPr>
              <w:jc w:val="left"/>
              <w:rPr>
                <w:rFonts w:ascii="Cambria" w:hAnsi="Cambria" w:cs="Arial"/>
                <w:sz w:val="18"/>
                <w:szCs w:val="18"/>
              </w:rPr>
            </w:pPr>
            <w:r w:rsidRPr="00AA3B8C">
              <w:rPr>
                <w:rFonts w:ascii="Cambria" w:hAnsi="Cambria" w:cs="Arial"/>
                <w:sz w:val="18"/>
                <w:szCs w:val="18"/>
              </w:rPr>
              <w:t>40</w:t>
            </w:r>
          </w:p>
        </w:tc>
      </w:tr>
    </w:tbl>
    <w:p w14:paraId="5D5A5531" w14:textId="77777777" w:rsidR="007B4BE6" w:rsidRPr="00AA3B8C" w:rsidRDefault="007B4BE6" w:rsidP="007B4BE6">
      <w:pPr>
        <w:pStyle w:val="Corpotesto"/>
        <w:spacing w:after="120"/>
        <w:jc w:val="both"/>
        <w:rPr>
          <w:rFonts w:ascii="Cambria" w:hAnsi="Cambria"/>
          <w:sz w:val="24"/>
        </w:rPr>
      </w:pPr>
      <w:bookmarkStart w:id="43" w:name="_Toc405477353"/>
      <w:bookmarkEnd w:id="33"/>
    </w:p>
    <w:p w14:paraId="6D831064" w14:textId="77777777" w:rsidR="007B4BE6" w:rsidRPr="00AA3B8C" w:rsidRDefault="007B4BE6" w:rsidP="007B4BE6">
      <w:pPr>
        <w:pStyle w:val="Corpotesto"/>
        <w:spacing w:after="120"/>
        <w:jc w:val="both"/>
        <w:rPr>
          <w:rFonts w:ascii="Cambria" w:hAnsi="Cambria"/>
          <w:sz w:val="24"/>
        </w:rPr>
      </w:pPr>
      <w:r w:rsidRPr="00AA3B8C">
        <w:rPr>
          <w:rFonts w:ascii="Cambria" w:hAnsi="Cambria"/>
          <w:sz w:val="24"/>
        </w:rPr>
        <w:br w:type="column"/>
      </w:r>
    </w:p>
    <w:p w14:paraId="5818B321" w14:textId="77777777" w:rsidR="007B4BE6" w:rsidRPr="00AA3B8C" w:rsidRDefault="007B4BE6" w:rsidP="007B4BE6">
      <w:pPr>
        <w:pStyle w:val="Titolo3"/>
        <w:rPr>
          <w:rFonts w:ascii="Cambria" w:hAnsi="Cambria"/>
          <w:u w:val="single"/>
          <w:lang w:val="it-IT"/>
        </w:rPr>
      </w:pPr>
      <w:bookmarkStart w:id="44" w:name="_Toc496962616"/>
      <w:r w:rsidRPr="00AA3B8C">
        <w:rPr>
          <w:rFonts w:ascii="Cambria" w:hAnsi="Cambria"/>
        </w:rPr>
        <w:t>2.</w:t>
      </w:r>
      <w:r w:rsidRPr="00AA3B8C">
        <w:rPr>
          <w:rFonts w:ascii="Cambria" w:hAnsi="Cambria"/>
          <w:lang w:val="it-IT"/>
        </w:rPr>
        <w:t>6</w:t>
      </w:r>
      <w:r w:rsidRPr="00AA3B8C">
        <w:rPr>
          <w:rFonts w:ascii="Cambria" w:hAnsi="Cambria"/>
        </w:rPr>
        <w:t>.</w:t>
      </w:r>
      <w:r w:rsidRPr="00AA3B8C">
        <w:rPr>
          <w:rFonts w:ascii="Cambria" w:hAnsi="Cambria"/>
        </w:rPr>
        <w:tab/>
      </w:r>
      <w:r w:rsidRPr="00AA3B8C">
        <w:rPr>
          <w:rFonts w:ascii="Cambria" w:hAnsi="Cambria"/>
          <w:lang w:val="it-IT"/>
        </w:rPr>
        <w:t xml:space="preserve">La rilevazione dei processi e la mappatura del rischio corruttivo – </w:t>
      </w:r>
      <w:r w:rsidRPr="00AA3B8C">
        <w:rPr>
          <w:rFonts w:ascii="Cambria" w:hAnsi="Cambria"/>
          <w:u w:val="single"/>
          <w:lang w:val="it-IT"/>
        </w:rPr>
        <w:t>ALLEGATO 1</w:t>
      </w:r>
      <w:bookmarkEnd w:id="44"/>
    </w:p>
    <w:bookmarkEnd w:id="43"/>
    <w:p w14:paraId="469CDAEB" w14:textId="77777777" w:rsidR="007B4BE6" w:rsidRPr="00AA3B8C" w:rsidRDefault="007B4BE6" w:rsidP="007B4BE6">
      <w:pPr>
        <w:pStyle w:val="Corpotesto"/>
        <w:spacing w:after="120"/>
        <w:jc w:val="both"/>
        <w:rPr>
          <w:rFonts w:ascii="Cambria" w:hAnsi="Cambria"/>
          <w:sz w:val="24"/>
        </w:rPr>
      </w:pPr>
    </w:p>
    <w:p w14:paraId="0A8752B9" w14:textId="68ED924F" w:rsidR="007B4BE6" w:rsidRPr="00AA3B8C" w:rsidRDefault="007B4BE6" w:rsidP="007B4BE6">
      <w:pPr>
        <w:pStyle w:val="Corpotesto"/>
        <w:spacing w:after="120"/>
        <w:jc w:val="both"/>
        <w:rPr>
          <w:rFonts w:ascii="Cambria" w:hAnsi="Cambria"/>
          <w:sz w:val="24"/>
        </w:rPr>
      </w:pPr>
      <w:r w:rsidRPr="00AA3B8C">
        <w:rPr>
          <w:rFonts w:ascii="Cambria" w:hAnsi="Cambria"/>
          <w:sz w:val="24"/>
        </w:rPr>
        <w:t xml:space="preserve">Dopo avere analizzato l’attuale assetto organizzativo del </w:t>
      </w:r>
      <w:r w:rsidR="003C2EC2">
        <w:rPr>
          <w:rFonts w:ascii="Cambria" w:hAnsi="Cambria"/>
          <w:sz w:val="24"/>
        </w:rPr>
        <w:t>C</w:t>
      </w:r>
      <w:r>
        <w:rPr>
          <w:rFonts w:ascii="Cambria" w:hAnsi="Cambria"/>
          <w:sz w:val="24"/>
        </w:rPr>
        <w:t>omune di Palagianello</w:t>
      </w:r>
      <w:r w:rsidRPr="00AA3B8C">
        <w:rPr>
          <w:rFonts w:ascii="Cambria" w:hAnsi="Cambria"/>
          <w:sz w:val="24"/>
        </w:rPr>
        <w:t xml:space="preserve"> verificato e tabellato i prodotti (procedimenti, atti e provvedimenti), suddivisi per </w:t>
      </w:r>
      <w:r w:rsidR="003C2EC2">
        <w:rPr>
          <w:rFonts w:ascii="Cambria" w:hAnsi="Cambria"/>
          <w:sz w:val="24"/>
        </w:rPr>
        <w:t>S</w:t>
      </w:r>
      <w:r w:rsidRPr="00AA3B8C">
        <w:rPr>
          <w:rFonts w:ascii="Cambria" w:hAnsi="Cambria"/>
          <w:sz w:val="24"/>
        </w:rPr>
        <w:t xml:space="preserve">ettore di competenza, vediamo come abbiamo rilevato i processi standard e come abbiamo di conseguenza mappato il rischio corruzione per ciascun processo. </w:t>
      </w:r>
    </w:p>
    <w:p w14:paraId="047D4586" w14:textId="77777777" w:rsidR="007B4BE6" w:rsidRPr="00AA3B8C" w:rsidRDefault="007B4BE6" w:rsidP="007B4BE6">
      <w:pPr>
        <w:pStyle w:val="Corpotesto"/>
        <w:pBdr>
          <w:top w:val="single" w:sz="4" w:space="1" w:color="auto"/>
          <w:left w:val="single" w:sz="4" w:space="4" w:color="auto"/>
          <w:bottom w:val="single" w:sz="4" w:space="1" w:color="auto"/>
          <w:right w:val="single" w:sz="4" w:space="4" w:color="auto"/>
        </w:pBdr>
        <w:shd w:val="clear" w:color="auto" w:fill="D6E3BC"/>
        <w:spacing w:after="120"/>
        <w:jc w:val="both"/>
        <w:rPr>
          <w:rFonts w:ascii="Cambria" w:hAnsi="Cambria"/>
          <w:b/>
          <w:i/>
          <w:sz w:val="24"/>
        </w:rPr>
      </w:pPr>
      <w:r w:rsidRPr="00AA3B8C">
        <w:rPr>
          <w:rFonts w:ascii="Cambria" w:hAnsi="Cambria"/>
          <w:b/>
          <w:i/>
          <w:sz w:val="24"/>
        </w:rPr>
        <w:t>Nota metodologica del Responsabile della prevenzione della corruzione e della Trasparenza sulla creazione dell’allegato 1 e sulla sua consultabilità</w:t>
      </w:r>
    </w:p>
    <w:p w14:paraId="54E0CFA3" w14:textId="77777777" w:rsidR="007B4BE6" w:rsidRPr="00AA3B8C" w:rsidRDefault="007B4BE6" w:rsidP="007B4BE6">
      <w:pPr>
        <w:pStyle w:val="Corpotesto"/>
        <w:pBdr>
          <w:top w:val="single" w:sz="4" w:space="1" w:color="auto"/>
          <w:left w:val="single" w:sz="4" w:space="4" w:color="auto"/>
          <w:bottom w:val="single" w:sz="4" w:space="1" w:color="auto"/>
          <w:right w:val="single" w:sz="4" w:space="4" w:color="auto"/>
        </w:pBdr>
        <w:shd w:val="clear" w:color="auto" w:fill="D6E3BC"/>
        <w:spacing w:after="120"/>
        <w:jc w:val="both"/>
        <w:rPr>
          <w:rFonts w:ascii="Cambria" w:hAnsi="Cambria"/>
          <w:i/>
          <w:sz w:val="20"/>
        </w:rPr>
      </w:pPr>
      <w:r w:rsidRPr="00AA3B8C">
        <w:rPr>
          <w:rFonts w:ascii="Cambria" w:hAnsi="Cambria"/>
          <w:i/>
          <w:sz w:val="20"/>
        </w:rPr>
        <w:t xml:space="preserve">A questo documento abbiamo allegato un file statico in PDF e lo abbiamo denominato </w:t>
      </w:r>
      <w:r w:rsidRPr="00AA3B8C">
        <w:rPr>
          <w:rFonts w:ascii="Cambria" w:hAnsi="Cambria"/>
          <w:b/>
          <w:i/>
          <w:sz w:val="20"/>
          <w:u w:val="single"/>
        </w:rPr>
        <w:t>ALLEGATO1</w:t>
      </w:r>
      <w:r w:rsidRPr="00AA3B8C">
        <w:rPr>
          <w:rFonts w:ascii="Cambria" w:hAnsi="Cambria"/>
          <w:i/>
          <w:sz w:val="20"/>
        </w:rPr>
        <w:t xml:space="preserve">. </w:t>
      </w:r>
    </w:p>
    <w:p w14:paraId="4F8A95A0" w14:textId="77777777" w:rsidR="007B4BE6" w:rsidRPr="00AA3B8C" w:rsidRDefault="007B4BE6" w:rsidP="007B4BE6">
      <w:pPr>
        <w:pStyle w:val="Corpotesto"/>
        <w:pBdr>
          <w:top w:val="single" w:sz="4" w:space="1" w:color="auto"/>
          <w:left w:val="single" w:sz="4" w:space="4" w:color="auto"/>
          <w:bottom w:val="single" w:sz="4" w:space="1" w:color="auto"/>
          <w:right w:val="single" w:sz="4" w:space="4" w:color="auto"/>
        </w:pBdr>
        <w:shd w:val="clear" w:color="auto" w:fill="D6E3BC"/>
        <w:spacing w:after="120"/>
        <w:jc w:val="both"/>
        <w:rPr>
          <w:rFonts w:ascii="Cambria" w:hAnsi="Cambria"/>
          <w:i/>
          <w:sz w:val="20"/>
        </w:rPr>
      </w:pPr>
      <w:r w:rsidRPr="00AA3B8C">
        <w:rPr>
          <w:rFonts w:ascii="Cambria" w:hAnsi="Cambria"/>
          <w:i/>
          <w:sz w:val="20"/>
        </w:rPr>
        <w:t xml:space="preserve">In realtà questo file nasce come un foglio di calcolo molto sofisticato, composto da 48 fogli e alcune tabelle “pivot” che si </w:t>
      </w:r>
      <w:proofErr w:type="spellStart"/>
      <w:r w:rsidRPr="00AA3B8C">
        <w:rPr>
          <w:rFonts w:ascii="Cambria" w:hAnsi="Cambria"/>
          <w:i/>
          <w:sz w:val="20"/>
        </w:rPr>
        <w:t>autocompilano</w:t>
      </w:r>
      <w:proofErr w:type="spellEnd"/>
      <w:r w:rsidRPr="00AA3B8C">
        <w:rPr>
          <w:rFonts w:ascii="Cambria" w:hAnsi="Cambria"/>
          <w:i/>
          <w:sz w:val="20"/>
        </w:rPr>
        <w:t xml:space="preserve"> in base ai dati assegnati a ciascuno dei fogli.</w:t>
      </w:r>
    </w:p>
    <w:p w14:paraId="129B0D2B" w14:textId="77777777" w:rsidR="007B4BE6" w:rsidRPr="00AA3B8C" w:rsidRDefault="007B4BE6" w:rsidP="007B4BE6">
      <w:pPr>
        <w:pStyle w:val="Corpotesto"/>
        <w:pBdr>
          <w:top w:val="single" w:sz="4" w:space="1" w:color="auto"/>
          <w:left w:val="single" w:sz="4" w:space="4" w:color="auto"/>
          <w:bottom w:val="single" w:sz="4" w:space="1" w:color="auto"/>
          <w:right w:val="single" w:sz="4" w:space="4" w:color="auto"/>
        </w:pBdr>
        <w:shd w:val="clear" w:color="auto" w:fill="D6E3BC"/>
        <w:spacing w:after="120"/>
        <w:jc w:val="both"/>
        <w:rPr>
          <w:rFonts w:ascii="Cambria" w:hAnsi="Cambria"/>
          <w:i/>
          <w:sz w:val="20"/>
        </w:rPr>
      </w:pPr>
      <w:r w:rsidRPr="00AA3B8C">
        <w:rPr>
          <w:rFonts w:ascii="Cambria" w:hAnsi="Cambria"/>
          <w:i/>
          <w:sz w:val="20"/>
        </w:rPr>
        <w:t>È ovvio che il RPCT ha dato i valori che, dal suo punto di vista, risultano attuali al momento della rilevazione. Detti valori poi concorrono, con i calcoli che vedremo, a determinare un “rischio astratto” di corruzione per ciascun processo.</w:t>
      </w:r>
    </w:p>
    <w:p w14:paraId="6154EFA1" w14:textId="77777777" w:rsidR="007B4BE6" w:rsidRPr="00AA3B8C" w:rsidRDefault="007B4BE6" w:rsidP="007B4BE6">
      <w:pPr>
        <w:pStyle w:val="Corpotesto"/>
        <w:pBdr>
          <w:top w:val="single" w:sz="4" w:space="1" w:color="auto"/>
          <w:left w:val="single" w:sz="4" w:space="4" w:color="auto"/>
          <w:bottom w:val="single" w:sz="4" w:space="1" w:color="auto"/>
          <w:right w:val="single" w:sz="4" w:space="4" w:color="auto"/>
        </w:pBdr>
        <w:shd w:val="clear" w:color="auto" w:fill="D6E3BC"/>
        <w:spacing w:after="120"/>
        <w:jc w:val="both"/>
        <w:rPr>
          <w:rFonts w:ascii="Cambria" w:hAnsi="Cambria"/>
          <w:i/>
          <w:sz w:val="20"/>
        </w:rPr>
      </w:pPr>
      <w:r w:rsidRPr="00AA3B8C">
        <w:rPr>
          <w:rFonts w:ascii="Cambria" w:hAnsi="Cambria"/>
          <w:i/>
          <w:sz w:val="20"/>
        </w:rPr>
        <w:t xml:space="preserve">La sezione 4 di ogni tabella infine, in relazione al rischio astratto e alla conoscenza dei prodotti (vedi la tabella del paragrafo precedente) che rientrano in quel processo standard, riporta quelle che abbiamo denominato come: </w:t>
      </w:r>
      <w:r w:rsidRPr="00AA3B8C">
        <w:rPr>
          <w:rFonts w:ascii="Cambria" w:hAnsi="Cambria"/>
          <w:b/>
          <w:i/>
          <w:sz w:val="20"/>
        </w:rPr>
        <w:t>misure specifiche da adottare nel triennio per ridurre ulteriormente il rischio</w:t>
      </w:r>
      <w:r w:rsidRPr="00AA3B8C">
        <w:rPr>
          <w:rFonts w:ascii="Cambria" w:hAnsi="Cambria"/>
          <w:i/>
          <w:sz w:val="20"/>
        </w:rPr>
        <w:t>.</w:t>
      </w:r>
    </w:p>
    <w:p w14:paraId="1279D87F" w14:textId="77777777" w:rsidR="007B4BE6" w:rsidRPr="00AA3B8C" w:rsidRDefault="007B4BE6" w:rsidP="007B4BE6">
      <w:pPr>
        <w:pStyle w:val="Corpotesto"/>
        <w:pBdr>
          <w:top w:val="single" w:sz="4" w:space="1" w:color="auto"/>
          <w:left w:val="single" w:sz="4" w:space="4" w:color="auto"/>
          <w:bottom w:val="single" w:sz="4" w:space="1" w:color="auto"/>
          <w:right w:val="single" w:sz="4" w:space="4" w:color="auto"/>
        </w:pBdr>
        <w:shd w:val="clear" w:color="auto" w:fill="D6E3BC"/>
        <w:spacing w:after="120"/>
        <w:jc w:val="both"/>
        <w:rPr>
          <w:rFonts w:ascii="Cambria" w:hAnsi="Cambria"/>
          <w:i/>
          <w:sz w:val="20"/>
        </w:rPr>
      </w:pPr>
      <w:r w:rsidRPr="00AA3B8C">
        <w:rPr>
          <w:rFonts w:ascii="Cambria" w:hAnsi="Cambria"/>
          <w:i/>
          <w:sz w:val="20"/>
        </w:rPr>
        <w:t>Chi volesse fare una verifica della rilevazione o modificarne i parametri per fare una proposta maggiormente articolata, può richiedere alla segreteria comunale, mediante mail, l’invio del file del foglio di calcolo, nella versione utilizzata per la creazione del PDF finale.</w:t>
      </w:r>
    </w:p>
    <w:p w14:paraId="67732DEA" w14:textId="77777777" w:rsidR="007B4BE6" w:rsidRPr="00AA3B8C" w:rsidRDefault="007B4BE6" w:rsidP="007B4BE6">
      <w:pPr>
        <w:pStyle w:val="Corpotesto"/>
        <w:spacing w:after="120"/>
        <w:jc w:val="both"/>
        <w:rPr>
          <w:rFonts w:ascii="Cambria" w:hAnsi="Cambria"/>
          <w:sz w:val="24"/>
        </w:rPr>
      </w:pPr>
      <w:r w:rsidRPr="00AA3B8C">
        <w:rPr>
          <w:rFonts w:ascii="Cambria" w:hAnsi="Cambria"/>
          <w:sz w:val="24"/>
        </w:rPr>
        <w:t xml:space="preserve">Altri RPCT comunali hanno fatto un lavoro più complesso, invece di raggruppare i processi che stanno alla base di ogni prodotto hanno creato tante tabelle di processo quante ne richiede ogni prodotto. Si sono raggiunti numeri enormi, di oltre 500 tabelle, ma questa è una scelta rispettabilissima, specie per quegli uffici che hanno una dotazione organica per arrivare a tale risultato. </w:t>
      </w:r>
      <w:r w:rsidR="005223B4">
        <w:rPr>
          <w:rFonts w:ascii="Cambria" w:hAnsi="Cambria"/>
          <w:sz w:val="24"/>
        </w:rPr>
        <w:t>Si è qui scelto</w:t>
      </w:r>
      <w:r w:rsidRPr="00AA3B8C">
        <w:rPr>
          <w:rFonts w:ascii="Cambria" w:hAnsi="Cambria"/>
          <w:sz w:val="24"/>
        </w:rPr>
        <w:t xml:space="preserve"> invece di mantenere dei processi standard e ricondurre tutti i prodotti a questi processi. </w:t>
      </w:r>
    </w:p>
    <w:p w14:paraId="48B56989" w14:textId="77777777" w:rsidR="007B4BE6" w:rsidRPr="00AA3B8C" w:rsidRDefault="007B4BE6" w:rsidP="007B4BE6">
      <w:pPr>
        <w:pStyle w:val="Corpotesto"/>
        <w:spacing w:after="120"/>
        <w:jc w:val="both"/>
        <w:rPr>
          <w:rFonts w:ascii="Cambria" w:hAnsi="Cambria"/>
          <w:sz w:val="24"/>
        </w:rPr>
      </w:pPr>
      <w:r w:rsidRPr="00AA3B8C">
        <w:rPr>
          <w:rFonts w:ascii="Cambria" w:hAnsi="Cambria"/>
          <w:sz w:val="24"/>
        </w:rPr>
        <w:t xml:space="preserve">In questo modo </w:t>
      </w:r>
      <w:r w:rsidR="005223B4">
        <w:rPr>
          <w:rFonts w:ascii="Cambria" w:hAnsi="Cambria"/>
          <w:sz w:val="24"/>
        </w:rPr>
        <w:t>vi è</w:t>
      </w:r>
      <w:r w:rsidRPr="00AA3B8C">
        <w:rPr>
          <w:rFonts w:ascii="Cambria" w:hAnsi="Cambria"/>
          <w:sz w:val="24"/>
        </w:rPr>
        <w:t xml:space="preserve"> però un vantaggio metodologico rispetto alle misure per ridurre il rischio, se infatti, come fatto, </w:t>
      </w:r>
      <w:r w:rsidR="005223B4">
        <w:rPr>
          <w:rFonts w:ascii="Cambria" w:hAnsi="Cambria"/>
          <w:sz w:val="24"/>
        </w:rPr>
        <w:t>si cominciano</w:t>
      </w:r>
      <w:r w:rsidRPr="00AA3B8C">
        <w:rPr>
          <w:rFonts w:ascii="Cambria" w:hAnsi="Cambria"/>
          <w:sz w:val="24"/>
        </w:rPr>
        <w:t xml:space="preserve"> ad individuare le misure effettive e concrete per ciascun processo e non quelle generiche, che comunque </w:t>
      </w:r>
      <w:r w:rsidR="005223B4">
        <w:rPr>
          <w:rFonts w:ascii="Cambria" w:hAnsi="Cambria"/>
          <w:sz w:val="24"/>
        </w:rPr>
        <w:t>sono stati</w:t>
      </w:r>
      <w:r w:rsidRPr="00AA3B8C">
        <w:rPr>
          <w:rFonts w:ascii="Cambria" w:hAnsi="Cambria"/>
          <w:sz w:val="24"/>
        </w:rPr>
        <w:t xml:space="preserve"> </w:t>
      </w:r>
      <w:r w:rsidR="005223B4">
        <w:rPr>
          <w:rFonts w:ascii="Cambria" w:hAnsi="Cambria"/>
          <w:sz w:val="24"/>
        </w:rPr>
        <w:t>elencate</w:t>
      </w:r>
      <w:r w:rsidRPr="00AA3B8C">
        <w:rPr>
          <w:rFonts w:ascii="Cambria" w:hAnsi="Cambria"/>
          <w:sz w:val="24"/>
        </w:rPr>
        <w:t xml:space="preserve"> nel prosieguo di questo piano, </w:t>
      </w:r>
      <w:r w:rsidR="005223B4">
        <w:rPr>
          <w:rFonts w:ascii="Cambria" w:hAnsi="Cambria"/>
          <w:sz w:val="24"/>
        </w:rPr>
        <w:t>si ottiene</w:t>
      </w:r>
      <w:r w:rsidRPr="00AA3B8C">
        <w:rPr>
          <w:rFonts w:ascii="Cambria" w:hAnsi="Cambria"/>
          <w:sz w:val="24"/>
        </w:rPr>
        <w:t xml:space="preserve"> una maggiore incisività preventiva del piano.</w:t>
      </w:r>
    </w:p>
    <w:p w14:paraId="729E8C73" w14:textId="77777777" w:rsidR="007B4BE6" w:rsidRPr="00AA3B8C" w:rsidRDefault="007B4BE6" w:rsidP="007B4BE6">
      <w:pPr>
        <w:pStyle w:val="Corpotesto"/>
        <w:spacing w:after="120"/>
        <w:jc w:val="both"/>
        <w:rPr>
          <w:rFonts w:ascii="Cambria" w:hAnsi="Cambria"/>
          <w:sz w:val="24"/>
        </w:rPr>
      </w:pPr>
      <w:r w:rsidRPr="00AA3B8C">
        <w:rPr>
          <w:rFonts w:ascii="Cambria" w:hAnsi="Cambria"/>
          <w:sz w:val="24"/>
        </w:rPr>
        <w:t xml:space="preserve">Detto più semplicemente, a favore dei cittadini che leggeranno il piano e potranno interagire, </w:t>
      </w:r>
      <w:r w:rsidR="005223B4">
        <w:rPr>
          <w:rFonts w:ascii="Cambria" w:hAnsi="Cambria"/>
          <w:sz w:val="24"/>
        </w:rPr>
        <w:t>si sono</w:t>
      </w:r>
      <w:r w:rsidRPr="00AA3B8C">
        <w:rPr>
          <w:rFonts w:ascii="Cambria" w:hAnsi="Cambria"/>
          <w:sz w:val="24"/>
        </w:rPr>
        <w:t xml:space="preserve"> </w:t>
      </w:r>
      <w:r w:rsidR="005223B4">
        <w:rPr>
          <w:rFonts w:ascii="Cambria" w:hAnsi="Cambria"/>
          <w:sz w:val="24"/>
        </w:rPr>
        <w:t>date</w:t>
      </w:r>
      <w:r w:rsidRPr="00AA3B8C">
        <w:rPr>
          <w:rFonts w:ascii="Cambria" w:hAnsi="Cambria"/>
          <w:sz w:val="24"/>
        </w:rPr>
        <w:t xml:space="preserve"> delle misure concrete ai </w:t>
      </w:r>
      <w:r w:rsidRPr="004E03EA">
        <w:rPr>
          <w:rFonts w:ascii="Cambria" w:hAnsi="Cambria"/>
          <w:sz w:val="24"/>
          <w:shd w:val="clear" w:color="auto" w:fill="FFFF00"/>
        </w:rPr>
        <w:t>48</w:t>
      </w:r>
      <w:r w:rsidRPr="00AA3B8C">
        <w:rPr>
          <w:rFonts w:ascii="Cambria" w:hAnsi="Cambria"/>
          <w:sz w:val="24"/>
        </w:rPr>
        <w:t xml:space="preserve"> processi standard, che non avremmo potuto dare, se avessimo creato centinaia di processi specifici (</w:t>
      </w:r>
      <w:r w:rsidRPr="00AA3B8C">
        <w:rPr>
          <w:rFonts w:ascii="Cambria" w:hAnsi="Cambria"/>
          <w:i/>
          <w:sz w:val="24"/>
        </w:rPr>
        <w:t>non standardizzati</w:t>
      </w:r>
      <w:r w:rsidRPr="00AA3B8C">
        <w:rPr>
          <w:rFonts w:ascii="Cambria" w:hAnsi="Cambria"/>
          <w:sz w:val="24"/>
        </w:rPr>
        <w:t xml:space="preserve">).  </w:t>
      </w:r>
    </w:p>
    <w:p w14:paraId="477F1642" w14:textId="77777777" w:rsidR="007B4BE6" w:rsidRPr="00AA3B8C" w:rsidRDefault="007B4BE6" w:rsidP="007B4BE6">
      <w:pPr>
        <w:pStyle w:val="Corpotesto"/>
        <w:spacing w:after="120"/>
        <w:jc w:val="both"/>
        <w:rPr>
          <w:rFonts w:ascii="Cambria" w:hAnsi="Cambria"/>
          <w:sz w:val="24"/>
        </w:rPr>
      </w:pPr>
    </w:p>
    <w:p w14:paraId="7185ACD4" w14:textId="77777777" w:rsidR="007B4BE6" w:rsidRPr="00AA3B8C" w:rsidRDefault="007B4BE6" w:rsidP="007B4BE6">
      <w:pPr>
        <w:pStyle w:val="Titolo3"/>
        <w:jc w:val="both"/>
        <w:rPr>
          <w:rFonts w:ascii="Cambria" w:hAnsi="Cambria"/>
        </w:rPr>
      </w:pPr>
      <w:bookmarkStart w:id="45" w:name="_Toc496962617"/>
      <w:r w:rsidRPr="00AA3B8C">
        <w:rPr>
          <w:rFonts w:ascii="Cambria" w:hAnsi="Cambria"/>
          <w:lang w:val="it-IT"/>
        </w:rPr>
        <w:t>2.7.</w:t>
      </w:r>
      <w:r w:rsidRPr="00AA3B8C">
        <w:rPr>
          <w:rFonts w:ascii="Cambria" w:hAnsi="Cambria"/>
          <w:lang w:val="it-IT"/>
        </w:rPr>
        <w:tab/>
        <w:t>L</w:t>
      </w:r>
      <w:r w:rsidRPr="00AA3B8C">
        <w:rPr>
          <w:rFonts w:ascii="Cambria" w:hAnsi="Cambria"/>
        </w:rPr>
        <w:t>'identificazione del rischio</w:t>
      </w:r>
      <w:r w:rsidRPr="00AA3B8C">
        <w:rPr>
          <w:rFonts w:ascii="Cambria" w:hAnsi="Cambria"/>
          <w:lang w:val="it-IT"/>
        </w:rPr>
        <w:t xml:space="preserve"> e analisi della probabilità e dell’impatto</w:t>
      </w:r>
      <w:bookmarkEnd w:id="45"/>
    </w:p>
    <w:p w14:paraId="30442C77" w14:textId="77777777" w:rsidR="007B4BE6" w:rsidRPr="00AA3B8C" w:rsidRDefault="007B4BE6" w:rsidP="007B4BE6">
      <w:pPr>
        <w:pStyle w:val="Corpotesto"/>
        <w:spacing w:after="120"/>
        <w:jc w:val="both"/>
        <w:rPr>
          <w:rFonts w:ascii="Cambria" w:hAnsi="Cambria"/>
          <w:sz w:val="24"/>
        </w:rPr>
      </w:pPr>
      <w:r w:rsidRPr="00AA3B8C">
        <w:rPr>
          <w:rFonts w:ascii="Cambria" w:hAnsi="Cambria"/>
          <w:sz w:val="24"/>
        </w:rPr>
        <w:t xml:space="preserve">Individuati in questo modo i </w:t>
      </w:r>
      <w:r w:rsidRPr="00FE7789">
        <w:rPr>
          <w:rFonts w:ascii="Cambria" w:hAnsi="Cambria"/>
          <w:sz w:val="24"/>
        </w:rPr>
        <w:t>48</w:t>
      </w:r>
      <w:r w:rsidRPr="00AA3B8C">
        <w:rPr>
          <w:rFonts w:ascii="Cambria" w:hAnsi="Cambria"/>
          <w:sz w:val="24"/>
        </w:rPr>
        <w:t xml:space="preserve"> processi standard e messi in relazione con gli uffici e con i relativi prodotti, abbiamo creato per ciascuno di questi una tabella di rilevazione.</w:t>
      </w:r>
    </w:p>
    <w:p w14:paraId="426A96FD" w14:textId="77777777" w:rsidR="007B4BE6" w:rsidRPr="00AA3B8C" w:rsidRDefault="007B4BE6" w:rsidP="007B4BE6">
      <w:pPr>
        <w:pStyle w:val="Corpotesto"/>
        <w:spacing w:after="120"/>
        <w:jc w:val="both"/>
        <w:rPr>
          <w:rFonts w:ascii="Cambria" w:hAnsi="Cambria"/>
          <w:sz w:val="24"/>
        </w:rPr>
      </w:pPr>
      <w:r w:rsidRPr="00AA3B8C">
        <w:rPr>
          <w:rFonts w:ascii="Cambria" w:hAnsi="Cambria"/>
          <w:sz w:val="24"/>
        </w:rPr>
        <w:t xml:space="preserve">L’indice dei </w:t>
      </w:r>
      <w:r w:rsidRPr="00FE7789">
        <w:rPr>
          <w:rFonts w:ascii="Cambria" w:hAnsi="Cambria"/>
          <w:sz w:val="24"/>
        </w:rPr>
        <w:t>48</w:t>
      </w:r>
      <w:r w:rsidRPr="00AA3B8C">
        <w:rPr>
          <w:rFonts w:ascii="Cambria" w:hAnsi="Cambria"/>
          <w:sz w:val="24"/>
        </w:rPr>
        <w:t xml:space="preserve"> processi è la </w:t>
      </w:r>
      <w:r w:rsidRPr="00AA3B8C">
        <w:rPr>
          <w:rFonts w:ascii="Cambria" w:hAnsi="Cambria"/>
          <w:b/>
          <w:sz w:val="24"/>
        </w:rPr>
        <w:t>TABELLA “A” - dell’ALLEGATO 1.</w:t>
      </w:r>
    </w:p>
    <w:p w14:paraId="0E2F45E0" w14:textId="77777777" w:rsidR="007B4BE6" w:rsidRPr="00AA3B8C" w:rsidRDefault="007B4BE6" w:rsidP="007B4BE6">
      <w:pPr>
        <w:pStyle w:val="Corpotesto"/>
        <w:spacing w:after="120"/>
        <w:jc w:val="both"/>
        <w:rPr>
          <w:rFonts w:ascii="Cambria" w:hAnsi="Cambria"/>
          <w:sz w:val="24"/>
        </w:rPr>
      </w:pPr>
      <w:r w:rsidRPr="00AA3B8C">
        <w:rPr>
          <w:rFonts w:ascii="Cambria" w:hAnsi="Cambria"/>
          <w:sz w:val="24"/>
        </w:rPr>
        <w:t xml:space="preserve">Cliccando su ciascuno dei processi elencati nella </w:t>
      </w:r>
      <w:bookmarkStart w:id="46" w:name="_Hlk496956446"/>
      <w:r w:rsidRPr="00AA3B8C">
        <w:rPr>
          <w:rFonts w:ascii="Cambria" w:hAnsi="Cambria"/>
          <w:b/>
          <w:sz w:val="24"/>
        </w:rPr>
        <w:t>TABELLA “A”</w:t>
      </w:r>
      <w:r w:rsidRPr="00AA3B8C">
        <w:rPr>
          <w:rFonts w:ascii="Cambria" w:hAnsi="Cambria"/>
          <w:sz w:val="24"/>
        </w:rPr>
        <w:t>, che abbiamo denominato: “</w:t>
      </w:r>
      <w:r w:rsidRPr="00AA3B8C">
        <w:rPr>
          <w:rFonts w:ascii="Cambria" w:hAnsi="Cambria"/>
          <w:b/>
          <w:i/>
          <w:sz w:val="24"/>
        </w:rPr>
        <w:t>Indice schede per la valutazione del rischio</w:t>
      </w:r>
      <w:bookmarkEnd w:id="46"/>
      <w:r w:rsidRPr="00AA3B8C">
        <w:rPr>
          <w:rFonts w:ascii="Cambria" w:hAnsi="Cambria"/>
          <w:sz w:val="24"/>
        </w:rPr>
        <w:t>” si perviene alle singole tabelle che avranno lo stesso numero indicativo dato al processo, nell’indice.</w:t>
      </w:r>
    </w:p>
    <w:p w14:paraId="46984D4F" w14:textId="77777777" w:rsidR="007B4BE6" w:rsidRPr="00AA3B8C" w:rsidRDefault="007B4BE6" w:rsidP="007B4BE6">
      <w:pPr>
        <w:pStyle w:val="Corpotesto"/>
        <w:spacing w:after="120"/>
        <w:jc w:val="both"/>
        <w:rPr>
          <w:rFonts w:ascii="Cambria" w:hAnsi="Cambria"/>
          <w:sz w:val="24"/>
        </w:rPr>
      </w:pPr>
      <w:r w:rsidRPr="00AA3B8C">
        <w:rPr>
          <w:rFonts w:ascii="Cambria" w:hAnsi="Cambria"/>
          <w:sz w:val="24"/>
        </w:rPr>
        <w:t>Ciascuna di queste schede si compone di tre parti di calcolo:</w:t>
      </w:r>
    </w:p>
    <w:p w14:paraId="5BDAAC9C" w14:textId="77777777" w:rsidR="007B4BE6" w:rsidRPr="00AA3B8C" w:rsidRDefault="007B4BE6" w:rsidP="007B4BE6">
      <w:pPr>
        <w:pStyle w:val="Corpotesto"/>
        <w:spacing w:after="120"/>
        <w:jc w:val="both"/>
        <w:rPr>
          <w:rFonts w:ascii="Cambria" w:hAnsi="Cambria"/>
          <w:sz w:val="24"/>
        </w:rPr>
      </w:pPr>
      <w:bookmarkStart w:id="47" w:name="_Hlk496956762"/>
      <w:r w:rsidRPr="00AA3B8C">
        <w:rPr>
          <w:rFonts w:ascii="Cambria" w:hAnsi="Cambria"/>
          <w:sz w:val="24"/>
        </w:rPr>
        <w:t xml:space="preserve">Prima parte: </w:t>
      </w:r>
      <w:r w:rsidRPr="00AA3B8C">
        <w:rPr>
          <w:rFonts w:ascii="Cambria" w:hAnsi="Cambria"/>
          <w:sz w:val="24"/>
        </w:rPr>
        <w:tab/>
      </w:r>
      <w:r w:rsidRPr="00AA3B8C">
        <w:rPr>
          <w:rFonts w:ascii="Cambria" w:hAnsi="Cambria"/>
          <w:sz w:val="24"/>
        </w:rPr>
        <w:tab/>
      </w:r>
      <w:r w:rsidRPr="00AA3B8C">
        <w:rPr>
          <w:rFonts w:ascii="Cambria" w:hAnsi="Cambria"/>
          <w:b/>
          <w:sz w:val="24"/>
          <w:u w:val="single"/>
        </w:rPr>
        <w:t>Valutazione della probabilità</w:t>
      </w:r>
      <w:r w:rsidRPr="00AA3B8C">
        <w:rPr>
          <w:rFonts w:ascii="Cambria" w:hAnsi="Cambria"/>
          <w:sz w:val="24"/>
        </w:rPr>
        <w:t xml:space="preserve"> del rischio corruzione</w:t>
      </w:r>
    </w:p>
    <w:p w14:paraId="6F1CBF80" w14:textId="77777777" w:rsidR="007B4BE6" w:rsidRPr="00AA3B8C" w:rsidRDefault="007B4BE6" w:rsidP="007B4BE6">
      <w:pPr>
        <w:pStyle w:val="Corpotesto"/>
        <w:spacing w:after="120"/>
        <w:jc w:val="both"/>
        <w:rPr>
          <w:rFonts w:ascii="Cambria" w:hAnsi="Cambria"/>
          <w:sz w:val="24"/>
        </w:rPr>
      </w:pPr>
      <w:r w:rsidRPr="00AA3B8C">
        <w:rPr>
          <w:rFonts w:ascii="Cambria" w:hAnsi="Cambria"/>
          <w:sz w:val="24"/>
        </w:rPr>
        <w:t xml:space="preserve">Seconda parte: </w:t>
      </w:r>
      <w:r w:rsidRPr="00AA3B8C">
        <w:rPr>
          <w:rFonts w:ascii="Cambria" w:hAnsi="Cambria"/>
          <w:sz w:val="24"/>
        </w:rPr>
        <w:tab/>
      </w:r>
      <w:r w:rsidRPr="00AA3B8C">
        <w:rPr>
          <w:rFonts w:ascii="Cambria" w:hAnsi="Cambria"/>
          <w:b/>
          <w:sz w:val="24"/>
          <w:u w:val="single"/>
        </w:rPr>
        <w:t>Valutazione dell'impatto</w:t>
      </w:r>
      <w:r w:rsidRPr="00AA3B8C">
        <w:rPr>
          <w:rFonts w:ascii="Cambria" w:hAnsi="Cambria"/>
          <w:sz w:val="24"/>
        </w:rPr>
        <w:t xml:space="preserve"> del rischio corruzione</w:t>
      </w:r>
    </w:p>
    <w:p w14:paraId="3CEB81BE" w14:textId="77777777" w:rsidR="007B4BE6" w:rsidRPr="00AA3B8C" w:rsidRDefault="007B4BE6" w:rsidP="007B4BE6">
      <w:pPr>
        <w:pStyle w:val="Corpotesto"/>
        <w:spacing w:after="120"/>
        <w:jc w:val="both"/>
        <w:rPr>
          <w:rFonts w:ascii="Cambria" w:hAnsi="Cambria"/>
          <w:sz w:val="24"/>
        </w:rPr>
      </w:pPr>
      <w:r w:rsidRPr="00AA3B8C">
        <w:rPr>
          <w:rFonts w:ascii="Cambria" w:hAnsi="Cambria"/>
          <w:sz w:val="24"/>
        </w:rPr>
        <w:t>Terza parte:</w:t>
      </w:r>
      <w:r w:rsidRPr="00AA3B8C">
        <w:rPr>
          <w:rFonts w:ascii="Cambria" w:hAnsi="Cambria"/>
          <w:sz w:val="24"/>
        </w:rPr>
        <w:tab/>
      </w:r>
      <w:r w:rsidRPr="00AA3B8C">
        <w:rPr>
          <w:rFonts w:ascii="Cambria" w:hAnsi="Cambria"/>
          <w:sz w:val="24"/>
        </w:rPr>
        <w:tab/>
      </w:r>
      <w:r w:rsidRPr="00AA3B8C">
        <w:rPr>
          <w:rFonts w:ascii="Cambria" w:hAnsi="Cambria"/>
          <w:b/>
          <w:sz w:val="24"/>
          <w:u w:val="single"/>
        </w:rPr>
        <w:t>Valutazione complessiva</w:t>
      </w:r>
      <w:r w:rsidRPr="00AA3B8C">
        <w:rPr>
          <w:rFonts w:ascii="Cambria" w:hAnsi="Cambria"/>
          <w:sz w:val="24"/>
        </w:rPr>
        <w:t xml:space="preserve"> del rischio corruzione</w:t>
      </w:r>
    </w:p>
    <w:p w14:paraId="31DD33C3" w14:textId="77777777" w:rsidR="007B4BE6" w:rsidRPr="00AA3B8C" w:rsidRDefault="007B4BE6" w:rsidP="007B4BE6">
      <w:pPr>
        <w:pStyle w:val="Corpotesto"/>
        <w:spacing w:after="120"/>
        <w:jc w:val="both"/>
        <w:rPr>
          <w:rFonts w:ascii="Cambria" w:hAnsi="Cambria"/>
          <w:sz w:val="24"/>
        </w:rPr>
      </w:pPr>
    </w:p>
    <w:p w14:paraId="0E177C3C" w14:textId="77777777" w:rsidR="007B4BE6" w:rsidRPr="00AA3B8C" w:rsidRDefault="007B4BE6" w:rsidP="007B4BE6">
      <w:pPr>
        <w:pStyle w:val="Corpotesto"/>
        <w:spacing w:after="120"/>
        <w:jc w:val="both"/>
        <w:rPr>
          <w:rFonts w:ascii="Cambria" w:hAnsi="Cambria"/>
          <w:sz w:val="24"/>
        </w:rPr>
      </w:pPr>
      <w:r w:rsidRPr="00AA3B8C">
        <w:rPr>
          <w:rFonts w:ascii="Cambria" w:hAnsi="Cambria"/>
          <w:sz w:val="24"/>
        </w:rPr>
        <w:t>Per ciascuna scheda e cioè per ciascun processo su cui si è eseguito il calcolo del rischio corruttivo con parametri oggettivi si sono date delle indicazioni pratiche e metodologiche per ridurre l’impatto del rischio, dette misure sono riportate per ciascuna scheda processo in una apposita sezione.</w:t>
      </w:r>
    </w:p>
    <w:p w14:paraId="3605CCB5" w14:textId="77777777" w:rsidR="007B4BE6" w:rsidRPr="00AA3B8C" w:rsidRDefault="007B4BE6" w:rsidP="007B4BE6">
      <w:pPr>
        <w:pStyle w:val="Corpotesto"/>
        <w:spacing w:after="120"/>
        <w:ind w:left="2127" w:hanging="2127"/>
        <w:jc w:val="both"/>
        <w:rPr>
          <w:rFonts w:ascii="Cambria" w:hAnsi="Cambria"/>
          <w:sz w:val="24"/>
        </w:rPr>
      </w:pPr>
      <w:r w:rsidRPr="00AA3B8C">
        <w:rPr>
          <w:rFonts w:ascii="Cambria" w:hAnsi="Cambria"/>
          <w:sz w:val="24"/>
        </w:rPr>
        <w:t>Quarta parte:</w:t>
      </w:r>
      <w:r w:rsidRPr="00AA3B8C">
        <w:rPr>
          <w:rFonts w:ascii="Cambria" w:hAnsi="Cambria"/>
          <w:sz w:val="24"/>
        </w:rPr>
        <w:tab/>
      </w:r>
      <w:bookmarkStart w:id="48" w:name="_Hlk496961327"/>
      <w:r w:rsidRPr="00AA3B8C">
        <w:rPr>
          <w:rFonts w:ascii="Cambria" w:hAnsi="Cambria"/>
          <w:b/>
          <w:sz w:val="24"/>
          <w:u w:val="single"/>
        </w:rPr>
        <w:t>Misure specifiche da adottare nel triennio per ridurre ulteriormente il rischio</w:t>
      </w:r>
      <w:bookmarkEnd w:id="48"/>
    </w:p>
    <w:bookmarkEnd w:id="47"/>
    <w:p w14:paraId="178B1D77" w14:textId="77777777" w:rsidR="007B4BE6" w:rsidRPr="00AA3B8C" w:rsidRDefault="007B4BE6" w:rsidP="007B4BE6">
      <w:pPr>
        <w:pStyle w:val="Corpotesto"/>
        <w:spacing w:after="120"/>
        <w:jc w:val="both"/>
        <w:rPr>
          <w:rFonts w:ascii="Cambria" w:hAnsi="Cambria"/>
          <w:sz w:val="24"/>
          <w:highlight w:val="cyan"/>
        </w:rPr>
      </w:pPr>
    </w:p>
    <w:p w14:paraId="4EF60C50" w14:textId="77777777" w:rsidR="007B4BE6" w:rsidRPr="00991ACC" w:rsidRDefault="007B4BE6" w:rsidP="007B4BE6">
      <w:pPr>
        <w:pStyle w:val="Corpotesto"/>
        <w:spacing w:after="120"/>
        <w:jc w:val="both"/>
        <w:rPr>
          <w:rFonts w:ascii="Cambria" w:hAnsi="Cambria"/>
          <w:sz w:val="24"/>
        </w:rPr>
      </w:pPr>
      <w:r w:rsidRPr="00991ACC">
        <w:rPr>
          <w:rFonts w:ascii="Cambria" w:hAnsi="Cambria"/>
          <w:sz w:val="24"/>
        </w:rPr>
        <w:t>Come dicevamo l’identificazione dei rischi è stata svolta dal Responsabile della prevenzione della corruzione sentite le posizioni organizzative di ogni settore.</w:t>
      </w:r>
    </w:p>
    <w:p w14:paraId="504327BD" w14:textId="77777777" w:rsidR="007B4BE6" w:rsidRPr="00AA3B8C" w:rsidRDefault="007B4BE6" w:rsidP="007B4BE6">
      <w:pPr>
        <w:pStyle w:val="Corpotesto"/>
        <w:spacing w:after="120"/>
        <w:jc w:val="both"/>
        <w:rPr>
          <w:rFonts w:ascii="Cambria" w:hAnsi="Cambria"/>
          <w:sz w:val="24"/>
        </w:rPr>
      </w:pPr>
      <w:r w:rsidRPr="00AA3B8C">
        <w:rPr>
          <w:rFonts w:ascii="Cambria" w:hAnsi="Cambria"/>
          <w:sz w:val="24"/>
        </w:rPr>
        <w:t xml:space="preserve">In questa fase sono stimate le </w:t>
      </w:r>
      <w:r w:rsidRPr="00AA3B8C">
        <w:rPr>
          <w:rFonts w:ascii="Cambria" w:hAnsi="Cambria"/>
          <w:b/>
          <w:i/>
          <w:sz w:val="24"/>
        </w:rPr>
        <w:t>probabilità che il rischio si concretizzi (probabilità – prima parte) e sono pesate le conseguenze che ciò produrrebbe (impatto – seconda parte)</w:t>
      </w:r>
      <w:r w:rsidRPr="00AA3B8C">
        <w:rPr>
          <w:rFonts w:ascii="Cambria" w:hAnsi="Cambria"/>
          <w:sz w:val="24"/>
        </w:rPr>
        <w:t xml:space="preserve">. </w:t>
      </w:r>
    </w:p>
    <w:p w14:paraId="3B584CDC" w14:textId="77777777" w:rsidR="007B4BE6" w:rsidRPr="00AA3B8C" w:rsidRDefault="007B4BE6" w:rsidP="007B4BE6">
      <w:pPr>
        <w:pStyle w:val="Corpotesto"/>
        <w:spacing w:after="120"/>
        <w:jc w:val="both"/>
        <w:rPr>
          <w:rFonts w:ascii="Cambria" w:hAnsi="Cambria"/>
          <w:sz w:val="24"/>
        </w:rPr>
      </w:pPr>
      <w:r w:rsidRPr="00AA3B8C">
        <w:rPr>
          <w:rFonts w:ascii="Cambria" w:hAnsi="Cambria"/>
          <w:sz w:val="24"/>
        </w:rPr>
        <w:t xml:space="preserve">Al termine, è calcolato il livello di rischio </w:t>
      </w:r>
      <w:r w:rsidRPr="00AA3B8C">
        <w:rPr>
          <w:rFonts w:ascii="Cambria" w:hAnsi="Cambria"/>
          <w:b/>
          <w:sz w:val="24"/>
          <w:u w:val="single"/>
        </w:rPr>
        <w:t>moltiplicando “</w:t>
      </w:r>
      <w:r w:rsidRPr="00AA3B8C">
        <w:rPr>
          <w:rFonts w:ascii="Cambria" w:hAnsi="Cambria"/>
          <w:b/>
          <w:i/>
          <w:sz w:val="24"/>
          <w:u w:val="single"/>
        </w:rPr>
        <w:t>probabilità</w:t>
      </w:r>
      <w:r w:rsidRPr="00AA3B8C">
        <w:rPr>
          <w:rFonts w:ascii="Cambria" w:hAnsi="Cambria"/>
          <w:b/>
          <w:sz w:val="24"/>
          <w:u w:val="single"/>
        </w:rPr>
        <w:t>” per “</w:t>
      </w:r>
      <w:r w:rsidRPr="00AA3B8C">
        <w:rPr>
          <w:rFonts w:ascii="Cambria" w:hAnsi="Cambria"/>
          <w:b/>
          <w:i/>
          <w:sz w:val="24"/>
          <w:u w:val="single"/>
        </w:rPr>
        <w:t>impatto</w:t>
      </w:r>
      <w:r w:rsidRPr="00AA3B8C">
        <w:rPr>
          <w:rFonts w:ascii="Cambria" w:hAnsi="Cambria"/>
          <w:b/>
          <w:sz w:val="24"/>
          <w:u w:val="single"/>
        </w:rPr>
        <w:t>” (terza parte)</w:t>
      </w:r>
      <w:r w:rsidRPr="00AA3B8C">
        <w:rPr>
          <w:rFonts w:ascii="Cambria" w:hAnsi="Cambria"/>
          <w:sz w:val="24"/>
        </w:rPr>
        <w:t>.</w:t>
      </w:r>
    </w:p>
    <w:p w14:paraId="45896D89" w14:textId="77777777" w:rsidR="007B4BE6" w:rsidRPr="00AA3B8C" w:rsidRDefault="007B4BE6" w:rsidP="007B4BE6">
      <w:pPr>
        <w:pStyle w:val="Corpotesto"/>
        <w:spacing w:after="120"/>
        <w:jc w:val="both"/>
        <w:rPr>
          <w:rFonts w:ascii="Cambria" w:hAnsi="Cambria"/>
          <w:sz w:val="24"/>
        </w:rPr>
      </w:pPr>
      <w:r w:rsidRPr="00AA3B8C">
        <w:rPr>
          <w:rFonts w:ascii="Cambria" w:hAnsi="Cambria"/>
          <w:sz w:val="24"/>
        </w:rPr>
        <w:t>Con questa metodologia, specie in riferimento alla quarta parte, questa amministrazione dovrebbe avere dato risposta anche alla segnalazione dell’ANAC secondo cui gran parte delle amministrazioni ha applicato in modo “</w:t>
      </w:r>
      <w:r w:rsidRPr="00AA3B8C">
        <w:rPr>
          <w:rFonts w:ascii="Cambria" w:hAnsi="Cambria"/>
          <w:i/>
          <w:sz w:val="24"/>
        </w:rPr>
        <w:t>troppo meccanico</w:t>
      </w:r>
      <w:r w:rsidRPr="00AA3B8C">
        <w:rPr>
          <w:rFonts w:ascii="Cambria" w:hAnsi="Cambria"/>
          <w:sz w:val="24"/>
        </w:rPr>
        <w:t>” la metodologia presentata nel PNA.</w:t>
      </w:r>
    </w:p>
    <w:p w14:paraId="443C03E6" w14:textId="77777777" w:rsidR="007B4BE6" w:rsidRPr="00AA3B8C" w:rsidRDefault="007B4BE6" w:rsidP="007B4BE6">
      <w:pPr>
        <w:pStyle w:val="Titolo3"/>
        <w:rPr>
          <w:rFonts w:ascii="Cambria" w:hAnsi="Cambria"/>
          <w:lang w:val="it-IT"/>
        </w:rPr>
      </w:pPr>
      <w:bookmarkStart w:id="49" w:name="_Toc496962618"/>
      <w:r w:rsidRPr="00AA3B8C">
        <w:rPr>
          <w:rFonts w:ascii="Cambria" w:hAnsi="Cambria"/>
          <w:lang w:val="it-IT"/>
        </w:rPr>
        <w:t>2.8.</w:t>
      </w:r>
      <w:r w:rsidRPr="00AA3B8C">
        <w:rPr>
          <w:rFonts w:ascii="Cambria" w:hAnsi="Cambria"/>
          <w:lang w:val="it-IT"/>
        </w:rPr>
        <w:tab/>
        <w:t>Stima della probabilità che il rischio si concretizzi (ANAC) – parte prima delle tabelle di ogni singolo processo</w:t>
      </w:r>
      <w:bookmarkEnd w:id="49"/>
    </w:p>
    <w:p w14:paraId="4D6E744F" w14:textId="77777777" w:rsidR="007B4BE6" w:rsidRPr="00AA3B8C" w:rsidRDefault="007B4BE6" w:rsidP="007B4BE6">
      <w:pPr>
        <w:pStyle w:val="Corpotesto"/>
        <w:spacing w:after="120"/>
        <w:jc w:val="both"/>
        <w:rPr>
          <w:rFonts w:ascii="Cambria" w:hAnsi="Cambria"/>
          <w:sz w:val="24"/>
        </w:rPr>
      </w:pPr>
      <w:r w:rsidRPr="00AA3B8C">
        <w:rPr>
          <w:rFonts w:ascii="Cambria" w:hAnsi="Cambria"/>
          <w:sz w:val="24"/>
        </w:rPr>
        <w:t>Secondo l’Allegato 5 del PNA del 2013, criteri e valori (o pesi, o punteggi) per stimare la "</w:t>
      </w:r>
      <w:r w:rsidRPr="00AA3B8C">
        <w:rPr>
          <w:rFonts w:ascii="Cambria" w:hAnsi="Cambria"/>
          <w:i/>
          <w:sz w:val="24"/>
        </w:rPr>
        <w:t>probabilità</w:t>
      </w:r>
      <w:r w:rsidRPr="00AA3B8C">
        <w:rPr>
          <w:rFonts w:ascii="Cambria" w:hAnsi="Cambria"/>
          <w:sz w:val="24"/>
        </w:rPr>
        <w:t>" che la corruzione si concretizzi sono i seguenti:</w:t>
      </w:r>
    </w:p>
    <w:p w14:paraId="2170C7CD" w14:textId="77777777" w:rsidR="007B4BE6" w:rsidRPr="00AA3B8C" w:rsidRDefault="007B4BE6" w:rsidP="007B4BE6">
      <w:pPr>
        <w:pStyle w:val="Corpotesto"/>
        <w:numPr>
          <w:ilvl w:val="0"/>
          <w:numId w:val="30"/>
        </w:numPr>
        <w:spacing w:after="120"/>
        <w:ind w:left="993" w:hanging="315"/>
        <w:jc w:val="both"/>
        <w:rPr>
          <w:rFonts w:ascii="Cambria" w:hAnsi="Cambria"/>
          <w:sz w:val="24"/>
        </w:rPr>
      </w:pPr>
      <w:r w:rsidRPr="00AA3B8C">
        <w:rPr>
          <w:rFonts w:ascii="Cambria" w:hAnsi="Cambria"/>
          <w:b/>
          <w:sz w:val="24"/>
        </w:rPr>
        <w:t>discrezionalità</w:t>
      </w:r>
      <w:r w:rsidRPr="00AA3B8C">
        <w:rPr>
          <w:rFonts w:ascii="Cambria" w:hAnsi="Cambria"/>
          <w:sz w:val="24"/>
        </w:rPr>
        <w:t xml:space="preserve">: più è elevata, maggiore è la probabilità di rischio (valori da 0 a 5); </w:t>
      </w:r>
    </w:p>
    <w:p w14:paraId="7EADD9C9" w14:textId="77777777" w:rsidR="007B4BE6" w:rsidRPr="00AA3B8C" w:rsidRDefault="007B4BE6" w:rsidP="007B4BE6">
      <w:pPr>
        <w:pStyle w:val="Corpotesto"/>
        <w:numPr>
          <w:ilvl w:val="0"/>
          <w:numId w:val="30"/>
        </w:numPr>
        <w:spacing w:after="120"/>
        <w:ind w:left="993" w:hanging="315"/>
        <w:jc w:val="both"/>
        <w:rPr>
          <w:rFonts w:ascii="Cambria" w:hAnsi="Cambria"/>
          <w:sz w:val="24"/>
        </w:rPr>
      </w:pPr>
      <w:proofErr w:type="gramStart"/>
      <w:r w:rsidRPr="00AA3B8C">
        <w:rPr>
          <w:rFonts w:ascii="Cambria" w:hAnsi="Cambria"/>
          <w:b/>
          <w:sz w:val="24"/>
        </w:rPr>
        <w:t>rilevanza</w:t>
      </w:r>
      <w:proofErr w:type="gramEnd"/>
      <w:r w:rsidRPr="00AA3B8C">
        <w:rPr>
          <w:rFonts w:ascii="Cambria" w:hAnsi="Cambria"/>
          <w:b/>
          <w:sz w:val="24"/>
        </w:rPr>
        <w:t xml:space="preserve"> esterna</w:t>
      </w:r>
      <w:r w:rsidRPr="00AA3B8C">
        <w:rPr>
          <w:rFonts w:ascii="Cambria" w:hAnsi="Cambria"/>
          <w:sz w:val="24"/>
        </w:rPr>
        <w:t xml:space="preserve">: nessuna valore 2; se il risultato si rivolge a terzi valore 5; </w:t>
      </w:r>
    </w:p>
    <w:p w14:paraId="6E88FDCF" w14:textId="77777777" w:rsidR="007B4BE6" w:rsidRPr="00AA3B8C" w:rsidRDefault="007B4BE6" w:rsidP="007B4BE6">
      <w:pPr>
        <w:pStyle w:val="Corpotesto"/>
        <w:numPr>
          <w:ilvl w:val="0"/>
          <w:numId w:val="30"/>
        </w:numPr>
        <w:spacing w:after="120"/>
        <w:ind w:left="993" w:hanging="315"/>
        <w:jc w:val="both"/>
        <w:rPr>
          <w:rFonts w:ascii="Cambria" w:hAnsi="Cambria"/>
          <w:sz w:val="24"/>
        </w:rPr>
      </w:pPr>
      <w:r w:rsidRPr="00AA3B8C">
        <w:rPr>
          <w:rFonts w:ascii="Cambria" w:hAnsi="Cambria"/>
          <w:b/>
          <w:sz w:val="24"/>
        </w:rPr>
        <w:t>complessità del processo</w:t>
      </w:r>
      <w:r w:rsidRPr="00AA3B8C">
        <w:rPr>
          <w:rFonts w:ascii="Cambria" w:hAnsi="Cambria"/>
          <w:sz w:val="24"/>
        </w:rPr>
        <w:t xml:space="preserve">: se il processo coinvolge più amministrazioni il valore aumenta (da 1 a 5); </w:t>
      </w:r>
    </w:p>
    <w:p w14:paraId="187DEFE7" w14:textId="77777777" w:rsidR="007B4BE6" w:rsidRPr="00AA3B8C" w:rsidRDefault="007B4BE6" w:rsidP="007B4BE6">
      <w:pPr>
        <w:pStyle w:val="Corpotesto"/>
        <w:numPr>
          <w:ilvl w:val="0"/>
          <w:numId w:val="30"/>
        </w:numPr>
        <w:spacing w:after="120"/>
        <w:ind w:left="993" w:hanging="315"/>
        <w:jc w:val="both"/>
        <w:rPr>
          <w:rFonts w:ascii="Cambria" w:hAnsi="Cambria"/>
          <w:sz w:val="24"/>
        </w:rPr>
      </w:pPr>
      <w:r w:rsidRPr="00AA3B8C">
        <w:rPr>
          <w:rFonts w:ascii="Cambria" w:hAnsi="Cambria"/>
          <w:b/>
          <w:sz w:val="24"/>
        </w:rPr>
        <w:t>valore economico</w:t>
      </w:r>
      <w:r w:rsidRPr="00AA3B8C">
        <w:rPr>
          <w:rFonts w:ascii="Cambria" w:hAnsi="Cambria"/>
          <w:sz w:val="24"/>
        </w:rPr>
        <w:t xml:space="preserve">: se il processo attribuisce vantaggi a soggetti terzi, la probabilità aumenta (valore da 1 a 5); </w:t>
      </w:r>
    </w:p>
    <w:p w14:paraId="32693494" w14:textId="77777777" w:rsidR="007B4BE6" w:rsidRPr="00AA3B8C" w:rsidRDefault="007B4BE6" w:rsidP="007B4BE6">
      <w:pPr>
        <w:pStyle w:val="Corpotesto"/>
        <w:numPr>
          <w:ilvl w:val="0"/>
          <w:numId w:val="30"/>
        </w:numPr>
        <w:spacing w:after="120"/>
        <w:ind w:left="993" w:hanging="315"/>
        <w:jc w:val="both"/>
        <w:rPr>
          <w:rFonts w:ascii="Cambria" w:hAnsi="Cambria"/>
          <w:sz w:val="24"/>
        </w:rPr>
      </w:pPr>
      <w:r w:rsidRPr="00AA3B8C">
        <w:rPr>
          <w:rFonts w:ascii="Cambria" w:hAnsi="Cambria"/>
          <w:b/>
          <w:sz w:val="24"/>
        </w:rPr>
        <w:t>frazionabilità del processo</w:t>
      </w:r>
      <w:r w:rsidRPr="00AA3B8C">
        <w:rPr>
          <w:rFonts w:ascii="Cambria" w:hAnsi="Cambria"/>
          <w:sz w:val="24"/>
        </w:rPr>
        <w:t xml:space="preserve">: se il risultato finale può essere raggiunto anche attraverso una pluralità di operazioni di entità economica ridotta, la probabilità sale (valori da 1 a 5); </w:t>
      </w:r>
    </w:p>
    <w:p w14:paraId="0912EC6F" w14:textId="77777777" w:rsidR="007B4BE6" w:rsidRPr="00AA3B8C" w:rsidRDefault="007B4BE6" w:rsidP="007B4BE6">
      <w:pPr>
        <w:pStyle w:val="Corpotesto"/>
        <w:numPr>
          <w:ilvl w:val="0"/>
          <w:numId w:val="30"/>
        </w:numPr>
        <w:spacing w:after="120"/>
        <w:ind w:left="993" w:hanging="315"/>
        <w:jc w:val="both"/>
        <w:rPr>
          <w:rFonts w:ascii="Cambria" w:hAnsi="Cambria"/>
          <w:sz w:val="24"/>
        </w:rPr>
      </w:pPr>
      <w:r w:rsidRPr="00AA3B8C">
        <w:rPr>
          <w:rFonts w:ascii="Cambria" w:hAnsi="Cambria"/>
          <w:b/>
          <w:sz w:val="24"/>
        </w:rPr>
        <w:t>controlli</w:t>
      </w:r>
      <w:r w:rsidRPr="00AA3B8C">
        <w:rPr>
          <w:rFonts w:ascii="Cambria" w:hAnsi="Cambria"/>
          <w:sz w:val="24"/>
        </w:rPr>
        <w:t xml:space="preserve">: (valori da 1 a 5) la stima della probabilità tiene conto del sistema dei controlli vigente. Per controllo si intende qualunque strumento utilizzato che sia utile per ridurre la probabilità del rischio. </w:t>
      </w:r>
    </w:p>
    <w:p w14:paraId="3605098F" w14:textId="77777777" w:rsidR="007B4BE6" w:rsidRPr="00AA3B8C" w:rsidRDefault="007B4BE6" w:rsidP="007B4BE6">
      <w:pPr>
        <w:pStyle w:val="Corpotesto"/>
        <w:spacing w:after="120"/>
        <w:jc w:val="both"/>
        <w:rPr>
          <w:rFonts w:ascii="Cambria" w:hAnsi="Cambria"/>
          <w:sz w:val="24"/>
        </w:rPr>
      </w:pPr>
      <w:r w:rsidRPr="00AA3B8C">
        <w:rPr>
          <w:rFonts w:ascii="Cambria" w:hAnsi="Cambria"/>
          <w:sz w:val="24"/>
        </w:rPr>
        <w:t>La media finale rappresenta la “</w:t>
      </w:r>
      <w:r w:rsidRPr="00AA3B8C">
        <w:rPr>
          <w:rFonts w:ascii="Cambria" w:hAnsi="Cambria"/>
          <w:b/>
          <w:i/>
          <w:sz w:val="24"/>
          <w:u w:val="single"/>
        </w:rPr>
        <w:t>stima della probabilità</w:t>
      </w:r>
      <w:r w:rsidRPr="00AA3B8C">
        <w:rPr>
          <w:rFonts w:ascii="Cambria" w:hAnsi="Cambria"/>
          <w:sz w:val="24"/>
        </w:rPr>
        <w:t xml:space="preserve">”. </w:t>
      </w:r>
    </w:p>
    <w:p w14:paraId="7A4C855E" w14:textId="77777777" w:rsidR="007B4BE6" w:rsidRPr="00AA3B8C" w:rsidRDefault="007B4BE6" w:rsidP="007B4BE6">
      <w:pPr>
        <w:pStyle w:val="Corpotesto"/>
        <w:spacing w:after="120"/>
        <w:jc w:val="both"/>
        <w:rPr>
          <w:rFonts w:ascii="Cambria" w:hAnsi="Cambria"/>
          <w:sz w:val="24"/>
        </w:rPr>
      </w:pPr>
    </w:p>
    <w:p w14:paraId="64A55FDB" w14:textId="77777777" w:rsidR="007B4BE6" w:rsidRPr="00AA3B8C" w:rsidRDefault="007B4BE6" w:rsidP="007B4BE6">
      <w:pPr>
        <w:pStyle w:val="Titolo3"/>
        <w:rPr>
          <w:rFonts w:ascii="Cambria" w:hAnsi="Cambria"/>
          <w:lang w:val="it-IT"/>
        </w:rPr>
      </w:pPr>
      <w:bookmarkStart w:id="50" w:name="_Toc496962619"/>
      <w:r w:rsidRPr="00AA3B8C">
        <w:rPr>
          <w:rFonts w:ascii="Cambria" w:hAnsi="Cambria"/>
        </w:rPr>
        <w:t>2.9.</w:t>
      </w:r>
      <w:r w:rsidRPr="00AA3B8C">
        <w:rPr>
          <w:rFonts w:ascii="Cambria" w:hAnsi="Cambria"/>
        </w:rPr>
        <w:tab/>
        <w:t>Stima del valore dell’impatto</w:t>
      </w:r>
      <w:r w:rsidRPr="00AA3B8C">
        <w:rPr>
          <w:rFonts w:ascii="Cambria" w:hAnsi="Cambria"/>
          <w:lang w:val="it-IT"/>
        </w:rPr>
        <w:t xml:space="preserve"> – parte seconda delle tabelle di ogni singolo processo</w:t>
      </w:r>
      <w:bookmarkEnd w:id="50"/>
    </w:p>
    <w:p w14:paraId="375B4660" w14:textId="77777777" w:rsidR="007B4BE6" w:rsidRPr="00AA3B8C" w:rsidRDefault="007B4BE6" w:rsidP="007B4BE6">
      <w:pPr>
        <w:pStyle w:val="Corpotesto"/>
        <w:spacing w:after="120"/>
        <w:jc w:val="both"/>
        <w:rPr>
          <w:rFonts w:ascii="Cambria" w:hAnsi="Cambria"/>
          <w:sz w:val="24"/>
        </w:rPr>
      </w:pPr>
      <w:r w:rsidRPr="00AA3B8C">
        <w:rPr>
          <w:rFonts w:ascii="Cambria" w:hAnsi="Cambria"/>
          <w:sz w:val="24"/>
        </w:rPr>
        <w:t>L'impatto si misura in termini di impatto economico, organizzativo, reputazionale e sull’immagine. L’Allegato 5 del PNA, propone criteri e valori (punteggi o pesi) da utilizzare per stimare “</w:t>
      </w:r>
      <w:r w:rsidRPr="00AA3B8C">
        <w:rPr>
          <w:rFonts w:ascii="Cambria" w:hAnsi="Cambria"/>
          <w:i/>
          <w:sz w:val="24"/>
        </w:rPr>
        <w:t>l’impatto</w:t>
      </w:r>
      <w:r w:rsidRPr="00AA3B8C">
        <w:rPr>
          <w:rFonts w:ascii="Cambria" w:hAnsi="Cambria"/>
          <w:sz w:val="24"/>
        </w:rPr>
        <w:t xml:space="preserve">”, quindi le conseguenze, di potenziali episodi di malaffare.  </w:t>
      </w:r>
    </w:p>
    <w:p w14:paraId="43A7A758" w14:textId="77777777" w:rsidR="007B4BE6" w:rsidRPr="00AA3B8C" w:rsidRDefault="007B4BE6" w:rsidP="007B4BE6">
      <w:pPr>
        <w:pStyle w:val="Corpotesto"/>
        <w:numPr>
          <w:ilvl w:val="0"/>
          <w:numId w:val="31"/>
        </w:numPr>
        <w:spacing w:after="120"/>
        <w:ind w:left="993"/>
        <w:jc w:val="both"/>
        <w:rPr>
          <w:rFonts w:ascii="Cambria" w:hAnsi="Cambria"/>
          <w:sz w:val="24"/>
        </w:rPr>
      </w:pPr>
      <w:r w:rsidRPr="00AA3B8C">
        <w:rPr>
          <w:rFonts w:ascii="Cambria" w:hAnsi="Cambria"/>
          <w:b/>
          <w:sz w:val="24"/>
        </w:rPr>
        <w:t>Impatto organizzativo</w:t>
      </w:r>
      <w:r w:rsidRPr="00AA3B8C">
        <w:rPr>
          <w:rFonts w:ascii="Cambria" w:hAnsi="Cambria"/>
          <w:sz w:val="24"/>
        </w:rPr>
        <w:t xml:space="preserve">: tanto maggiore è la percentuale di personale impiegato nel processo/attività esaminati, rispetto al personale complessivo dell’unità organizzativa, tanto maggiore sarà “l’impatto” (fino al 20% del personale=1; 100% del personale=5). </w:t>
      </w:r>
    </w:p>
    <w:p w14:paraId="11CBA5FA" w14:textId="77777777" w:rsidR="007B4BE6" w:rsidRPr="00AA3B8C" w:rsidRDefault="007B4BE6" w:rsidP="007B4BE6">
      <w:pPr>
        <w:pStyle w:val="Corpotesto"/>
        <w:numPr>
          <w:ilvl w:val="0"/>
          <w:numId w:val="31"/>
        </w:numPr>
        <w:spacing w:after="120"/>
        <w:ind w:left="993"/>
        <w:jc w:val="both"/>
        <w:rPr>
          <w:rFonts w:ascii="Cambria" w:hAnsi="Cambria"/>
          <w:sz w:val="24"/>
        </w:rPr>
      </w:pPr>
      <w:r w:rsidRPr="00AA3B8C">
        <w:rPr>
          <w:rFonts w:ascii="Cambria" w:hAnsi="Cambria"/>
          <w:b/>
          <w:sz w:val="24"/>
        </w:rPr>
        <w:t>Impatto economico</w:t>
      </w:r>
      <w:r w:rsidRPr="00AA3B8C">
        <w:rPr>
          <w:rFonts w:ascii="Cambria" w:hAnsi="Cambria"/>
          <w:sz w:val="24"/>
        </w:rPr>
        <w:t>: se negli ultimi cinque anni sono intervenute sentenze di condanna della Corte dei Conti o sentenze di risarcimento per danni alla PA a carico di dipendenti, punti 5. In caso contrario, punti 1.</w:t>
      </w:r>
    </w:p>
    <w:p w14:paraId="4CAB147A" w14:textId="77777777" w:rsidR="007B4BE6" w:rsidRPr="00AA3B8C" w:rsidRDefault="007B4BE6" w:rsidP="007B4BE6">
      <w:pPr>
        <w:pStyle w:val="Corpotesto"/>
        <w:numPr>
          <w:ilvl w:val="0"/>
          <w:numId w:val="31"/>
        </w:numPr>
        <w:spacing w:after="120"/>
        <w:ind w:left="993"/>
        <w:jc w:val="both"/>
        <w:rPr>
          <w:rFonts w:ascii="Cambria" w:hAnsi="Cambria"/>
          <w:sz w:val="24"/>
        </w:rPr>
      </w:pPr>
      <w:r w:rsidRPr="00AA3B8C">
        <w:rPr>
          <w:rFonts w:ascii="Cambria" w:hAnsi="Cambria"/>
          <w:b/>
          <w:sz w:val="24"/>
        </w:rPr>
        <w:t>Impatto reputazionale</w:t>
      </w:r>
      <w:r w:rsidRPr="00AA3B8C">
        <w:rPr>
          <w:rFonts w:ascii="Cambria" w:hAnsi="Cambria"/>
          <w:sz w:val="24"/>
        </w:rPr>
        <w:t xml:space="preserve">: se negli ultimi cinque anni sono stati pubblicati su giornali (o sui media in genere) articoli aventi ad oggetto episodi di malaffare che hanno interessato la PA, fino ad un massimo di 5 punti per le pubblicazioni nazionali. Altrimenti punti 0. </w:t>
      </w:r>
    </w:p>
    <w:p w14:paraId="5A3D700C" w14:textId="77777777" w:rsidR="007B4BE6" w:rsidRPr="00AA3B8C" w:rsidRDefault="007B4BE6" w:rsidP="007B4BE6">
      <w:pPr>
        <w:pStyle w:val="Corpotesto"/>
        <w:numPr>
          <w:ilvl w:val="0"/>
          <w:numId w:val="31"/>
        </w:numPr>
        <w:spacing w:after="120"/>
        <w:ind w:left="993"/>
        <w:jc w:val="both"/>
        <w:rPr>
          <w:rFonts w:ascii="Cambria" w:hAnsi="Cambria"/>
          <w:sz w:val="24"/>
        </w:rPr>
      </w:pPr>
      <w:r w:rsidRPr="00AA3B8C">
        <w:rPr>
          <w:rFonts w:ascii="Cambria" w:hAnsi="Cambria"/>
          <w:b/>
          <w:sz w:val="24"/>
        </w:rPr>
        <w:t>Impatto sull’immagine</w:t>
      </w:r>
      <w:r w:rsidRPr="00AA3B8C">
        <w:rPr>
          <w:rFonts w:ascii="Cambria" w:hAnsi="Cambria"/>
          <w:sz w:val="24"/>
        </w:rPr>
        <w:t>: dipende dalla posizione gerarchica ricoperta dal soggetto esposto al rischio. Tanto più è elevata, tanto maggiore è l’indice (da 1 a 5 punti).</w:t>
      </w:r>
    </w:p>
    <w:p w14:paraId="02007380" w14:textId="77777777" w:rsidR="007B4BE6" w:rsidRPr="00AA3B8C" w:rsidRDefault="007B4BE6" w:rsidP="007B4BE6">
      <w:pPr>
        <w:pStyle w:val="Corpotesto"/>
        <w:spacing w:after="120"/>
        <w:jc w:val="both"/>
        <w:rPr>
          <w:rFonts w:ascii="Cambria" w:hAnsi="Cambria"/>
          <w:sz w:val="24"/>
        </w:rPr>
      </w:pPr>
      <w:r w:rsidRPr="00AA3B8C">
        <w:rPr>
          <w:rFonts w:ascii="Cambria" w:hAnsi="Cambria"/>
          <w:sz w:val="24"/>
        </w:rPr>
        <w:t>Attribuiti i punteggi per ognuna delle quattro voci di cui sopra, la media finale misura la “</w:t>
      </w:r>
      <w:r w:rsidRPr="00AA3B8C">
        <w:rPr>
          <w:rFonts w:ascii="Cambria" w:hAnsi="Cambria"/>
          <w:b/>
          <w:i/>
          <w:sz w:val="24"/>
        </w:rPr>
        <w:t>stima dell’impatto</w:t>
      </w:r>
      <w:r w:rsidRPr="00AA3B8C">
        <w:rPr>
          <w:rFonts w:ascii="Cambria" w:hAnsi="Cambria"/>
          <w:sz w:val="24"/>
        </w:rPr>
        <w:t xml:space="preserve">”. </w:t>
      </w:r>
    </w:p>
    <w:p w14:paraId="665BA1A1" w14:textId="77777777" w:rsidR="007B4BE6" w:rsidRPr="00AA3B8C" w:rsidRDefault="007B4BE6" w:rsidP="007B4BE6">
      <w:pPr>
        <w:pStyle w:val="Titolo3"/>
        <w:rPr>
          <w:rFonts w:ascii="Cambria" w:hAnsi="Cambria"/>
          <w:lang w:val="it-IT"/>
        </w:rPr>
      </w:pPr>
      <w:bookmarkStart w:id="51" w:name="_Toc496962620"/>
      <w:r w:rsidRPr="00AA3B8C">
        <w:rPr>
          <w:rFonts w:ascii="Cambria" w:hAnsi="Cambria"/>
        </w:rPr>
        <w:t>2.10.</w:t>
      </w:r>
      <w:r w:rsidRPr="00AA3B8C">
        <w:rPr>
          <w:rFonts w:ascii="Cambria" w:hAnsi="Cambria"/>
        </w:rPr>
        <w:tab/>
        <w:t>I</w:t>
      </w:r>
      <w:r w:rsidRPr="00AA3B8C">
        <w:rPr>
          <w:rFonts w:ascii="Cambria" w:hAnsi="Cambria"/>
          <w:lang w:val="it-IT"/>
        </w:rPr>
        <w:t>l</w:t>
      </w:r>
      <w:r w:rsidRPr="00AA3B8C">
        <w:rPr>
          <w:rFonts w:ascii="Cambria" w:hAnsi="Cambria"/>
        </w:rPr>
        <w:t xml:space="preserve"> </w:t>
      </w:r>
      <w:r w:rsidRPr="00AA3B8C">
        <w:rPr>
          <w:rFonts w:ascii="Cambria" w:hAnsi="Cambria"/>
          <w:lang w:val="it-IT"/>
        </w:rPr>
        <w:t>va</w:t>
      </w:r>
      <w:r w:rsidRPr="00AA3B8C">
        <w:rPr>
          <w:rFonts w:ascii="Cambria" w:hAnsi="Cambria"/>
        </w:rPr>
        <w:t>lore complessivo e la ponderazione del rischio</w:t>
      </w:r>
      <w:r w:rsidRPr="00AA3B8C">
        <w:rPr>
          <w:rFonts w:ascii="Cambria" w:hAnsi="Cambria"/>
          <w:lang w:val="it-IT"/>
        </w:rPr>
        <w:t xml:space="preserve"> corruttivo</w:t>
      </w:r>
      <w:bookmarkEnd w:id="51"/>
    </w:p>
    <w:p w14:paraId="64549D2B" w14:textId="77777777" w:rsidR="007B4BE6" w:rsidRPr="00AA3B8C" w:rsidRDefault="007B4BE6" w:rsidP="007B4BE6">
      <w:pPr>
        <w:pStyle w:val="Corpotesto"/>
        <w:spacing w:before="240" w:after="120"/>
        <w:jc w:val="both"/>
        <w:rPr>
          <w:rFonts w:ascii="Cambria" w:hAnsi="Cambria"/>
          <w:sz w:val="24"/>
        </w:rPr>
      </w:pPr>
      <w:r w:rsidRPr="00AA3B8C">
        <w:rPr>
          <w:rFonts w:ascii="Cambria" w:hAnsi="Cambria"/>
          <w:sz w:val="24"/>
        </w:rPr>
        <w:t xml:space="preserve">L’analisi del rischio si conclude moltiplicando tra loro valore della probabilità e valore dell'impatto per ottenere il valore complessivo, che esprime </w:t>
      </w:r>
      <w:r w:rsidRPr="00AA3B8C">
        <w:rPr>
          <w:rFonts w:ascii="Cambria" w:hAnsi="Cambria"/>
          <w:b/>
          <w:i/>
          <w:sz w:val="24"/>
        </w:rPr>
        <w:t>il livello di rischio corruttivo rilevato per detto procedimento standard</w:t>
      </w:r>
      <w:r w:rsidRPr="00AA3B8C">
        <w:rPr>
          <w:rFonts w:ascii="Cambria" w:hAnsi="Cambria"/>
          <w:sz w:val="24"/>
        </w:rPr>
        <w:t>.</w:t>
      </w:r>
    </w:p>
    <w:p w14:paraId="1D1E58E2" w14:textId="77777777" w:rsidR="007B4BE6" w:rsidRPr="00AA3B8C" w:rsidRDefault="007B4BE6" w:rsidP="007B4BE6">
      <w:pPr>
        <w:pStyle w:val="Titolo3"/>
        <w:rPr>
          <w:rFonts w:ascii="Cambria" w:hAnsi="Cambria"/>
          <w:lang w:val="it-IT"/>
        </w:rPr>
      </w:pPr>
      <w:bookmarkStart w:id="52" w:name="_Toc496962621"/>
      <w:r w:rsidRPr="00AA3B8C">
        <w:rPr>
          <w:rFonts w:ascii="Cambria" w:hAnsi="Cambria"/>
          <w:lang w:val="it-IT"/>
        </w:rPr>
        <w:t>2.11. L’individuazione delle misure specifiche, per ciascun processo, di riduzione del rischio corruttivo</w:t>
      </w:r>
      <w:bookmarkEnd w:id="52"/>
      <w:r w:rsidRPr="00AA3B8C">
        <w:rPr>
          <w:rFonts w:ascii="Cambria" w:hAnsi="Cambria"/>
          <w:lang w:val="it-IT"/>
        </w:rPr>
        <w:t xml:space="preserve"> </w:t>
      </w:r>
    </w:p>
    <w:p w14:paraId="30449CE9" w14:textId="77777777" w:rsidR="007B4BE6" w:rsidRPr="00AA3B8C" w:rsidRDefault="007B4BE6" w:rsidP="007B4BE6">
      <w:pPr>
        <w:rPr>
          <w:rFonts w:ascii="Cambria" w:hAnsi="Cambria"/>
          <w:lang w:eastAsia="x-none"/>
        </w:rPr>
      </w:pPr>
    </w:p>
    <w:p w14:paraId="53446312" w14:textId="77777777" w:rsidR="007B4BE6" w:rsidRPr="00AA3B8C" w:rsidRDefault="007B4BE6" w:rsidP="007B4BE6">
      <w:pPr>
        <w:rPr>
          <w:rFonts w:ascii="Cambria" w:hAnsi="Cambria"/>
          <w:lang w:eastAsia="x-none"/>
        </w:rPr>
      </w:pPr>
      <w:r w:rsidRPr="00AA3B8C">
        <w:rPr>
          <w:rFonts w:ascii="Cambria" w:hAnsi="Cambria"/>
          <w:lang w:eastAsia="x-none"/>
        </w:rPr>
        <w:t>Ottenute queste “</w:t>
      </w:r>
      <w:r w:rsidRPr="00AA3B8C">
        <w:rPr>
          <w:rFonts w:ascii="Cambria" w:hAnsi="Cambria"/>
          <w:b/>
          <w:i/>
          <w:lang w:eastAsia="x-none"/>
        </w:rPr>
        <w:t>misurazioni oggettive e meccaniche</w:t>
      </w:r>
      <w:r w:rsidRPr="00AA3B8C">
        <w:rPr>
          <w:rFonts w:ascii="Cambria" w:hAnsi="Cambria"/>
          <w:lang w:eastAsia="x-none"/>
        </w:rPr>
        <w:t>” del rischio corruttivo che sottende ad ogni processo, la parte più importante del piano è quella dell’individuazione delle misure specifiche che su ogni scheda, nella quarta parte, sono state individuate per ridurre il rischio.</w:t>
      </w:r>
    </w:p>
    <w:p w14:paraId="01998DDF" w14:textId="77777777" w:rsidR="007B4BE6" w:rsidRPr="00AA3B8C" w:rsidRDefault="007B4BE6" w:rsidP="007B4BE6">
      <w:pPr>
        <w:rPr>
          <w:rFonts w:ascii="Cambria" w:hAnsi="Cambria"/>
          <w:lang w:eastAsia="x-none"/>
        </w:rPr>
      </w:pPr>
    </w:p>
    <w:p w14:paraId="7AE45FCD" w14:textId="77777777" w:rsidR="007B4BE6" w:rsidRPr="00AA3B8C" w:rsidRDefault="007B4BE6" w:rsidP="007B4BE6">
      <w:pPr>
        <w:rPr>
          <w:rFonts w:ascii="Cambria" w:hAnsi="Cambria"/>
          <w:lang w:eastAsia="x-none"/>
        </w:rPr>
      </w:pPr>
      <w:r w:rsidRPr="00AA3B8C">
        <w:rPr>
          <w:rFonts w:ascii="Cambria" w:hAnsi="Cambria"/>
          <w:lang w:eastAsia="x-none"/>
        </w:rPr>
        <w:t>Queste misure sono ulteriori a quelle che vedremo nel capitolo 3 che hanno una rilevanza generale e non tengono presente la specificità di ogni processo. Abbiamo già detto più sopra come sono state individuate</w:t>
      </w:r>
    </w:p>
    <w:p w14:paraId="263C39BB" w14:textId="77777777" w:rsidR="007B4BE6" w:rsidRPr="00AA3B8C" w:rsidRDefault="007B4BE6" w:rsidP="007B4BE6">
      <w:pPr>
        <w:rPr>
          <w:rFonts w:ascii="Cambria" w:hAnsi="Cambria"/>
          <w:lang w:eastAsia="x-none"/>
        </w:rPr>
      </w:pPr>
    </w:p>
    <w:p w14:paraId="6F7F7C7E" w14:textId="77777777" w:rsidR="007B4BE6" w:rsidRPr="00AA3B8C" w:rsidRDefault="007B4BE6" w:rsidP="007B4BE6">
      <w:pPr>
        <w:pStyle w:val="Titolo3"/>
        <w:rPr>
          <w:rFonts w:ascii="Cambria" w:hAnsi="Cambria"/>
          <w:lang w:val="it-IT"/>
        </w:rPr>
      </w:pPr>
      <w:bookmarkStart w:id="53" w:name="_Toc496962622"/>
      <w:r w:rsidRPr="00AA3B8C">
        <w:rPr>
          <w:rFonts w:ascii="Cambria" w:hAnsi="Cambria"/>
          <w:lang w:val="it-IT"/>
        </w:rPr>
        <w:t>2.12. Riepilogo della rilevazione e delle misure dell’ALLEGATO 1.</w:t>
      </w:r>
      <w:bookmarkEnd w:id="53"/>
    </w:p>
    <w:p w14:paraId="08D7EB82" w14:textId="77777777" w:rsidR="007B4BE6" w:rsidRPr="00AA3B8C" w:rsidRDefault="007B4BE6" w:rsidP="007B4BE6">
      <w:pPr>
        <w:rPr>
          <w:rFonts w:ascii="Cambria" w:hAnsi="Cambria"/>
          <w:lang w:eastAsia="x-none"/>
        </w:rPr>
      </w:pPr>
    </w:p>
    <w:p w14:paraId="5E7285E9" w14:textId="77777777" w:rsidR="007B4BE6" w:rsidRPr="00AA3B8C" w:rsidRDefault="007B4BE6" w:rsidP="007B4BE6">
      <w:pPr>
        <w:rPr>
          <w:rFonts w:ascii="Cambria" w:hAnsi="Cambria"/>
          <w:lang w:eastAsia="x-none"/>
        </w:rPr>
      </w:pPr>
      <w:r w:rsidRPr="00AA3B8C">
        <w:rPr>
          <w:rFonts w:ascii="Cambria" w:hAnsi="Cambria"/>
          <w:lang w:eastAsia="x-none"/>
        </w:rPr>
        <w:t xml:space="preserve">La prima fase del lavoro è stata quella di individuare </w:t>
      </w:r>
      <w:r w:rsidRPr="00991ACC">
        <w:rPr>
          <w:rFonts w:ascii="Cambria" w:hAnsi="Cambria"/>
          <w:i/>
          <w:color w:val="FF0000"/>
          <w:lang w:eastAsia="x-none"/>
        </w:rPr>
        <w:t>48 processi standard</w:t>
      </w:r>
      <w:r w:rsidRPr="00AA3B8C">
        <w:rPr>
          <w:rFonts w:ascii="Cambria" w:hAnsi="Cambria"/>
          <w:color w:val="FF0000"/>
          <w:lang w:eastAsia="x-none"/>
        </w:rPr>
        <w:t xml:space="preserve"> </w:t>
      </w:r>
      <w:r w:rsidRPr="00AA3B8C">
        <w:rPr>
          <w:rFonts w:ascii="Cambria" w:hAnsi="Cambria"/>
          <w:lang w:eastAsia="x-none"/>
        </w:rPr>
        <w:t>in cui ricomprendere l’attività di tutti gli uffici/aree/settori [</w:t>
      </w:r>
      <w:proofErr w:type="spellStart"/>
      <w:r w:rsidRPr="00AA3B8C">
        <w:rPr>
          <w:rFonts w:ascii="Cambria" w:hAnsi="Cambria"/>
          <w:i/>
          <w:u w:val="single"/>
          <w:lang w:eastAsia="x-none"/>
        </w:rPr>
        <w:t>cfr</w:t>
      </w:r>
      <w:proofErr w:type="spellEnd"/>
      <w:r w:rsidRPr="00AA3B8C">
        <w:rPr>
          <w:rFonts w:ascii="Cambria" w:hAnsi="Cambria"/>
          <w:i/>
          <w:u w:val="single"/>
          <w:lang w:eastAsia="x-none"/>
        </w:rPr>
        <w:t xml:space="preserve"> paragrafo 2.5</w:t>
      </w:r>
      <w:r w:rsidRPr="00AA3B8C">
        <w:rPr>
          <w:rFonts w:ascii="Cambria" w:hAnsi="Cambria"/>
          <w:lang w:eastAsia="x-none"/>
        </w:rPr>
        <w:t>] di cui si compone la nostra amministrazione comunale secondo l’assetto che abbiamo descritto al paragrafo 2.3.</w:t>
      </w:r>
    </w:p>
    <w:p w14:paraId="6A881183" w14:textId="77777777" w:rsidR="007B4BE6" w:rsidRPr="00AA3B8C" w:rsidRDefault="007B4BE6" w:rsidP="007B4BE6">
      <w:pPr>
        <w:rPr>
          <w:rFonts w:ascii="Cambria" w:hAnsi="Cambria"/>
          <w:lang w:eastAsia="x-none"/>
        </w:rPr>
      </w:pPr>
    </w:p>
    <w:p w14:paraId="0114AE94" w14:textId="77777777" w:rsidR="007B4BE6" w:rsidRPr="00AA3B8C" w:rsidRDefault="007B4BE6" w:rsidP="007B4BE6">
      <w:pPr>
        <w:rPr>
          <w:rFonts w:ascii="Cambria" w:hAnsi="Cambria"/>
          <w:lang w:eastAsia="x-none"/>
        </w:rPr>
      </w:pPr>
      <w:r w:rsidRPr="00AA3B8C">
        <w:rPr>
          <w:rFonts w:ascii="Cambria" w:hAnsi="Cambria"/>
          <w:lang w:eastAsia="x-none"/>
        </w:rPr>
        <w:t xml:space="preserve">Tutti documenti che seguono sono contenuti nell’ </w:t>
      </w:r>
      <w:r w:rsidRPr="00AA3B8C">
        <w:rPr>
          <w:rFonts w:ascii="Cambria" w:hAnsi="Cambria"/>
          <w:b/>
          <w:lang w:eastAsia="x-none"/>
        </w:rPr>
        <w:t>ALLEGATO 1</w:t>
      </w:r>
      <w:r w:rsidRPr="00AA3B8C">
        <w:rPr>
          <w:rFonts w:ascii="Cambria" w:hAnsi="Cambria"/>
          <w:lang w:eastAsia="x-none"/>
        </w:rPr>
        <w:t xml:space="preserve"> [</w:t>
      </w:r>
      <w:proofErr w:type="spellStart"/>
      <w:r w:rsidRPr="00AA3B8C">
        <w:rPr>
          <w:rFonts w:ascii="Cambria" w:hAnsi="Cambria"/>
          <w:i/>
          <w:lang w:eastAsia="x-none"/>
        </w:rPr>
        <w:t>cfr</w:t>
      </w:r>
      <w:proofErr w:type="spellEnd"/>
      <w:r w:rsidRPr="00AA3B8C">
        <w:rPr>
          <w:rFonts w:ascii="Cambria" w:hAnsi="Cambria"/>
          <w:i/>
          <w:lang w:eastAsia="x-none"/>
        </w:rPr>
        <w:t xml:space="preserve"> nota metodologica al paragrafo 2.6</w:t>
      </w:r>
      <w:r w:rsidRPr="00AA3B8C">
        <w:rPr>
          <w:rFonts w:ascii="Cambria" w:hAnsi="Cambria"/>
          <w:lang w:eastAsia="x-none"/>
        </w:rPr>
        <w:t>].</w:t>
      </w:r>
    </w:p>
    <w:p w14:paraId="117A0B08" w14:textId="77777777" w:rsidR="007B4BE6" w:rsidRPr="00AA3B8C" w:rsidRDefault="007B4BE6" w:rsidP="007B4BE6">
      <w:pPr>
        <w:rPr>
          <w:rFonts w:ascii="Cambria" w:hAnsi="Cambria"/>
          <w:lang w:eastAsia="x-none"/>
        </w:rPr>
      </w:pPr>
    </w:p>
    <w:p w14:paraId="1205EC48" w14:textId="77777777" w:rsidR="007B4BE6" w:rsidRPr="00AA3B8C" w:rsidRDefault="007B4BE6" w:rsidP="007B4BE6">
      <w:pPr>
        <w:rPr>
          <w:rFonts w:ascii="Cambria" w:hAnsi="Cambria"/>
          <w:lang w:eastAsia="x-none"/>
        </w:rPr>
      </w:pPr>
      <w:r w:rsidRPr="00AA3B8C">
        <w:rPr>
          <w:rFonts w:ascii="Cambria" w:hAnsi="Cambria"/>
          <w:lang w:eastAsia="x-none"/>
        </w:rPr>
        <w:t>L’indice dei processi è nella:</w:t>
      </w:r>
    </w:p>
    <w:p w14:paraId="084631E1" w14:textId="77777777" w:rsidR="007B4BE6" w:rsidRPr="00AA3B8C" w:rsidRDefault="007B4BE6" w:rsidP="007B4BE6">
      <w:pPr>
        <w:spacing w:before="240"/>
        <w:rPr>
          <w:rFonts w:ascii="Cambria" w:hAnsi="Cambria"/>
          <w:b/>
        </w:rPr>
      </w:pPr>
      <w:r w:rsidRPr="00AA3B8C">
        <w:rPr>
          <w:rFonts w:ascii="Cambria" w:hAnsi="Cambria"/>
          <w:b/>
          <w:lang w:eastAsia="x-none"/>
        </w:rPr>
        <w:t>TABELLA A -</w:t>
      </w:r>
      <w:r w:rsidRPr="00AA3B8C">
        <w:rPr>
          <w:rFonts w:ascii="Cambria" w:hAnsi="Cambria"/>
          <w:b/>
        </w:rPr>
        <w:t xml:space="preserve"> </w:t>
      </w:r>
      <w:r w:rsidRPr="00AA3B8C">
        <w:rPr>
          <w:rFonts w:ascii="Cambria" w:hAnsi="Cambria"/>
          <w:b/>
          <w:lang w:eastAsia="x-none"/>
        </w:rPr>
        <w:t>“Indice schede per la valutazione del rischio”</w:t>
      </w:r>
    </w:p>
    <w:p w14:paraId="07F44AEA" w14:textId="77777777" w:rsidR="007B4BE6" w:rsidRPr="00AA3B8C" w:rsidRDefault="007B4BE6" w:rsidP="007B4BE6">
      <w:pPr>
        <w:spacing w:before="240"/>
        <w:rPr>
          <w:rFonts w:ascii="Cambria" w:hAnsi="Cambria"/>
          <w:sz w:val="24"/>
        </w:rPr>
      </w:pPr>
      <w:r w:rsidRPr="00AA3B8C">
        <w:rPr>
          <w:rFonts w:ascii="Cambria" w:hAnsi="Cambria"/>
          <w:sz w:val="24"/>
        </w:rPr>
        <w:t xml:space="preserve">Seguono poi le </w:t>
      </w:r>
      <w:r w:rsidRPr="00AA3B8C">
        <w:rPr>
          <w:rFonts w:ascii="Cambria" w:hAnsi="Cambria"/>
          <w:b/>
          <w:sz w:val="24"/>
        </w:rPr>
        <w:t>48 tabelle di rilevazione dei processi</w:t>
      </w:r>
      <w:r w:rsidRPr="00AA3B8C">
        <w:rPr>
          <w:rFonts w:ascii="Cambria" w:hAnsi="Cambria"/>
          <w:sz w:val="24"/>
        </w:rPr>
        <w:t>, suddivise a loro volta in quattro parti, che hanno prodotto le seguenti:</w:t>
      </w:r>
    </w:p>
    <w:p w14:paraId="41EA9763" w14:textId="77777777" w:rsidR="007B4BE6" w:rsidRPr="00AA3B8C" w:rsidRDefault="007B4BE6" w:rsidP="007B4BE6">
      <w:pPr>
        <w:spacing w:before="240"/>
        <w:rPr>
          <w:rFonts w:ascii="Cambria" w:hAnsi="Cambria"/>
          <w:lang w:eastAsia="x-none"/>
        </w:rPr>
      </w:pPr>
      <w:r w:rsidRPr="00AA3B8C">
        <w:rPr>
          <w:rFonts w:ascii="Cambria" w:hAnsi="Cambria"/>
          <w:b/>
          <w:lang w:eastAsia="x-none"/>
        </w:rPr>
        <w:t>TABELLA B -</w:t>
      </w:r>
      <w:r w:rsidRPr="00AA3B8C">
        <w:rPr>
          <w:rFonts w:ascii="Cambria" w:hAnsi="Cambria"/>
          <w:lang w:eastAsia="x-none"/>
        </w:rPr>
        <w:t xml:space="preserve"> </w:t>
      </w:r>
      <w:r w:rsidRPr="00AA3B8C">
        <w:rPr>
          <w:rFonts w:ascii="Cambria" w:hAnsi="Cambria"/>
          <w:b/>
          <w:lang w:eastAsia="x-none"/>
        </w:rPr>
        <w:t>“Tabella riepilogativa della valutazione della probabilità, dell’impatto e del rischio corruzione, per ciascun processo standard”</w:t>
      </w:r>
    </w:p>
    <w:p w14:paraId="5FBE7EC7" w14:textId="77777777" w:rsidR="007B4BE6" w:rsidRPr="00AA3B8C" w:rsidRDefault="007B4BE6" w:rsidP="007B4BE6">
      <w:pPr>
        <w:spacing w:before="240"/>
        <w:rPr>
          <w:rFonts w:ascii="Cambria" w:hAnsi="Cambria"/>
          <w:b/>
          <w:lang w:eastAsia="x-none"/>
        </w:rPr>
      </w:pPr>
      <w:r w:rsidRPr="00AA3B8C">
        <w:rPr>
          <w:rFonts w:ascii="Cambria" w:hAnsi="Cambria"/>
          <w:b/>
          <w:lang w:eastAsia="x-none"/>
        </w:rPr>
        <w:t>TABELLA C - “</w:t>
      </w:r>
      <w:bookmarkStart w:id="54" w:name="_Hlk496961452"/>
      <w:r w:rsidRPr="00AA3B8C">
        <w:rPr>
          <w:rFonts w:ascii="Cambria" w:hAnsi="Cambria"/>
          <w:b/>
          <w:lang w:eastAsia="x-none"/>
        </w:rPr>
        <w:t>Misure specifiche da adottare nel triennio per ridurre ulteriormente il rischio</w:t>
      </w:r>
      <w:bookmarkEnd w:id="54"/>
      <w:r w:rsidRPr="00AA3B8C">
        <w:rPr>
          <w:rFonts w:ascii="Cambria" w:hAnsi="Cambria"/>
          <w:b/>
          <w:lang w:eastAsia="x-none"/>
        </w:rPr>
        <w:t>, per ciascun processo standard”</w:t>
      </w:r>
    </w:p>
    <w:p w14:paraId="2A12774E" w14:textId="77777777" w:rsidR="007B4BE6" w:rsidRPr="00AA3B8C" w:rsidRDefault="007B4BE6" w:rsidP="007B4BE6">
      <w:pPr>
        <w:rPr>
          <w:rFonts w:ascii="Cambria" w:hAnsi="Cambria"/>
          <w:lang w:eastAsia="x-none"/>
        </w:rPr>
      </w:pPr>
    </w:p>
    <w:p w14:paraId="2177AB1A" w14:textId="77777777" w:rsidR="007B4BE6" w:rsidRPr="00AA3B8C" w:rsidRDefault="007B4BE6" w:rsidP="007B4BE6">
      <w:pPr>
        <w:pStyle w:val="Titolo3"/>
        <w:rPr>
          <w:rFonts w:ascii="Cambria" w:hAnsi="Cambria"/>
          <w:lang w:val="it-IT"/>
        </w:rPr>
      </w:pPr>
      <w:r w:rsidRPr="00AA3B8C">
        <w:rPr>
          <w:rFonts w:ascii="Cambria" w:hAnsi="Cambria"/>
        </w:rPr>
        <w:br w:type="column"/>
      </w:r>
      <w:bookmarkStart w:id="55" w:name="_Toc496962623"/>
      <w:r w:rsidRPr="00AA3B8C">
        <w:rPr>
          <w:rFonts w:ascii="Cambria" w:hAnsi="Cambria"/>
          <w:lang w:val="it-IT"/>
        </w:rPr>
        <w:t>Cap. 3</w:t>
      </w:r>
      <w:r w:rsidRPr="00AA3B8C">
        <w:rPr>
          <w:rFonts w:ascii="Cambria" w:hAnsi="Cambria"/>
          <w:lang w:val="it-IT"/>
        </w:rPr>
        <w:tab/>
        <w:t>Le misure generali da adottare o potenziare nel triennio per ridurre ulteriormente il rischio</w:t>
      </w:r>
      <w:bookmarkEnd w:id="55"/>
    </w:p>
    <w:p w14:paraId="06EBCE07" w14:textId="77777777" w:rsidR="007B4BE6" w:rsidRPr="00AA3B8C" w:rsidRDefault="007B4BE6" w:rsidP="007B4BE6">
      <w:pPr>
        <w:pStyle w:val="Corpotesto"/>
        <w:spacing w:after="120"/>
        <w:jc w:val="both"/>
        <w:rPr>
          <w:rFonts w:ascii="Cambria" w:hAnsi="Cambria"/>
          <w:sz w:val="24"/>
        </w:rPr>
      </w:pPr>
    </w:p>
    <w:p w14:paraId="1F4BA442" w14:textId="77777777" w:rsidR="007B4BE6" w:rsidRPr="00AA3B8C" w:rsidRDefault="007B4BE6" w:rsidP="007B4BE6">
      <w:pPr>
        <w:pStyle w:val="Titolo3"/>
        <w:rPr>
          <w:rFonts w:ascii="Cambria" w:hAnsi="Cambria"/>
          <w:lang w:val="it-IT"/>
        </w:rPr>
      </w:pPr>
      <w:bookmarkStart w:id="56" w:name="_Toc496962624"/>
      <w:r w:rsidRPr="00AA3B8C">
        <w:rPr>
          <w:rFonts w:ascii="Cambria" w:hAnsi="Cambria"/>
          <w:lang w:val="it-IT"/>
        </w:rPr>
        <w:t>3.1</w:t>
      </w:r>
      <w:r w:rsidRPr="00AA3B8C">
        <w:rPr>
          <w:rFonts w:ascii="Cambria" w:hAnsi="Cambria"/>
          <w:lang w:val="it-IT"/>
        </w:rPr>
        <w:tab/>
        <w:t>Il trattamento e le misure successive al piano</w:t>
      </w:r>
      <w:bookmarkEnd w:id="56"/>
    </w:p>
    <w:p w14:paraId="33E936EB" w14:textId="77777777" w:rsidR="007B4BE6" w:rsidRPr="00AA3B8C" w:rsidRDefault="007B4BE6" w:rsidP="007B4BE6">
      <w:pPr>
        <w:pStyle w:val="Corpotesto"/>
        <w:spacing w:before="240" w:after="120"/>
        <w:jc w:val="both"/>
        <w:rPr>
          <w:rFonts w:ascii="Cambria" w:hAnsi="Cambria"/>
          <w:sz w:val="24"/>
        </w:rPr>
      </w:pPr>
      <w:r w:rsidRPr="00AA3B8C">
        <w:rPr>
          <w:rFonts w:ascii="Cambria" w:hAnsi="Cambria"/>
          <w:sz w:val="24"/>
        </w:rPr>
        <w:t>Dunque i processi di “</w:t>
      </w:r>
      <w:r w:rsidRPr="00AA3B8C">
        <w:rPr>
          <w:rFonts w:ascii="Cambria" w:hAnsi="Cambria"/>
          <w:i/>
          <w:sz w:val="24"/>
        </w:rPr>
        <w:t>gestione del rischio</w:t>
      </w:r>
      <w:r w:rsidRPr="00AA3B8C">
        <w:rPr>
          <w:rFonts w:ascii="Cambria" w:hAnsi="Cambria"/>
          <w:sz w:val="24"/>
        </w:rPr>
        <w:t>” si concludono con il “</w:t>
      </w:r>
      <w:r w:rsidRPr="00AA3B8C">
        <w:rPr>
          <w:rFonts w:ascii="Cambria" w:hAnsi="Cambria"/>
          <w:i/>
          <w:sz w:val="24"/>
        </w:rPr>
        <w:t>trattamento</w:t>
      </w:r>
      <w:r w:rsidRPr="00AA3B8C">
        <w:rPr>
          <w:rFonts w:ascii="Cambria" w:hAnsi="Cambria"/>
          <w:sz w:val="24"/>
        </w:rPr>
        <w:t>”, che consiste nelle attività</w:t>
      </w:r>
      <w:r w:rsidRPr="00AA3B8C">
        <w:rPr>
          <w:rFonts w:ascii="Cambria" w:hAnsi="Cambria"/>
          <w:b/>
          <w:i/>
          <w:sz w:val="24"/>
        </w:rPr>
        <w:t xml:space="preserve"> “per modificare il rischio”</w:t>
      </w:r>
      <w:r w:rsidRPr="00AA3B8C">
        <w:rPr>
          <w:rFonts w:ascii="Cambria" w:hAnsi="Cambria"/>
          <w:sz w:val="24"/>
        </w:rPr>
        <w:t xml:space="preserve">. </w:t>
      </w:r>
    </w:p>
    <w:p w14:paraId="14EC9F07" w14:textId="77777777" w:rsidR="007B4BE6" w:rsidRPr="00AA3B8C" w:rsidRDefault="007B4BE6" w:rsidP="007B4BE6">
      <w:pPr>
        <w:pStyle w:val="Corpotesto"/>
        <w:spacing w:before="240" w:after="120"/>
        <w:jc w:val="both"/>
        <w:rPr>
          <w:rFonts w:ascii="Cambria" w:hAnsi="Cambria"/>
          <w:sz w:val="24"/>
        </w:rPr>
      </w:pPr>
      <w:r w:rsidRPr="00AA3B8C">
        <w:rPr>
          <w:rFonts w:ascii="Cambria" w:hAnsi="Cambria"/>
          <w:sz w:val="24"/>
        </w:rPr>
        <w:t xml:space="preserve">Ci sono delle misure generali, che già abbiamo illustrato, e che sono le “buone pratiche </w:t>
      </w:r>
      <w:proofErr w:type="spellStart"/>
      <w:r w:rsidRPr="00AA3B8C">
        <w:rPr>
          <w:rFonts w:ascii="Cambria" w:hAnsi="Cambria"/>
          <w:sz w:val="24"/>
        </w:rPr>
        <w:t>anticorruttive</w:t>
      </w:r>
      <w:proofErr w:type="spellEnd"/>
      <w:r w:rsidRPr="00AA3B8C">
        <w:rPr>
          <w:rFonts w:ascii="Cambria" w:hAnsi="Cambria"/>
          <w:sz w:val="24"/>
        </w:rPr>
        <w:t>” preliminari ad ogni trattamento:</w:t>
      </w:r>
    </w:p>
    <w:p w14:paraId="549D9839" w14:textId="77777777" w:rsidR="007B4BE6" w:rsidRPr="00AA3B8C" w:rsidRDefault="007B4BE6" w:rsidP="007B4BE6">
      <w:pPr>
        <w:pStyle w:val="Paragrafoelenco"/>
        <w:numPr>
          <w:ilvl w:val="0"/>
          <w:numId w:val="16"/>
        </w:numPr>
        <w:spacing w:after="120"/>
        <w:jc w:val="both"/>
        <w:rPr>
          <w:rFonts w:ascii="Cambria" w:hAnsi="Cambria" w:cs="Arial"/>
          <w:i/>
        </w:rPr>
      </w:pPr>
      <w:r w:rsidRPr="00AA3B8C">
        <w:rPr>
          <w:rFonts w:ascii="Cambria" w:hAnsi="Cambria" w:cs="Arial"/>
          <w:b/>
          <w:i/>
          <w:u w:val="single"/>
        </w:rPr>
        <w:t>la trasparenza,</w:t>
      </w:r>
      <w:r w:rsidRPr="00AA3B8C">
        <w:rPr>
          <w:rFonts w:ascii="Cambria" w:hAnsi="Cambria" w:cs="Arial"/>
          <w:i/>
        </w:rPr>
        <w:t xml:space="preserve"> a proposito della quale si dovrà implementare la sezione del sito comunale, denominata AMMINISTRAZIONE TRASPARENTE, secondo le linee guida dell’ANAC, rivisitando tutto il sito istituzionale in funzione delle linee guida che l’ANAC ha emanato a fine del 2016; </w:t>
      </w:r>
    </w:p>
    <w:p w14:paraId="3CE5A3E4" w14:textId="77777777" w:rsidR="007B4BE6" w:rsidRPr="00AA3B8C" w:rsidRDefault="007B4BE6" w:rsidP="007B4BE6">
      <w:pPr>
        <w:pStyle w:val="Paragrafoelenco"/>
        <w:numPr>
          <w:ilvl w:val="0"/>
          <w:numId w:val="16"/>
        </w:numPr>
        <w:spacing w:after="120"/>
        <w:jc w:val="both"/>
        <w:rPr>
          <w:rFonts w:ascii="Cambria" w:hAnsi="Cambria" w:cs="Arial"/>
          <w:i/>
        </w:rPr>
      </w:pPr>
      <w:r w:rsidRPr="00AA3B8C">
        <w:rPr>
          <w:rFonts w:ascii="Cambria" w:hAnsi="Cambria" w:cs="Arial"/>
          <w:b/>
          <w:i/>
          <w:u w:val="single"/>
        </w:rPr>
        <w:t>l'informatizzazione dei procedimenti</w:t>
      </w:r>
      <w:r w:rsidRPr="00AA3B8C">
        <w:rPr>
          <w:rFonts w:ascii="Cambria" w:hAnsi="Cambria" w:cs="Arial"/>
          <w:i/>
        </w:rPr>
        <w:t xml:space="preserve"> che consente, per tutte le attività dell'amministrazione, la tracciabilità dello sviluppo del procedimento e riduce quindi il rischio di "blocchi" non controllabili con emersione delle responsabilità per ciascuna fase;</w:t>
      </w:r>
    </w:p>
    <w:p w14:paraId="50CD2BDB" w14:textId="77777777" w:rsidR="007B4BE6" w:rsidRPr="00AA3B8C" w:rsidRDefault="007B4BE6" w:rsidP="007B4BE6">
      <w:pPr>
        <w:pStyle w:val="Paragrafoelenco"/>
        <w:numPr>
          <w:ilvl w:val="0"/>
          <w:numId w:val="16"/>
        </w:numPr>
        <w:spacing w:after="120"/>
        <w:jc w:val="both"/>
        <w:rPr>
          <w:rFonts w:ascii="Cambria" w:hAnsi="Cambria" w:cs="Arial"/>
          <w:i/>
        </w:rPr>
      </w:pPr>
      <w:r w:rsidRPr="00AA3B8C">
        <w:rPr>
          <w:rFonts w:ascii="Cambria" w:hAnsi="Cambria" w:cs="Arial"/>
          <w:b/>
          <w:i/>
          <w:u w:val="single"/>
        </w:rPr>
        <w:t>l'accesso telematico a dati, documenti e procedimenti e il riutilizzo di dati, documenti e procedimenti</w:t>
      </w:r>
      <w:r w:rsidRPr="00AA3B8C">
        <w:rPr>
          <w:rFonts w:ascii="Cambria" w:hAnsi="Cambria" w:cs="Arial"/>
          <w:i/>
        </w:rPr>
        <w:t xml:space="preserve"> che consente l'apertura dell'amministrazione verso l'esterno e, quindi, la diffusione del patrimonio pubblico e il controllo sull'attività da parte dell'utenza;</w:t>
      </w:r>
    </w:p>
    <w:p w14:paraId="6A185C14" w14:textId="77777777" w:rsidR="007B4BE6" w:rsidRPr="00AA3B8C" w:rsidRDefault="007B4BE6" w:rsidP="007B4BE6">
      <w:pPr>
        <w:pStyle w:val="Paragrafoelenco"/>
        <w:numPr>
          <w:ilvl w:val="0"/>
          <w:numId w:val="16"/>
        </w:numPr>
        <w:spacing w:after="120"/>
        <w:jc w:val="both"/>
        <w:rPr>
          <w:rFonts w:ascii="Cambria" w:hAnsi="Cambria" w:cs="Arial"/>
          <w:i/>
        </w:rPr>
      </w:pPr>
      <w:r w:rsidRPr="00AA3B8C">
        <w:rPr>
          <w:rFonts w:ascii="Cambria" w:hAnsi="Cambria" w:cs="Arial"/>
          <w:b/>
          <w:i/>
          <w:u w:val="single"/>
        </w:rPr>
        <w:t>il monitoraggio</w:t>
      </w:r>
      <w:r w:rsidRPr="00AA3B8C">
        <w:rPr>
          <w:rFonts w:ascii="Cambria" w:hAnsi="Cambria" w:cs="Arial"/>
          <w:i/>
        </w:rPr>
        <w:t xml:space="preserve"> sul rispetto dei termini procedimentali per far emergere eventuali omissioni o ritardi che possono essere sintomo di fenomeni corruttivi.</w:t>
      </w:r>
    </w:p>
    <w:p w14:paraId="43915E35" w14:textId="77777777" w:rsidR="007B4BE6" w:rsidRPr="00AA3B8C" w:rsidRDefault="007B4BE6" w:rsidP="007B4BE6">
      <w:pPr>
        <w:pStyle w:val="Corpotesto"/>
        <w:spacing w:after="120"/>
        <w:jc w:val="both"/>
        <w:rPr>
          <w:rFonts w:ascii="Cambria" w:hAnsi="Cambria"/>
          <w:sz w:val="24"/>
        </w:rPr>
      </w:pPr>
      <w:r w:rsidRPr="00AA3B8C">
        <w:rPr>
          <w:rFonts w:ascii="Cambria" w:hAnsi="Cambria"/>
          <w:sz w:val="24"/>
        </w:rPr>
        <w:t>Pare poi fondamentale predisporre attività formative.</w:t>
      </w:r>
    </w:p>
    <w:p w14:paraId="3AD7E328" w14:textId="77777777" w:rsidR="007B4BE6" w:rsidRPr="00AA3B8C" w:rsidRDefault="007B4BE6" w:rsidP="007B4BE6">
      <w:pPr>
        <w:pStyle w:val="Corpotesto"/>
        <w:spacing w:after="120"/>
        <w:jc w:val="both"/>
        <w:rPr>
          <w:rFonts w:ascii="Cambria" w:hAnsi="Cambria"/>
          <w:sz w:val="24"/>
        </w:rPr>
      </w:pPr>
    </w:p>
    <w:p w14:paraId="07324F73" w14:textId="77777777" w:rsidR="007B4BE6" w:rsidRPr="00AA3B8C" w:rsidRDefault="007B4BE6" w:rsidP="007B4BE6">
      <w:pPr>
        <w:pStyle w:val="Titolo3"/>
        <w:rPr>
          <w:rFonts w:ascii="Cambria" w:hAnsi="Cambria"/>
          <w:lang w:val="it-IT"/>
        </w:rPr>
      </w:pPr>
      <w:bookmarkStart w:id="57" w:name="_Toc496962625"/>
      <w:r w:rsidRPr="00AA3B8C">
        <w:rPr>
          <w:rFonts w:ascii="Cambria" w:hAnsi="Cambria"/>
          <w:lang w:val="it-IT"/>
        </w:rPr>
        <w:t>3.2.</w:t>
      </w:r>
      <w:r w:rsidRPr="00AA3B8C">
        <w:rPr>
          <w:rFonts w:ascii="Cambria" w:hAnsi="Cambria"/>
          <w:lang w:val="it-IT"/>
        </w:rPr>
        <w:tab/>
        <w:t>Formazione in tema di anticorruzione e programma annuale della formazione</w:t>
      </w:r>
      <w:bookmarkEnd w:id="57"/>
    </w:p>
    <w:p w14:paraId="301EA10E" w14:textId="77777777" w:rsidR="007B4BE6" w:rsidRPr="00AA3B8C" w:rsidRDefault="007B4BE6" w:rsidP="007B4BE6">
      <w:pPr>
        <w:pStyle w:val="Corpotesto"/>
        <w:spacing w:after="120"/>
        <w:jc w:val="both"/>
        <w:rPr>
          <w:rFonts w:ascii="Cambria" w:hAnsi="Cambria"/>
          <w:sz w:val="24"/>
        </w:rPr>
      </w:pPr>
      <w:r w:rsidRPr="00AA3B8C">
        <w:rPr>
          <w:rFonts w:ascii="Cambria" w:hAnsi="Cambria"/>
          <w:sz w:val="24"/>
        </w:rPr>
        <w:t>In un quadro normativo sulla materia della formazione dei dipendenti degli enti locali abbastanza frammentato, assume rilevanza la necessità di provvedere alla formazione in materia di anticorruzione, se non altro perché il presente piano e il quadro normativo già illustrato sia reso chiaro ai dipendenti di questo Comune.</w:t>
      </w:r>
    </w:p>
    <w:p w14:paraId="22156B5B" w14:textId="77777777" w:rsidR="007B4BE6" w:rsidRPr="00AA3B8C" w:rsidRDefault="007B4BE6" w:rsidP="007B4BE6">
      <w:pPr>
        <w:pStyle w:val="Corpotesto"/>
        <w:spacing w:after="120"/>
        <w:jc w:val="both"/>
        <w:rPr>
          <w:rFonts w:ascii="Cambria" w:hAnsi="Cambria"/>
          <w:sz w:val="24"/>
        </w:rPr>
      </w:pPr>
      <w:r w:rsidRPr="00AA3B8C">
        <w:rPr>
          <w:rFonts w:ascii="Cambria" w:hAnsi="Cambria"/>
          <w:sz w:val="24"/>
        </w:rPr>
        <w:t>Questa formazione sarà strutturata su due livelli:</w:t>
      </w:r>
    </w:p>
    <w:p w14:paraId="2AC450A9" w14:textId="77777777" w:rsidR="007B4BE6" w:rsidRPr="00AA3B8C" w:rsidRDefault="007B4BE6" w:rsidP="007B4BE6">
      <w:pPr>
        <w:pStyle w:val="Paragrafoelenco"/>
        <w:numPr>
          <w:ilvl w:val="0"/>
          <w:numId w:val="16"/>
        </w:numPr>
        <w:spacing w:after="120"/>
        <w:jc w:val="both"/>
        <w:rPr>
          <w:rFonts w:ascii="Cambria" w:hAnsi="Cambria" w:cs="Arial"/>
          <w:i/>
        </w:rPr>
      </w:pPr>
      <w:r w:rsidRPr="00AA3B8C">
        <w:rPr>
          <w:rFonts w:ascii="Cambria" w:hAnsi="Cambria" w:cs="Arial"/>
          <w:b/>
          <w:i/>
          <w:u w:val="single"/>
        </w:rPr>
        <w:t>livello generale,</w:t>
      </w:r>
      <w:r w:rsidRPr="00AA3B8C">
        <w:rPr>
          <w:rFonts w:ascii="Cambria" w:hAnsi="Cambria" w:cs="Arial"/>
          <w:i/>
        </w:rPr>
        <w:t xml:space="preserve"> rivolto a tutti i dipendenti: riguarda l'aggiornamento delle competenze (approccio contenutistico) e le tematiche dell'etica e della legalità (approccio valoriale); </w:t>
      </w:r>
    </w:p>
    <w:p w14:paraId="48572BA0" w14:textId="77777777" w:rsidR="007B4BE6" w:rsidRPr="00AA3B8C" w:rsidRDefault="007B4BE6" w:rsidP="007B4BE6">
      <w:pPr>
        <w:pStyle w:val="Paragrafoelenco"/>
        <w:numPr>
          <w:ilvl w:val="0"/>
          <w:numId w:val="16"/>
        </w:numPr>
        <w:spacing w:after="120"/>
        <w:jc w:val="both"/>
        <w:rPr>
          <w:rFonts w:ascii="Cambria" w:hAnsi="Cambria" w:cs="Arial"/>
          <w:i/>
        </w:rPr>
      </w:pPr>
      <w:r w:rsidRPr="00AA3B8C">
        <w:rPr>
          <w:rFonts w:ascii="Cambria" w:hAnsi="Cambria" w:cs="Arial"/>
          <w:b/>
          <w:i/>
          <w:u w:val="single"/>
        </w:rPr>
        <w:t>livello specifico,</w:t>
      </w:r>
      <w:r w:rsidRPr="00AA3B8C">
        <w:rPr>
          <w:rFonts w:ascii="Cambria" w:hAnsi="Cambria" w:cs="Arial"/>
          <w:i/>
        </w:rPr>
        <w:t xml:space="preserve"> rivolto al responsabile della prevenzione, ai referenti, ai componenti degli organismi di controllo, ai dirigenti e funzionari addetti alle aree a rischio: riguarda le politiche, i programmi e i vari strumenti utilizzati per la prevenzione e tematiche settoriali, in relazione al ruolo svolto da ciascun soggetto nell'amministrazione.</w:t>
      </w:r>
    </w:p>
    <w:p w14:paraId="533176DC" w14:textId="77777777" w:rsidR="007B4BE6" w:rsidRPr="00AA3B8C" w:rsidRDefault="007B4BE6" w:rsidP="007B4BE6">
      <w:pPr>
        <w:pStyle w:val="Corpotesto"/>
        <w:spacing w:after="120"/>
        <w:jc w:val="both"/>
        <w:rPr>
          <w:rFonts w:ascii="Cambria" w:hAnsi="Cambria"/>
          <w:sz w:val="24"/>
        </w:rPr>
      </w:pPr>
      <w:r w:rsidRPr="00AA3B8C">
        <w:rPr>
          <w:rFonts w:ascii="Cambria" w:hAnsi="Cambria"/>
          <w:sz w:val="24"/>
        </w:rPr>
        <w:t>A tal fine si demanda al Responsabile per la prevenzione della corruzione e della trasparenza</w:t>
      </w:r>
      <w:r w:rsidRPr="00AA3B8C">
        <w:rPr>
          <w:rFonts w:ascii="Cambria" w:hAnsi="Cambria"/>
          <w:i/>
        </w:rPr>
        <w:t xml:space="preserve"> il compito</w:t>
      </w:r>
      <w:r w:rsidRPr="00AA3B8C">
        <w:rPr>
          <w:rFonts w:ascii="Cambria" w:hAnsi="Cambria"/>
          <w:sz w:val="24"/>
        </w:rPr>
        <w:t>:</w:t>
      </w:r>
    </w:p>
    <w:p w14:paraId="2BA9B8AE" w14:textId="77777777" w:rsidR="007B4BE6" w:rsidRPr="00AA3B8C" w:rsidRDefault="007B4BE6" w:rsidP="007B4BE6">
      <w:pPr>
        <w:pStyle w:val="Paragrafoelenco"/>
        <w:numPr>
          <w:ilvl w:val="0"/>
          <w:numId w:val="16"/>
        </w:numPr>
        <w:spacing w:after="120"/>
        <w:jc w:val="both"/>
        <w:rPr>
          <w:rFonts w:ascii="Cambria" w:hAnsi="Cambria" w:cs="Arial"/>
          <w:i/>
        </w:rPr>
      </w:pPr>
      <w:r w:rsidRPr="00AA3B8C">
        <w:rPr>
          <w:rFonts w:ascii="Cambria" w:hAnsi="Cambria" w:cs="Arial"/>
          <w:i/>
        </w:rPr>
        <w:t xml:space="preserve">di individuare, </w:t>
      </w:r>
      <w:r w:rsidRPr="00991ACC">
        <w:rPr>
          <w:rFonts w:ascii="Cambria" w:hAnsi="Cambria" w:cs="Arial"/>
          <w:i/>
        </w:rPr>
        <w:t>di concerto con i responsabili di settore,</w:t>
      </w:r>
      <w:r w:rsidRPr="00AA3B8C">
        <w:rPr>
          <w:rFonts w:ascii="Cambria" w:hAnsi="Cambria" w:cs="Arial"/>
          <w:i/>
        </w:rPr>
        <w:t xml:space="preserve"> i collaboratori cui somministrare formazione in materia di prevenzione della corruzione e trasparenza.  </w:t>
      </w:r>
    </w:p>
    <w:p w14:paraId="291EAE20" w14:textId="468E08FD" w:rsidR="007B4BE6" w:rsidRPr="00AA3B8C" w:rsidRDefault="007B4BE6" w:rsidP="007B4BE6">
      <w:pPr>
        <w:pStyle w:val="Paragrafoelenco"/>
        <w:numPr>
          <w:ilvl w:val="0"/>
          <w:numId w:val="16"/>
        </w:numPr>
        <w:spacing w:after="120"/>
        <w:jc w:val="both"/>
        <w:rPr>
          <w:rFonts w:ascii="Cambria" w:hAnsi="Cambria" w:cs="Arial"/>
          <w:i/>
        </w:rPr>
      </w:pPr>
      <w:r w:rsidRPr="00AA3B8C">
        <w:rPr>
          <w:rFonts w:ascii="Cambria" w:hAnsi="Cambria" w:cs="Arial"/>
          <w:i/>
        </w:rPr>
        <w:t>di individuare, di concerto con i</w:t>
      </w:r>
      <w:r w:rsidR="006F7FCE">
        <w:rPr>
          <w:rFonts w:ascii="Cambria" w:hAnsi="Cambria" w:cs="Arial"/>
          <w:i/>
        </w:rPr>
        <w:t xml:space="preserve"> R</w:t>
      </w:r>
      <w:r w:rsidRPr="00AA3B8C">
        <w:rPr>
          <w:rFonts w:ascii="Cambria" w:hAnsi="Cambria" w:cs="Arial"/>
          <w:i/>
        </w:rPr>
        <w:t xml:space="preserve">esponsabili di settore, i soggetti incaricati della formazione. </w:t>
      </w:r>
    </w:p>
    <w:p w14:paraId="190ABCF9" w14:textId="77777777" w:rsidR="007B4BE6" w:rsidRPr="00AA3B8C" w:rsidRDefault="007B4BE6" w:rsidP="007B4BE6">
      <w:pPr>
        <w:pStyle w:val="Paragrafoelenco"/>
        <w:numPr>
          <w:ilvl w:val="0"/>
          <w:numId w:val="16"/>
        </w:numPr>
        <w:spacing w:after="120"/>
        <w:jc w:val="both"/>
        <w:rPr>
          <w:rFonts w:ascii="Cambria" w:hAnsi="Cambria" w:cs="Arial"/>
          <w:i/>
        </w:rPr>
      </w:pPr>
      <w:r w:rsidRPr="00AA3B8C">
        <w:rPr>
          <w:rFonts w:ascii="Cambria" w:hAnsi="Cambria" w:cs="Arial"/>
          <w:i/>
        </w:rPr>
        <w:t xml:space="preserve">il compito di definire i contenuti della formazione anche sulla base del programma che la Scuola della Pubblica Amministrazione proporrà alle amministrazioni dello Stato. </w:t>
      </w:r>
    </w:p>
    <w:p w14:paraId="4C004A8A" w14:textId="77777777" w:rsidR="007B4BE6" w:rsidRPr="00AA3B8C" w:rsidRDefault="007B4BE6" w:rsidP="007B4BE6">
      <w:pPr>
        <w:pStyle w:val="Corpotesto"/>
        <w:spacing w:after="120"/>
        <w:jc w:val="both"/>
        <w:rPr>
          <w:rFonts w:ascii="Cambria" w:hAnsi="Cambria"/>
          <w:sz w:val="24"/>
        </w:rPr>
      </w:pPr>
      <w:r w:rsidRPr="00AA3B8C">
        <w:rPr>
          <w:rFonts w:ascii="Cambria" w:hAnsi="Cambria"/>
          <w:sz w:val="24"/>
        </w:rPr>
        <w:t xml:space="preserve">La formazione sarà somministrata a mezzo dei più comuni strumenti: seminari in aula, tavoli di lavoro e simili. A questi si aggiungono seminari di formazione </w:t>
      </w:r>
      <w:r w:rsidRPr="00AA3B8C">
        <w:rPr>
          <w:rFonts w:ascii="Cambria" w:hAnsi="Cambria"/>
          <w:i/>
          <w:sz w:val="24"/>
        </w:rPr>
        <w:t>online</w:t>
      </w:r>
      <w:r w:rsidRPr="00AA3B8C">
        <w:rPr>
          <w:rFonts w:ascii="Cambria" w:hAnsi="Cambria"/>
          <w:sz w:val="24"/>
        </w:rPr>
        <w:t xml:space="preserve">, in remoto. </w:t>
      </w:r>
    </w:p>
    <w:p w14:paraId="42385ECF" w14:textId="77777777" w:rsidR="007B4BE6" w:rsidRPr="00AA3B8C" w:rsidRDefault="007B4BE6" w:rsidP="007B4BE6">
      <w:pPr>
        <w:pStyle w:val="Corpotesto"/>
        <w:spacing w:after="120"/>
        <w:jc w:val="both"/>
        <w:rPr>
          <w:rFonts w:ascii="Cambria" w:hAnsi="Cambria"/>
          <w:sz w:val="24"/>
        </w:rPr>
      </w:pPr>
      <w:r w:rsidRPr="00AA3B8C">
        <w:rPr>
          <w:rFonts w:ascii="Cambria" w:hAnsi="Cambria"/>
          <w:sz w:val="24"/>
        </w:rPr>
        <w:t>Ad ogni dipendente dovrà essere somministrata formazione in tema di anticorruzione per almeno 2 ore per ogni anno del triennio di validità del presente piano.</w:t>
      </w:r>
    </w:p>
    <w:p w14:paraId="0799FA67" w14:textId="77777777" w:rsidR="007B4BE6" w:rsidRPr="00AA3B8C" w:rsidRDefault="007B4BE6" w:rsidP="007B4BE6">
      <w:pPr>
        <w:pStyle w:val="Corpotesto"/>
        <w:spacing w:after="120"/>
        <w:jc w:val="both"/>
        <w:rPr>
          <w:rFonts w:ascii="Cambria" w:hAnsi="Cambria"/>
          <w:sz w:val="24"/>
        </w:rPr>
      </w:pPr>
      <w:r w:rsidRPr="00AA3B8C">
        <w:rPr>
          <w:rFonts w:ascii="Cambria" w:hAnsi="Cambria"/>
          <w:sz w:val="24"/>
        </w:rPr>
        <w:t>Come si è detto nelle premesse questo piano avrà maggiore efficacia quanti più comportamenti virtuosi e preventivi verranno posti in essere.</w:t>
      </w:r>
    </w:p>
    <w:p w14:paraId="3927F4AB" w14:textId="77777777" w:rsidR="007B4BE6" w:rsidRPr="00AA3B8C" w:rsidRDefault="007B4BE6" w:rsidP="007B4BE6">
      <w:pPr>
        <w:pStyle w:val="Corpotesto"/>
        <w:spacing w:after="120"/>
        <w:jc w:val="both"/>
        <w:rPr>
          <w:rFonts w:ascii="Cambria" w:hAnsi="Cambria"/>
          <w:sz w:val="24"/>
        </w:rPr>
      </w:pPr>
      <w:r w:rsidRPr="00AA3B8C">
        <w:rPr>
          <w:rFonts w:ascii="Cambria" w:hAnsi="Cambria"/>
          <w:sz w:val="24"/>
        </w:rPr>
        <w:t>Accanto a misure formali, quale l’adozione del codice di comportamento e il suo aggiornamento alla normativa in divenire, esistono alcuni accorgimenti “pratici” che questa amministrazione ha già attuato ed altri che intende attuare, nella prospettiva di un lavoro in divenire, che non si ferma mai, ma elabora sempre nuove strategie.</w:t>
      </w:r>
    </w:p>
    <w:p w14:paraId="4CE22740" w14:textId="77777777" w:rsidR="007B4BE6" w:rsidRPr="00AA3B8C" w:rsidRDefault="007B4BE6" w:rsidP="007B4BE6">
      <w:pPr>
        <w:pStyle w:val="Corpotesto"/>
        <w:spacing w:after="120"/>
        <w:jc w:val="both"/>
        <w:rPr>
          <w:rFonts w:ascii="Cambria" w:hAnsi="Cambria"/>
          <w:sz w:val="24"/>
        </w:rPr>
      </w:pPr>
    </w:p>
    <w:p w14:paraId="1B08A801" w14:textId="77777777" w:rsidR="007B4BE6" w:rsidRPr="00AA3B8C" w:rsidRDefault="007B4BE6" w:rsidP="007B4BE6">
      <w:pPr>
        <w:pStyle w:val="Titolo3"/>
        <w:jc w:val="both"/>
        <w:rPr>
          <w:rFonts w:ascii="Cambria" w:hAnsi="Cambria"/>
        </w:rPr>
      </w:pPr>
      <w:bookmarkStart w:id="58" w:name="_Toc496962626"/>
      <w:r w:rsidRPr="00AA3B8C">
        <w:rPr>
          <w:rFonts w:ascii="Cambria" w:hAnsi="Cambria"/>
        </w:rPr>
        <w:t>3.</w:t>
      </w:r>
      <w:r w:rsidRPr="00AA3B8C">
        <w:rPr>
          <w:rFonts w:ascii="Cambria" w:hAnsi="Cambria"/>
          <w:lang w:val="it-IT"/>
        </w:rPr>
        <w:t>3</w:t>
      </w:r>
      <w:r w:rsidRPr="00AA3B8C">
        <w:rPr>
          <w:rFonts w:ascii="Cambria" w:hAnsi="Cambria"/>
        </w:rPr>
        <w:tab/>
        <w:t>Adozione delle integrazioni al codice di comportamento dei dipendenti pubblici</w:t>
      </w:r>
      <w:bookmarkEnd w:id="58"/>
    </w:p>
    <w:p w14:paraId="3621FB77" w14:textId="51FBA77A" w:rsidR="007B4BE6" w:rsidRPr="00AA3B8C" w:rsidRDefault="007B4BE6" w:rsidP="007B4BE6">
      <w:pPr>
        <w:pStyle w:val="Corpotesto"/>
        <w:spacing w:before="240" w:after="120"/>
        <w:jc w:val="both"/>
        <w:rPr>
          <w:rFonts w:ascii="Cambria" w:hAnsi="Cambria"/>
          <w:sz w:val="24"/>
        </w:rPr>
      </w:pPr>
      <w:r w:rsidRPr="00AA3B8C">
        <w:rPr>
          <w:rFonts w:ascii="Cambria" w:hAnsi="Cambria"/>
          <w:sz w:val="24"/>
        </w:rPr>
        <w:t xml:space="preserve">L’articolo 54 del decreto legislativo </w:t>
      </w:r>
      <w:r w:rsidR="005223B4">
        <w:rPr>
          <w:rFonts w:ascii="Cambria" w:hAnsi="Cambria"/>
          <w:sz w:val="24"/>
        </w:rPr>
        <w:t xml:space="preserve">nr. </w:t>
      </w:r>
      <w:r w:rsidRPr="00AA3B8C">
        <w:rPr>
          <w:rFonts w:ascii="Cambria" w:hAnsi="Cambria"/>
          <w:sz w:val="24"/>
        </w:rPr>
        <w:t>165/2001 ha previsto che il Governo definisse un “</w:t>
      </w:r>
      <w:r w:rsidRPr="00AA3B8C">
        <w:rPr>
          <w:rFonts w:ascii="Cambria" w:hAnsi="Cambria"/>
          <w:i/>
          <w:sz w:val="24"/>
        </w:rPr>
        <w:t>Codice di comportamento dei dipendenti delle pubbliche amministrazioni</w:t>
      </w:r>
      <w:r w:rsidRPr="00AA3B8C">
        <w:rPr>
          <w:rFonts w:ascii="Cambria" w:hAnsi="Cambria"/>
          <w:sz w:val="24"/>
        </w:rPr>
        <w:t xml:space="preserve">”. </w:t>
      </w:r>
    </w:p>
    <w:p w14:paraId="50B8DA8C" w14:textId="77777777" w:rsidR="007B4BE6" w:rsidRPr="00AA3B8C" w:rsidRDefault="007B4BE6" w:rsidP="007B4BE6">
      <w:pPr>
        <w:pStyle w:val="Corpotesto"/>
        <w:spacing w:after="120"/>
        <w:jc w:val="both"/>
        <w:rPr>
          <w:rFonts w:ascii="Cambria" w:hAnsi="Cambria"/>
          <w:sz w:val="24"/>
        </w:rPr>
      </w:pPr>
      <w:r w:rsidRPr="00AA3B8C">
        <w:rPr>
          <w:rFonts w:ascii="Cambria" w:hAnsi="Cambria"/>
          <w:sz w:val="24"/>
        </w:rPr>
        <w:t>Tale Codice di comportamento deve assicurare:</w:t>
      </w:r>
    </w:p>
    <w:p w14:paraId="5EA5104A" w14:textId="77777777" w:rsidR="007B4BE6" w:rsidRPr="00AA3B8C" w:rsidRDefault="007B4BE6" w:rsidP="007B4BE6">
      <w:pPr>
        <w:pStyle w:val="Paragrafoelenco"/>
        <w:numPr>
          <w:ilvl w:val="0"/>
          <w:numId w:val="16"/>
        </w:numPr>
        <w:spacing w:after="120"/>
        <w:jc w:val="both"/>
        <w:rPr>
          <w:rFonts w:ascii="Cambria" w:hAnsi="Cambria" w:cs="Arial"/>
          <w:i/>
        </w:rPr>
      </w:pPr>
      <w:r w:rsidRPr="00AA3B8C">
        <w:rPr>
          <w:rFonts w:ascii="Cambria" w:hAnsi="Cambria" w:cs="Arial"/>
          <w:i/>
        </w:rPr>
        <w:t xml:space="preserve">la qualità dei servizi; </w:t>
      </w:r>
    </w:p>
    <w:p w14:paraId="7D6EC224" w14:textId="77777777" w:rsidR="007B4BE6" w:rsidRPr="00AA3B8C" w:rsidRDefault="007B4BE6" w:rsidP="007B4BE6">
      <w:pPr>
        <w:pStyle w:val="Paragrafoelenco"/>
        <w:numPr>
          <w:ilvl w:val="0"/>
          <w:numId w:val="16"/>
        </w:numPr>
        <w:spacing w:after="120"/>
        <w:jc w:val="both"/>
        <w:rPr>
          <w:rFonts w:ascii="Cambria" w:hAnsi="Cambria" w:cs="Arial"/>
          <w:i/>
        </w:rPr>
      </w:pPr>
      <w:r w:rsidRPr="00AA3B8C">
        <w:rPr>
          <w:rFonts w:ascii="Cambria" w:hAnsi="Cambria" w:cs="Arial"/>
          <w:i/>
        </w:rPr>
        <w:t xml:space="preserve">la prevenzione dei fenomeni di corruzione; </w:t>
      </w:r>
    </w:p>
    <w:p w14:paraId="1D1AE86D" w14:textId="77777777" w:rsidR="007B4BE6" w:rsidRPr="00AA3B8C" w:rsidRDefault="007B4BE6" w:rsidP="007B4BE6">
      <w:pPr>
        <w:pStyle w:val="Paragrafoelenco"/>
        <w:numPr>
          <w:ilvl w:val="0"/>
          <w:numId w:val="16"/>
        </w:numPr>
        <w:spacing w:after="120"/>
        <w:jc w:val="both"/>
        <w:rPr>
          <w:rFonts w:ascii="Cambria" w:hAnsi="Cambria" w:cs="Arial"/>
          <w:i/>
        </w:rPr>
      </w:pPr>
      <w:r w:rsidRPr="00AA3B8C">
        <w:rPr>
          <w:rFonts w:ascii="Cambria" w:hAnsi="Cambria" w:cs="Arial"/>
          <w:i/>
        </w:rPr>
        <w:t xml:space="preserve">il rispetto dei doveri costituzionali di diligenza, lealtà, imparzialità e servizio esclusivo alla cura dell'interesse pubblico. </w:t>
      </w:r>
    </w:p>
    <w:p w14:paraId="2C534F20" w14:textId="77777777" w:rsidR="007B4BE6" w:rsidRPr="00AA3B8C" w:rsidRDefault="007B4BE6" w:rsidP="007B4BE6">
      <w:pPr>
        <w:pStyle w:val="Corpotesto"/>
        <w:spacing w:after="120"/>
        <w:jc w:val="both"/>
        <w:rPr>
          <w:rFonts w:ascii="Cambria" w:hAnsi="Cambria"/>
          <w:sz w:val="24"/>
        </w:rPr>
      </w:pPr>
      <w:r w:rsidRPr="00AA3B8C">
        <w:rPr>
          <w:rFonts w:ascii="Cambria" w:hAnsi="Cambria"/>
          <w:sz w:val="24"/>
        </w:rPr>
        <w:t xml:space="preserve">Il 16 aprile 2013 è stato emanato il DPR 62/2013 recante il suddetto Codice di comportamento. </w:t>
      </w:r>
    </w:p>
    <w:p w14:paraId="130F5AF1" w14:textId="77777777" w:rsidR="007B4BE6" w:rsidRPr="00AA3B8C" w:rsidRDefault="007B4BE6" w:rsidP="007B4BE6">
      <w:pPr>
        <w:pStyle w:val="Corpotesto"/>
        <w:spacing w:after="120"/>
        <w:jc w:val="both"/>
        <w:rPr>
          <w:rFonts w:ascii="Cambria" w:hAnsi="Cambria"/>
          <w:sz w:val="24"/>
        </w:rPr>
      </w:pPr>
      <w:r w:rsidRPr="00AA3B8C">
        <w:rPr>
          <w:rFonts w:ascii="Cambria" w:hAnsi="Cambria"/>
          <w:sz w:val="24"/>
        </w:rPr>
        <w:t>Il comma 3 dell’articolo 54 del decreto legislativo 165/2001, dispone che ciascuna amministrazione elabori un proprio Codice di comportamento “</w:t>
      </w:r>
      <w:r w:rsidRPr="00AA3B8C">
        <w:rPr>
          <w:rFonts w:ascii="Cambria" w:hAnsi="Cambria"/>
          <w:i/>
          <w:sz w:val="24"/>
        </w:rPr>
        <w:t>con procedura aperta alla partecipazione e previo parere obbligatorio del proprio organismo indipendente di valutazione</w:t>
      </w:r>
      <w:r w:rsidRPr="00AA3B8C">
        <w:rPr>
          <w:rFonts w:ascii="Cambria" w:hAnsi="Cambria"/>
          <w:sz w:val="24"/>
        </w:rPr>
        <w:t xml:space="preserve">”. </w:t>
      </w:r>
    </w:p>
    <w:p w14:paraId="4F207AA2" w14:textId="77777777" w:rsidR="007B4BE6" w:rsidRPr="00AA3B8C" w:rsidRDefault="007B4BE6" w:rsidP="007B4BE6">
      <w:pPr>
        <w:pStyle w:val="Corpotesto"/>
        <w:spacing w:after="120"/>
        <w:jc w:val="both"/>
        <w:rPr>
          <w:rFonts w:ascii="Cambria" w:hAnsi="Cambria"/>
          <w:sz w:val="24"/>
        </w:rPr>
      </w:pPr>
      <w:r w:rsidRPr="00AA3B8C">
        <w:rPr>
          <w:rFonts w:ascii="Cambria" w:hAnsi="Cambria"/>
          <w:sz w:val="24"/>
        </w:rPr>
        <w:t xml:space="preserve">Questo comune ha adottato il suo codice di comportamento con </w:t>
      </w:r>
      <w:r w:rsidRPr="00C25704">
        <w:rPr>
          <w:rFonts w:ascii="Cambria" w:hAnsi="Cambria"/>
          <w:sz w:val="24"/>
        </w:rPr>
        <w:t>deliberazione della Giunta Comunale n. 1 del 02/01/2014.</w:t>
      </w:r>
    </w:p>
    <w:p w14:paraId="1BE3CF06" w14:textId="7B59AEFE" w:rsidR="006F7FCE" w:rsidRPr="006F7FCE" w:rsidRDefault="006F7FCE" w:rsidP="006F7FCE">
      <w:pPr>
        <w:autoSpaceDE w:val="0"/>
        <w:autoSpaceDN w:val="0"/>
        <w:adjustRightInd w:val="0"/>
        <w:rPr>
          <w:rFonts w:ascii="Cambria" w:eastAsia="Times New Roman" w:hAnsi="Cambria" w:cs="Arial"/>
          <w:sz w:val="24"/>
          <w:szCs w:val="24"/>
          <w:lang w:eastAsia="it-IT"/>
        </w:rPr>
      </w:pPr>
      <w:r w:rsidRPr="006F7FCE">
        <w:rPr>
          <w:rFonts w:ascii="Cambria" w:eastAsia="Times New Roman" w:hAnsi="Cambria" w:cs="Arial"/>
          <w:sz w:val="24"/>
          <w:szCs w:val="24"/>
          <w:lang w:eastAsia="it-IT"/>
        </w:rPr>
        <w:t xml:space="preserve">Lo stesso sarà oggetto di aggiornamento nel corso dell'anno 2021, </w:t>
      </w:r>
      <w:r>
        <w:rPr>
          <w:rFonts w:ascii="Cambria" w:eastAsia="Times New Roman" w:hAnsi="Cambria" w:cs="Arial"/>
          <w:sz w:val="24"/>
          <w:szCs w:val="24"/>
          <w:lang w:eastAsia="it-IT"/>
        </w:rPr>
        <w:t xml:space="preserve">in </w:t>
      </w:r>
      <w:proofErr w:type="gramStart"/>
      <w:r>
        <w:rPr>
          <w:rFonts w:ascii="Cambria" w:eastAsia="Times New Roman" w:hAnsi="Cambria" w:cs="Arial"/>
          <w:sz w:val="24"/>
          <w:szCs w:val="24"/>
          <w:lang w:eastAsia="it-IT"/>
        </w:rPr>
        <w:t xml:space="preserve">ragione </w:t>
      </w:r>
      <w:r w:rsidRPr="006F7FCE">
        <w:rPr>
          <w:rFonts w:ascii="Cambria" w:eastAsia="Times New Roman" w:hAnsi="Cambria" w:cs="Arial"/>
          <w:sz w:val="24"/>
          <w:szCs w:val="24"/>
          <w:lang w:eastAsia="it-IT"/>
        </w:rPr>
        <w:t xml:space="preserve"> della</w:t>
      </w:r>
      <w:proofErr w:type="gramEnd"/>
      <w:r w:rsidRPr="006F7FCE">
        <w:rPr>
          <w:rFonts w:ascii="Cambria" w:eastAsia="Times New Roman" w:hAnsi="Cambria" w:cs="Arial"/>
          <w:sz w:val="24"/>
          <w:szCs w:val="24"/>
          <w:lang w:eastAsia="it-IT"/>
        </w:rPr>
        <w:t xml:space="preserve"> novella introdotta con Delibera </w:t>
      </w:r>
      <w:proofErr w:type="spellStart"/>
      <w:r w:rsidRPr="006F7FCE">
        <w:rPr>
          <w:rFonts w:ascii="Cambria" w:eastAsia="Times New Roman" w:hAnsi="Cambria" w:cs="Arial"/>
          <w:sz w:val="24"/>
          <w:szCs w:val="24"/>
          <w:lang w:eastAsia="it-IT"/>
        </w:rPr>
        <w:t>dell'Anac</w:t>
      </w:r>
      <w:proofErr w:type="spellEnd"/>
      <w:r w:rsidRPr="006F7FCE">
        <w:rPr>
          <w:rFonts w:ascii="Cambria" w:eastAsia="Times New Roman" w:hAnsi="Cambria" w:cs="Arial"/>
          <w:sz w:val="24"/>
          <w:szCs w:val="24"/>
          <w:lang w:eastAsia="it-IT"/>
        </w:rPr>
        <w:t xml:space="preserve"> n. 177 del 19 febbraio 2020 che ha innovato la disciplina dei comportamenti, chiamando ad uno sforzo degli Enti, evitando che si riduca ad un documento calato dall'alto. </w:t>
      </w:r>
    </w:p>
    <w:p w14:paraId="2C0D83B3" w14:textId="77777777" w:rsidR="007B4BE6" w:rsidRPr="006F7FCE" w:rsidRDefault="007B4BE6" w:rsidP="007B4BE6">
      <w:pPr>
        <w:spacing w:after="120"/>
        <w:rPr>
          <w:rFonts w:ascii="Cambria" w:eastAsia="Times New Roman" w:hAnsi="Cambria" w:cs="Arial"/>
          <w:sz w:val="24"/>
          <w:szCs w:val="24"/>
          <w:lang w:eastAsia="it-IT"/>
        </w:rPr>
      </w:pPr>
    </w:p>
    <w:p w14:paraId="1D82449E" w14:textId="77777777" w:rsidR="007B4BE6" w:rsidRPr="00AA3B8C" w:rsidRDefault="007B4BE6" w:rsidP="007B4BE6">
      <w:pPr>
        <w:pStyle w:val="Titolo3"/>
        <w:rPr>
          <w:rFonts w:ascii="Cambria" w:hAnsi="Cambria"/>
        </w:rPr>
      </w:pPr>
      <w:bookmarkStart w:id="59" w:name="_Toc496962627"/>
      <w:r w:rsidRPr="00AA3B8C">
        <w:rPr>
          <w:rFonts w:ascii="Cambria" w:hAnsi="Cambria"/>
        </w:rPr>
        <w:t>3.</w:t>
      </w:r>
      <w:r w:rsidRPr="00AA3B8C">
        <w:rPr>
          <w:rFonts w:ascii="Cambria" w:hAnsi="Cambria"/>
          <w:lang w:val="it-IT"/>
        </w:rPr>
        <w:t>4</w:t>
      </w:r>
      <w:r w:rsidRPr="00AA3B8C">
        <w:rPr>
          <w:rFonts w:ascii="Cambria" w:hAnsi="Cambria"/>
        </w:rPr>
        <w:t>.</w:t>
      </w:r>
      <w:r w:rsidRPr="00AA3B8C">
        <w:rPr>
          <w:rFonts w:ascii="Cambria" w:hAnsi="Cambria"/>
        </w:rPr>
        <w:tab/>
        <w:t>Indicazione dei criteri di rotazione del personale</w:t>
      </w:r>
      <w:bookmarkEnd w:id="59"/>
      <w:r w:rsidRPr="00AA3B8C">
        <w:rPr>
          <w:rFonts w:ascii="Cambria" w:hAnsi="Cambria"/>
        </w:rPr>
        <w:t xml:space="preserve">  </w:t>
      </w:r>
    </w:p>
    <w:p w14:paraId="298F2C07" w14:textId="42F02EA2" w:rsidR="007B4BE6" w:rsidRPr="00AA3B8C" w:rsidRDefault="007B4BE6" w:rsidP="007B4BE6">
      <w:pPr>
        <w:pStyle w:val="Corpotesto"/>
        <w:spacing w:before="240" w:after="120"/>
        <w:jc w:val="both"/>
        <w:rPr>
          <w:rFonts w:ascii="Cambria" w:hAnsi="Cambria"/>
          <w:bCs/>
          <w:sz w:val="24"/>
        </w:rPr>
      </w:pPr>
      <w:r>
        <w:rPr>
          <w:rFonts w:ascii="Cambria" w:hAnsi="Cambria"/>
          <w:bCs/>
          <w:sz w:val="24"/>
        </w:rPr>
        <w:t>Il Comune di Palagianello</w:t>
      </w:r>
      <w:r w:rsidRPr="00AA3B8C">
        <w:rPr>
          <w:rFonts w:ascii="Cambria" w:hAnsi="Cambria"/>
          <w:bCs/>
          <w:sz w:val="24"/>
        </w:rPr>
        <w:t xml:space="preserve"> intende adeguare il proprio ordinamento alle previsioni di cui all'art. 16, comma 1, lett. I-quater), del decreto legislativo </w:t>
      </w:r>
      <w:r w:rsidR="006F7FCE">
        <w:rPr>
          <w:rFonts w:ascii="Cambria" w:hAnsi="Cambria"/>
          <w:bCs/>
          <w:sz w:val="24"/>
        </w:rPr>
        <w:t>nr.</w:t>
      </w:r>
      <w:r w:rsidRPr="00AA3B8C">
        <w:rPr>
          <w:rFonts w:ascii="Cambria" w:hAnsi="Cambria"/>
          <w:bCs/>
          <w:sz w:val="24"/>
        </w:rPr>
        <w:t>165/2001, in modo da assicurare la prevenzione della corruzione mediante la tutela anticipata.</w:t>
      </w:r>
    </w:p>
    <w:p w14:paraId="7498DF15" w14:textId="77777777" w:rsidR="007B4BE6" w:rsidRPr="00AA3B8C" w:rsidRDefault="007B4BE6" w:rsidP="007B4BE6">
      <w:pPr>
        <w:pStyle w:val="Corpotesto"/>
        <w:spacing w:before="240" w:after="120"/>
        <w:jc w:val="both"/>
        <w:rPr>
          <w:rFonts w:ascii="Cambria" w:hAnsi="Cambria"/>
          <w:bCs/>
          <w:sz w:val="24"/>
        </w:rPr>
      </w:pPr>
      <w:r w:rsidRPr="00AA3B8C">
        <w:rPr>
          <w:rFonts w:ascii="Cambria" w:hAnsi="Cambria"/>
          <w:bCs/>
          <w:sz w:val="24"/>
        </w:rPr>
        <w:t xml:space="preserve">Quando e dove possibile sarà prevista la sostituzione, per rotazione tra gli incarichi, di tutti i responsabili di settore con cadenza biennale. </w:t>
      </w:r>
    </w:p>
    <w:p w14:paraId="27B320F7" w14:textId="77777777" w:rsidR="007B4BE6" w:rsidRPr="00AA3B8C" w:rsidRDefault="007B4BE6" w:rsidP="007B4BE6">
      <w:pPr>
        <w:pStyle w:val="Corpotesto"/>
        <w:spacing w:before="240" w:after="120"/>
        <w:jc w:val="both"/>
        <w:rPr>
          <w:rFonts w:ascii="Cambria" w:hAnsi="Cambria"/>
          <w:bCs/>
          <w:sz w:val="24"/>
        </w:rPr>
      </w:pPr>
      <w:r w:rsidRPr="00AA3B8C">
        <w:rPr>
          <w:rFonts w:ascii="Cambria" w:hAnsi="Cambria"/>
          <w:bCs/>
          <w:sz w:val="24"/>
        </w:rPr>
        <w:t>Al momento però va dato atto che la dotazione organica dell’ente è assai limitata e non consente, di fatto, l’applicazione concreta del criterio della rotazione</w:t>
      </w:r>
      <w:r w:rsidR="005223B4">
        <w:rPr>
          <w:rFonts w:ascii="Cambria" w:hAnsi="Cambria"/>
          <w:bCs/>
          <w:sz w:val="24"/>
        </w:rPr>
        <w:t>, ciò i</w:t>
      </w:r>
      <w:r w:rsidRPr="00AA3B8C">
        <w:rPr>
          <w:rFonts w:ascii="Cambria" w:hAnsi="Cambria"/>
          <w:bCs/>
          <w:sz w:val="24"/>
        </w:rPr>
        <w:t xml:space="preserve">n quanto non esistono figure professionali perfettamente fungibili. </w:t>
      </w:r>
    </w:p>
    <w:p w14:paraId="1E0472C8" w14:textId="77777777" w:rsidR="007B4BE6" w:rsidRPr="00AA3B8C" w:rsidRDefault="007B4BE6" w:rsidP="007B4BE6">
      <w:pPr>
        <w:pStyle w:val="Corpotesto"/>
        <w:spacing w:before="240" w:after="120"/>
        <w:jc w:val="both"/>
        <w:rPr>
          <w:rFonts w:ascii="Cambria" w:hAnsi="Cambria"/>
          <w:bCs/>
          <w:sz w:val="24"/>
        </w:rPr>
      </w:pPr>
      <w:r w:rsidRPr="00AA3B8C">
        <w:rPr>
          <w:rFonts w:ascii="Cambria" w:hAnsi="Cambria"/>
          <w:bCs/>
          <w:sz w:val="24"/>
        </w:rPr>
        <w:t>A tal proposito la legge di stabilità per il 2016 (legge 208/2015), al comma 221, prevede:</w:t>
      </w:r>
    </w:p>
    <w:p w14:paraId="2BB42E56" w14:textId="77777777" w:rsidR="007B4BE6" w:rsidRPr="00AA3B8C" w:rsidRDefault="007B4BE6" w:rsidP="007B4BE6">
      <w:pPr>
        <w:pStyle w:val="Corpotesto"/>
        <w:spacing w:before="240" w:after="120"/>
        <w:jc w:val="both"/>
        <w:rPr>
          <w:rFonts w:ascii="Cambria" w:hAnsi="Cambria"/>
          <w:b/>
          <w:bCs/>
          <w:i/>
          <w:sz w:val="24"/>
        </w:rPr>
      </w:pPr>
      <w:r w:rsidRPr="00AA3B8C">
        <w:rPr>
          <w:rFonts w:ascii="Cambria" w:hAnsi="Cambria"/>
          <w:b/>
          <w:bCs/>
          <w:i/>
          <w:sz w:val="24"/>
        </w:rPr>
        <w:t xml:space="preserve">“(…) non trovano applicazione le disposizioni adottate ai sensi dell'articolo 1 comma 5 della legge 190/2012, ove la dimensione dell'ente risulti incompatibile con la rotazione dell'incarico dirigenziale”. </w:t>
      </w:r>
    </w:p>
    <w:p w14:paraId="3A625E40" w14:textId="77777777" w:rsidR="007B4BE6" w:rsidRPr="00AA3B8C" w:rsidRDefault="007B4BE6" w:rsidP="007B4BE6">
      <w:pPr>
        <w:pStyle w:val="Corpotesto"/>
        <w:spacing w:after="120"/>
        <w:jc w:val="both"/>
        <w:rPr>
          <w:rFonts w:ascii="Cambria" w:hAnsi="Cambria"/>
          <w:sz w:val="24"/>
        </w:rPr>
      </w:pPr>
      <w:r w:rsidRPr="00AA3B8C">
        <w:rPr>
          <w:rFonts w:ascii="Cambria" w:hAnsi="Cambria"/>
          <w:sz w:val="24"/>
        </w:rPr>
        <w:t xml:space="preserve">Si dà infine atto che la Conferenza unificata del 24 luglio 2013, ha previsto: </w:t>
      </w:r>
    </w:p>
    <w:p w14:paraId="6AC6A240" w14:textId="77777777" w:rsidR="007B4BE6" w:rsidRPr="00AA3B8C" w:rsidRDefault="007B4BE6" w:rsidP="007B4BE6">
      <w:pPr>
        <w:pStyle w:val="Corpotesto"/>
        <w:spacing w:after="120"/>
        <w:jc w:val="both"/>
        <w:rPr>
          <w:rFonts w:ascii="Cambria" w:hAnsi="Cambria"/>
          <w:b/>
          <w:sz w:val="24"/>
        </w:rPr>
      </w:pPr>
      <w:r w:rsidRPr="00AA3B8C">
        <w:rPr>
          <w:rFonts w:ascii="Cambria" w:hAnsi="Cambria"/>
          <w:b/>
          <w:sz w:val="24"/>
        </w:rPr>
        <w:t>“</w:t>
      </w:r>
      <w:r w:rsidRPr="00AA3B8C">
        <w:rPr>
          <w:rFonts w:ascii="Cambria" w:hAnsi="Cambria"/>
          <w:b/>
          <w:i/>
          <w:sz w:val="24"/>
        </w:rPr>
        <w:t>L'attuazione della mobilità, specialmente se temporanea, costituisce un utile strumento per realizzare la rotazione tra le figure professionali specifiche e gli enti di più ridotte dimensioni. In quest'ottica, la Conferenza delle regioni, l'A.N.C.I. e l'U.P.I. si impegnano a promuovere iniziative di raccordo ed informativa tra gli enti rispettivamente interessati finalizzate all'attuazione della mobilità, anche temporanea, tra professionalità equivalenti presenti in diverse amministrazioni</w:t>
      </w:r>
      <w:r w:rsidRPr="00AA3B8C">
        <w:rPr>
          <w:rFonts w:ascii="Cambria" w:hAnsi="Cambria"/>
          <w:b/>
          <w:sz w:val="24"/>
        </w:rPr>
        <w:t>”.</w:t>
      </w:r>
    </w:p>
    <w:p w14:paraId="614B6BC2" w14:textId="77777777" w:rsidR="007B4BE6" w:rsidRPr="00AA3B8C" w:rsidRDefault="007B4BE6" w:rsidP="007B4BE6">
      <w:pPr>
        <w:pStyle w:val="Corpotesto"/>
        <w:spacing w:after="120"/>
        <w:jc w:val="both"/>
        <w:rPr>
          <w:rFonts w:ascii="Cambria" w:hAnsi="Cambria"/>
          <w:b/>
          <w:sz w:val="24"/>
        </w:rPr>
      </w:pPr>
    </w:p>
    <w:p w14:paraId="2571CAB8" w14:textId="77777777" w:rsidR="007B4BE6" w:rsidRPr="00AA3B8C" w:rsidRDefault="007B4BE6" w:rsidP="005223B4">
      <w:pPr>
        <w:pStyle w:val="Titolo3"/>
        <w:jc w:val="both"/>
        <w:rPr>
          <w:rFonts w:ascii="Cambria" w:hAnsi="Cambria"/>
          <w:szCs w:val="24"/>
          <w:lang w:val="it-IT"/>
        </w:rPr>
      </w:pPr>
      <w:bookmarkStart w:id="60" w:name="_Toc496962628"/>
      <w:r w:rsidRPr="00AA3B8C">
        <w:rPr>
          <w:rFonts w:ascii="Cambria" w:hAnsi="Cambria"/>
        </w:rPr>
        <w:t>3.</w:t>
      </w:r>
      <w:r w:rsidRPr="00AA3B8C">
        <w:rPr>
          <w:rFonts w:ascii="Cambria" w:hAnsi="Cambria"/>
          <w:lang w:val="it-IT"/>
        </w:rPr>
        <w:t>5</w:t>
      </w:r>
      <w:r w:rsidRPr="00AA3B8C">
        <w:rPr>
          <w:rFonts w:ascii="Cambria" w:hAnsi="Cambria"/>
        </w:rPr>
        <w:t>.</w:t>
      </w:r>
      <w:r w:rsidRPr="00AA3B8C">
        <w:rPr>
          <w:rFonts w:ascii="Cambria" w:hAnsi="Cambria"/>
        </w:rPr>
        <w:tab/>
        <w:t>Incompatibilità e inconferibilità degli incarichi di “responsabile di settore”</w:t>
      </w:r>
      <w:r w:rsidRPr="00AA3B8C">
        <w:rPr>
          <w:rFonts w:ascii="Cambria" w:hAnsi="Cambria"/>
          <w:lang w:val="it-IT"/>
        </w:rPr>
        <w:t xml:space="preserve"> e il divieto triennale dopo la cessazione del rapporto di lavoro di assumere incarichi da soggetti contraenti del comune</w:t>
      </w:r>
      <w:bookmarkEnd w:id="60"/>
      <w:r w:rsidR="005223B4">
        <w:rPr>
          <w:rFonts w:ascii="Cambria" w:hAnsi="Cambria"/>
          <w:lang w:val="it-IT"/>
        </w:rPr>
        <w:t xml:space="preserve"> (cd. “</w:t>
      </w:r>
      <w:proofErr w:type="spellStart"/>
      <w:r w:rsidR="005223B4">
        <w:rPr>
          <w:rFonts w:ascii="Cambria" w:hAnsi="Cambria"/>
          <w:lang w:val="it-IT"/>
        </w:rPr>
        <w:t>Pantouflage</w:t>
      </w:r>
      <w:proofErr w:type="spellEnd"/>
      <w:r w:rsidR="005223B4">
        <w:rPr>
          <w:rFonts w:ascii="Cambria" w:hAnsi="Cambria"/>
          <w:lang w:val="it-IT"/>
        </w:rPr>
        <w:t>”)</w:t>
      </w:r>
    </w:p>
    <w:p w14:paraId="197AB523" w14:textId="77777777" w:rsidR="007B4BE6" w:rsidRPr="00AA3B8C" w:rsidRDefault="007B4BE6" w:rsidP="007B4BE6">
      <w:pPr>
        <w:pStyle w:val="Corpotesto"/>
        <w:spacing w:after="120"/>
        <w:jc w:val="both"/>
        <w:rPr>
          <w:rFonts w:ascii="Cambria" w:hAnsi="Cambria"/>
          <w:bCs/>
          <w:sz w:val="24"/>
        </w:rPr>
      </w:pPr>
    </w:p>
    <w:p w14:paraId="1383AD59" w14:textId="77777777" w:rsidR="007B4BE6" w:rsidRPr="00AA3B8C" w:rsidRDefault="007B4BE6" w:rsidP="007B4BE6">
      <w:pPr>
        <w:pStyle w:val="Corpotesto"/>
        <w:spacing w:after="120"/>
        <w:jc w:val="both"/>
        <w:rPr>
          <w:rFonts w:ascii="Cambria" w:hAnsi="Cambria"/>
          <w:bCs/>
          <w:i/>
          <w:sz w:val="24"/>
        </w:rPr>
      </w:pPr>
      <w:r w:rsidRPr="00AA3B8C">
        <w:rPr>
          <w:rFonts w:ascii="Cambria" w:hAnsi="Cambria"/>
          <w:bCs/>
          <w:sz w:val="24"/>
        </w:rPr>
        <w:t xml:space="preserve">Questo comune ha predisposto apposita modulistica al fine di verificare mediante autocertificazione, da verificare nei modi di legge, l’applicazione puntuale ed esaustiva degli articoli 50 comma 10, 107 e 109 del TUEL e dagli articoli 13 – 27 del decreto legislativo 165/2001 e </w:t>
      </w:r>
      <w:proofErr w:type="spellStart"/>
      <w:r w:rsidRPr="00AA3B8C">
        <w:rPr>
          <w:rFonts w:ascii="Cambria" w:hAnsi="Cambria"/>
          <w:bCs/>
          <w:sz w:val="24"/>
        </w:rPr>
        <w:t>smi</w:t>
      </w:r>
      <w:proofErr w:type="spellEnd"/>
      <w:r w:rsidRPr="00AA3B8C">
        <w:rPr>
          <w:rFonts w:ascii="Cambria" w:hAnsi="Cambria"/>
          <w:bCs/>
          <w:sz w:val="24"/>
        </w:rPr>
        <w:t xml:space="preserve">. oltre alle disposizioni del decreto legislativo 39/2013 ed in particolare l’articolo 20 rubricato: </w:t>
      </w:r>
      <w:r w:rsidRPr="00AA3B8C">
        <w:rPr>
          <w:rFonts w:ascii="Cambria" w:hAnsi="Cambria"/>
          <w:bCs/>
          <w:i/>
          <w:sz w:val="24"/>
        </w:rPr>
        <w:t>dichiarazione sulla insussistenza di cause di inconferibilità o incompatibilità.</w:t>
      </w:r>
    </w:p>
    <w:p w14:paraId="3D9DFA8F" w14:textId="77777777" w:rsidR="007B4BE6" w:rsidRPr="00AA3B8C" w:rsidRDefault="007B4BE6" w:rsidP="007B4BE6">
      <w:pPr>
        <w:pStyle w:val="Corpotesto"/>
        <w:spacing w:after="120"/>
        <w:jc w:val="both"/>
        <w:rPr>
          <w:rFonts w:ascii="Cambria" w:hAnsi="Cambria"/>
          <w:bCs/>
          <w:sz w:val="24"/>
        </w:rPr>
      </w:pPr>
      <w:r w:rsidRPr="00AA3B8C">
        <w:rPr>
          <w:rFonts w:ascii="Cambria" w:hAnsi="Cambria"/>
          <w:bCs/>
          <w:sz w:val="24"/>
        </w:rPr>
        <w:t xml:space="preserve">La legge </w:t>
      </w:r>
      <w:r w:rsidR="005223B4">
        <w:rPr>
          <w:rFonts w:ascii="Cambria" w:hAnsi="Cambria"/>
          <w:bCs/>
          <w:sz w:val="24"/>
        </w:rPr>
        <w:t xml:space="preserve">nr. </w:t>
      </w:r>
      <w:r w:rsidRPr="00AA3B8C">
        <w:rPr>
          <w:rFonts w:ascii="Cambria" w:hAnsi="Cambria"/>
          <w:bCs/>
          <w:sz w:val="24"/>
        </w:rPr>
        <w:t>190/2012 ha integrato l’articolo 53 del decreto legislativo 165/2001 con un nuovo comma il 16-</w:t>
      </w:r>
      <w:r w:rsidRPr="00AA3B8C">
        <w:rPr>
          <w:rFonts w:ascii="Cambria" w:hAnsi="Cambria"/>
          <w:bCs/>
          <w:i/>
          <w:sz w:val="24"/>
        </w:rPr>
        <w:t>ter</w:t>
      </w:r>
      <w:r w:rsidRPr="00AA3B8C">
        <w:rPr>
          <w:rFonts w:ascii="Cambria" w:hAnsi="Cambria"/>
          <w:bCs/>
          <w:sz w:val="24"/>
        </w:rPr>
        <w:t xml:space="preserve"> per contenere il rischio di situazioni di corruzione connesse all'impiego del dipendente pubblico successivamente alla cessazione del suo rapporto di lavoro. </w:t>
      </w:r>
    </w:p>
    <w:p w14:paraId="70A227DF" w14:textId="77777777" w:rsidR="007B4BE6" w:rsidRPr="00AA3B8C" w:rsidRDefault="007B4BE6" w:rsidP="007B4BE6">
      <w:pPr>
        <w:pStyle w:val="Corpotesto"/>
        <w:spacing w:after="120"/>
        <w:jc w:val="both"/>
        <w:rPr>
          <w:rFonts w:ascii="Cambria" w:hAnsi="Cambria"/>
          <w:bCs/>
          <w:sz w:val="24"/>
        </w:rPr>
      </w:pPr>
      <w:r w:rsidRPr="00AA3B8C">
        <w:rPr>
          <w:rFonts w:ascii="Cambria" w:hAnsi="Cambria"/>
          <w:bCs/>
          <w:sz w:val="24"/>
        </w:rPr>
        <w:t xml:space="preserve">La norma vieta ai dipendenti che, negli ultimi tre anni di servizio, abbiano esercitato poteri autoritativi o negoziali per conto delle pubbliche amministrazioni, di svolgere, nei tre anni successivi alla cessazione del rapporto di pubblico impiego, attività lavorativa o professionale presso i soggetti privati destinatari dell'attività della pubblica amministrazione svolta attraverso i medesimi poteri. </w:t>
      </w:r>
    </w:p>
    <w:p w14:paraId="17E093BF" w14:textId="77777777" w:rsidR="007B4BE6" w:rsidRPr="00AA3B8C" w:rsidRDefault="007B4BE6" w:rsidP="007B4BE6">
      <w:pPr>
        <w:pStyle w:val="Corpotesto"/>
        <w:spacing w:after="120"/>
        <w:jc w:val="both"/>
        <w:rPr>
          <w:rFonts w:ascii="Cambria" w:hAnsi="Cambria"/>
          <w:bCs/>
          <w:sz w:val="24"/>
        </w:rPr>
      </w:pPr>
      <w:r w:rsidRPr="00AA3B8C">
        <w:rPr>
          <w:rFonts w:ascii="Cambria" w:hAnsi="Cambria"/>
          <w:bCs/>
          <w:sz w:val="24"/>
        </w:rPr>
        <w:t xml:space="preserve">Eventuali contratti conclusi e gli incarichi conferiti in violazione del divieto sono nulli. </w:t>
      </w:r>
    </w:p>
    <w:p w14:paraId="1D90B213" w14:textId="77777777" w:rsidR="007B4BE6" w:rsidRPr="00AA3B8C" w:rsidRDefault="007B4BE6" w:rsidP="007B4BE6">
      <w:pPr>
        <w:pStyle w:val="Corpotesto"/>
        <w:spacing w:after="120"/>
        <w:jc w:val="both"/>
        <w:rPr>
          <w:rFonts w:ascii="Cambria" w:hAnsi="Cambria"/>
          <w:bCs/>
          <w:sz w:val="24"/>
        </w:rPr>
      </w:pPr>
      <w:r w:rsidRPr="00AA3B8C">
        <w:rPr>
          <w:rFonts w:ascii="Cambria" w:hAnsi="Cambria"/>
          <w:bCs/>
          <w:sz w:val="24"/>
        </w:rPr>
        <w:t>E’ fatto divieto ai soggetti privati che li hanno conclusi o conferiti di contrattare con le pubbliche amministrazioni per i successivi tre anni, con obbligo di restituzione dei compensi eventualmente percepiti e accertati ad essi riferiti.</w:t>
      </w:r>
    </w:p>
    <w:p w14:paraId="530C3268" w14:textId="77777777" w:rsidR="007B4BE6" w:rsidRPr="00AA3B8C" w:rsidRDefault="007B4BE6" w:rsidP="007B4BE6">
      <w:pPr>
        <w:pStyle w:val="Corpotesto"/>
        <w:spacing w:after="120"/>
        <w:jc w:val="both"/>
        <w:rPr>
          <w:rFonts w:ascii="Cambria" w:hAnsi="Cambria"/>
          <w:bCs/>
          <w:sz w:val="24"/>
        </w:rPr>
      </w:pPr>
      <w:r w:rsidRPr="00AA3B8C">
        <w:rPr>
          <w:rFonts w:ascii="Cambria" w:hAnsi="Cambria"/>
          <w:bCs/>
          <w:sz w:val="24"/>
        </w:rPr>
        <w:t xml:space="preserve">Il rischio valutato dalla norma è che durante il periodo di servizio il dipendente possa artatamente precostituirsi delle situazioni lavorative vantaggiose, sfruttare a proprio fine la sua posizione e il suo potere all'interno dell'amministrazione, per poi ottenere contratti di lavoro/collaborazione presso imprese o privati con cui entra in contatto. </w:t>
      </w:r>
    </w:p>
    <w:p w14:paraId="15F69FC4" w14:textId="77777777" w:rsidR="007B4BE6" w:rsidRPr="00AA3B8C" w:rsidRDefault="007B4BE6" w:rsidP="007B4BE6">
      <w:pPr>
        <w:pStyle w:val="Corpotesto"/>
        <w:spacing w:after="120"/>
        <w:jc w:val="both"/>
        <w:rPr>
          <w:rFonts w:ascii="Cambria" w:hAnsi="Cambria"/>
          <w:bCs/>
          <w:sz w:val="24"/>
        </w:rPr>
      </w:pPr>
      <w:r w:rsidRPr="00AA3B8C">
        <w:rPr>
          <w:rFonts w:ascii="Cambria" w:hAnsi="Cambria"/>
          <w:bCs/>
          <w:sz w:val="24"/>
        </w:rPr>
        <w:t xml:space="preserve">La norma limita la libertà negoziale del dipendente per un determinato periodo successivo alla cessazione del rapporto per eliminare la </w:t>
      </w:r>
      <w:r w:rsidRPr="00AA3B8C">
        <w:rPr>
          <w:rFonts w:ascii="Cambria" w:hAnsi="Cambria"/>
          <w:bCs/>
          <w:i/>
          <w:sz w:val="24"/>
        </w:rPr>
        <w:t>"convenienza"</w:t>
      </w:r>
      <w:r w:rsidRPr="00AA3B8C">
        <w:rPr>
          <w:rFonts w:ascii="Cambria" w:hAnsi="Cambria"/>
          <w:bCs/>
          <w:sz w:val="24"/>
        </w:rPr>
        <w:t xml:space="preserve"> di eventuali accordi fraudolenti.</w:t>
      </w:r>
    </w:p>
    <w:p w14:paraId="315BEFD4" w14:textId="77777777" w:rsidR="007B4BE6" w:rsidRPr="00AA3B8C" w:rsidRDefault="007B4BE6" w:rsidP="007B4BE6">
      <w:pPr>
        <w:pStyle w:val="Titolo3"/>
        <w:rPr>
          <w:rFonts w:ascii="Cambria" w:hAnsi="Cambria"/>
          <w:sz w:val="24"/>
          <w:szCs w:val="24"/>
        </w:rPr>
      </w:pPr>
      <w:bookmarkStart w:id="61" w:name="_Toc496962629"/>
      <w:r w:rsidRPr="00AA3B8C">
        <w:rPr>
          <w:rFonts w:ascii="Cambria" w:hAnsi="Cambria"/>
        </w:rPr>
        <w:t>3.</w:t>
      </w:r>
      <w:r w:rsidRPr="00AA3B8C">
        <w:rPr>
          <w:rFonts w:ascii="Cambria" w:hAnsi="Cambria"/>
          <w:lang w:val="it-IT"/>
        </w:rPr>
        <w:t>6</w:t>
      </w:r>
      <w:r w:rsidRPr="00AA3B8C">
        <w:rPr>
          <w:rFonts w:ascii="Cambria" w:hAnsi="Cambria"/>
        </w:rPr>
        <w:t>.</w:t>
      </w:r>
      <w:r w:rsidRPr="00AA3B8C">
        <w:rPr>
          <w:rFonts w:ascii="Cambria" w:hAnsi="Cambria"/>
        </w:rPr>
        <w:tab/>
        <w:t>Controlli su precedenti penali ai fini dell'attribuzione degli incarichi e dell'assegnazione ad uffici</w:t>
      </w:r>
      <w:bookmarkEnd w:id="61"/>
    </w:p>
    <w:p w14:paraId="2F0C78C0" w14:textId="090853CF" w:rsidR="007B4BE6" w:rsidRPr="00AA3B8C" w:rsidRDefault="007B4BE6" w:rsidP="007B4BE6">
      <w:pPr>
        <w:pStyle w:val="Corpotesto"/>
        <w:spacing w:before="240" w:after="120"/>
        <w:jc w:val="both"/>
        <w:rPr>
          <w:rFonts w:ascii="Cambria" w:hAnsi="Cambria"/>
          <w:bCs/>
          <w:sz w:val="24"/>
        </w:rPr>
      </w:pPr>
      <w:r w:rsidRPr="00AA3B8C">
        <w:rPr>
          <w:rFonts w:ascii="Cambria" w:hAnsi="Cambria"/>
          <w:bCs/>
          <w:sz w:val="24"/>
        </w:rPr>
        <w:t xml:space="preserve">La legge </w:t>
      </w:r>
      <w:r w:rsidR="006F7FCE">
        <w:rPr>
          <w:rFonts w:ascii="Cambria" w:hAnsi="Cambria"/>
          <w:bCs/>
          <w:sz w:val="24"/>
        </w:rPr>
        <w:t xml:space="preserve">nr. </w:t>
      </w:r>
      <w:r w:rsidRPr="00AA3B8C">
        <w:rPr>
          <w:rFonts w:ascii="Cambria" w:hAnsi="Cambria"/>
          <w:bCs/>
          <w:sz w:val="24"/>
        </w:rPr>
        <w:t xml:space="preserve">190/2012 ha introdotto delle misure di prevenzione di carattere soggettivo, che anticipano la tutela al momento della formazione degli organi deputati ad assumere decisioni e ad esercitare poteri nelle amministrazioni. </w:t>
      </w:r>
    </w:p>
    <w:p w14:paraId="0C812456" w14:textId="77777777" w:rsidR="007B4BE6" w:rsidRPr="00AA3B8C" w:rsidRDefault="007B4BE6" w:rsidP="007B4BE6">
      <w:pPr>
        <w:pStyle w:val="Corpotesto"/>
        <w:spacing w:after="120"/>
        <w:jc w:val="both"/>
        <w:rPr>
          <w:rFonts w:ascii="Cambria" w:hAnsi="Cambria"/>
          <w:bCs/>
          <w:sz w:val="24"/>
        </w:rPr>
      </w:pPr>
      <w:r w:rsidRPr="00AA3B8C">
        <w:rPr>
          <w:rFonts w:ascii="Cambria" w:hAnsi="Cambria"/>
          <w:bCs/>
          <w:sz w:val="24"/>
        </w:rPr>
        <w:t>L’articolo 35-</w:t>
      </w:r>
      <w:r w:rsidRPr="00AA3B8C">
        <w:rPr>
          <w:rFonts w:ascii="Cambria" w:hAnsi="Cambria"/>
          <w:bCs/>
          <w:i/>
          <w:iCs/>
          <w:sz w:val="24"/>
        </w:rPr>
        <w:t>bis</w:t>
      </w:r>
      <w:r w:rsidRPr="00AA3B8C">
        <w:rPr>
          <w:rFonts w:ascii="Cambria" w:hAnsi="Cambria"/>
          <w:bCs/>
          <w:sz w:val="24"/>
        </w:rPr>
        <w:t xml:space="preserve"> del decreto legislativo 165/2001 pone condizioni ostative per la partecipazione a commissioni di concorso o di gara e per lo svolgimento di funzioni direttive in riferimento agli uffici considerati a più elevato rischio di corruzione. </w:t>
      </w:r>
    </w:p>
    <w:p w14:paraId="515BAEC3" w14:textId="77777777" w:rsidR="007B4BE6" w:rsidRPr="00AA3B8C" w:rsidRDefault="007B4BE6" w:rsidP="007B4BE6">
      <w:pPr>
        <w:pStyle w:val="Corpotesto"/>
        <w:spacing w:after="120"/>
        <w:jc w:val="both"/>
        <w:rPr>
          <w:rFonts w:ascii="Cambria" w:hAnsi="Cambria"/>
          <w:bCs/>
          <w:sz w:val="24"/>
        </w:rPr>
      </w:pPr>
      <w:r w:rsidRPr="00AA3B8C">
        <w:rPr>
          <w:rFonts w:ascii="Cambria" w:hAnsi="Cambria"/>
          <w:bCs/>
          <w:sz w:val="24"/>
        </w:rPr>
        <w:t>La norma in particolare prevede che c</w:t>
      </w:r>
      <w:r w:rsidRPr="00AA3B8C">
        <w:rPr>
          <w:rFonts w:ascii="Cambria" w:hAnsi="Cambria"/>
          <w:bCs/>
          <w:iCs/>
          <w:sz w:val="24"/>
        </w:rPr>
        <w:t>oloro che siano stati condannati, anche con sentenza non passata in giudicato, per i reati previsti nel Capo I del Titolo II del libro secondo del Codice penale:</w:t>
      </w:r>
    </w:p>
    <w:p w14:paraId="454C5F88" w14:textId="77777777" w:rsidR="007B4BE6" w:rsidRPr="00AA3B8C" w:rsidRDefault="007B4BE6" w:rsidP="006F7FCE">
      <w:pPr>
        <w:pStyle w:val="Paragrafoelenco"/>
        <w:numPr>
          <w:ilvl w:val="0"/>
          <w:numId w:val="16"/>
        </w:numPr>
        <w:tabs>
          <w:tab w:val="left" w:pos="284"/>
        </w:tabs>
        <w:spacing w:after="120"/>
        <w:ind w:left="0" w:firstLine="0"/>
        <w:jc w:val="both"/>
        <w:rPr>
          <w:rFonts w:ascii="Cambria" w:hAnsi="Cambria" w:cs="Arial"/>
          <w:i/>
        </w:rPr>
      </w:pPr>
      <w:r w:rsidRPr="00AA3B8C">
        <w:rPr>
          <w:rFonts w:ascii="Cambria" w:hAnsi="Cambria" w:cs="Arial"/>
          <w:i/>
        </w:rPr>
        <w:t>non possano fare parte, anche con compiti di segreteria, di commissioni per l'accesso o la selezione a pubblici impieghi;</w:t>
      </w:r>
    </w:p>
    <w:p w14:paraId="1DF9C571" w14:textId="77777777" w:rsidR="007B4BE6" w:rsidRPr="00AA3B8C" w:rsidRDefault="007B4BE6" w:rsidP="006F7FCE">
      <w:pPr>
        <w:pStyle w:val="Paragrafoelenco"/>
        <w:numPr>
          <w:ilvl w:val="0"/>
          <w:numId w:val="16"/>
        </w:numPr>
        <w:tabs>
          <w:tab w:val="left" w:pos="284"/>
        </w:tabs>
        <w:spacing w:after="120"/>
        <w:ind w:left="0" w:firstLine="0"/>
        <w:jc w:val="both"/>
        <w:rPr>
          <w:rFonts w:ascii="Cambria" w:hAnsi="Cambria" w:cs="Arial"/>
          <w:i/>
        </w:rPr>
      </w:pPr>
      <w:r w:rsidRPr="00AA3B8C">
        <w:rPr>
          <w:rFonts w:ascii="Cambria" w:hAnsi="Cambria" w:cs="Arial"/>
          <w:i/>
        </w:rPr>
        <w:t xml:space="preserve">non possano essere assegnati, anche con funzioni direttive, agli uffici preposti alla gestione delle risorse finanziarie, all'acquisizione di beni, servizi e forniture, </w:t>
      </w:r>
    </w:p>
    <w:p w14:paraId="12183C25" w14:textId="77777777" w:rsidR="007B4BE6" w:rsidRPr="00AA3B8C" w:rsidRDefault="007B4BE6" w:rsidP="006F7FCE">
      <w:pPr>
        <w:pStyle w:val="Paragrafoelenco"/>
        <w:numPr>
          <w:ilvl w:val="0"/>
          <w:numId w:val="16"/>
        </w:numPr>
        <w:tabs>
          <w:tab w:val="left" w:pos="284"/>
        </w:tabs>
        <w:spacing w:after="120"/>
        <w:ind w:left="0" w:firstLine="0"/>
        <w:jc w:val="both"/>
        <w:rPr>
          <w:rFonts w:ascii="Cambria" w:hAnsi="Cambria" w:cs="Arial"/>
          <w:i/>
        </w:rPr>
      </w:pPr>
      <w:r w:rsidRPr="00AA3B8C">
        <w:rPr>
          <w:rFonts w:ascii="Cambria" w:hAnsi="Cambria" w:cs="Arial"/>
          <w:i/>
        </w:rPr>
        <w:t>non possano essere assegnati, anche con funzioni direttive, agli uffici preposti alla concessione o all'erogazione di sovvenzioni, contributi, sussidi, ausili finanziari o attribuzioni di vantaggi economici a soggetti pubblici e privati;</w:t>
      </w:r>
    </w:p>
    <w:p w14:paraId="46C824D8" w14:textId="77777777" w:rsidR="007B4BE6" w:rsidRPr="00AA3B8C" w:rsidRDefault="007B4BE6" w:rsidP="006F7FCE">
      <w:pPr>
        <w:pStyle w:val="Paragrafoelenco"/>
        <w:numPr>
          <w:ilvl w:val="0"/>
          <w:numId w:val="16"/>
        </w:numPr>
        <w:tabs>
          <w:tab w:val="left" w:pos="284"/>
        </w:tabs>
        <w:spacing w:after="120"/>
        <w:ind w:left="0" w:firstLine="0"/>
        <w:jc w:val="both"/>
        <w:rPr>
          <w:rFonts w:ascii="Cambria" w:hAnsi="Cambria" w:cs="Arial"/>
          <w:i/>
        </w:rPr>
      </w:pPr>
      <w:r w:rsidRPr="00AA3B8C">
        <w:rPr>
          <w:rFonts w:ascii="Cambria" w:hAnsi="Cambria" w:cs="Arial"/>
          <w:i/>
        </w:rPr>
        <w:t>non possano fare parte delle commissioni per la scelta del contraente per l'affidamento di lavori, forniture e servizi, per la concessione o l'erogazione di sovvenzioni, contributi, sussidi, ausili finanziari, nonché per l'attribuzione di vantaggi economici di qualunque genere.</w:t>
      </w:r>
    </w:p>
    <w:p w14:paraId="073A3E4D" w14:textId="77777777" w:rsidR="007B4BE6" w:rsidRPr="00AA3B8C" w:rsidRDefault="007B4BE6" w:rsidP="007B4BE6">
      <w:pPr>
        <w:pStyle w:val="Corpotesto"/>
        <w:spacing w:after="120"/>
        <w:jc w:val="both"/>
        <w:rPr>
          <w:rFonts w:ascii="Cambria" w:hAnsi="Cambria"/>
          <w:b/>
          <w:bCs/>
          <w:sz w:val="24"/>
        </w:rPr>
      </w:pPr>
      <w:r w:rsidRPr="00AA3B8C">
        <w:rPr>
          <w:rFonts w:ascii="Cambria" w:hAnsi="Cambria"/>
          <w:bCs/>
          <w:sz w:val="24"/>
        </w:rPr>
        <w:t xml:space="preserve">Pertanto, ogni commissario e/o responsabile all’atto della designazione sarà tenuto a rendere, ai sensi del DPR 445/2000, una dichiarazione di insussistenza delle condizioni di incompatibilità di cui sopra. </w:t>
      </w:r>
    </w:p>
    <w:p w14:paraId="6074BC8E" w14:textId="77777777" w:rsidR="007B4BE6" w:rsidRPr="00AA3B8C" w:rsidRDefault="007B4BE6" w:rsidP="007B4BE6">
      <w:pPr>
        <w:pStyle w:val="Corpotesto"/>
        <w:spacing w:after="120"/>
        <w:jc w:val="both"/>
        <w:rPr>
          <w:rFonts w:ascii="Cambria" w:hAnsi="Cambria"/>
          <w:bCs/>
          <w:sz w:val="24"/>
        </w:rPr>
      </w:pPr>
      <w:r w:rsidRPr="00AA3B8C">
        <w:rPr>
          <w:rFonts w:ascii="Cambria" w:hAnsi="Cambria"/>
          <w:bCs/>
          <w:sz w:val="24"/>
        </w:rPr>
        <w:t xml:space="preserve">Questo comune verifica la veridicità di tutte le suddette dichiarazioni. </w:t>
      </w:r>
    </w:p>
    <w:p w14:paraId="79727058" w14:textId="77777777" w:rsidR="007B4BE6" w:rsidRPr="00AA3B8C" w:rsidRDefault="007B4BE6" w:rsidP="007B4BE6">
      <w:pPr>
        <w:pStyle w:val="Titolo3"/>
        <w:jc w:val="both"/>
        <w:rPr>
          <w:rFonts w:ascii="Cambria" w:hAnsi="Cambria"/>
        </w:rPr>
      </w:pPr>
      <w:bookmarkStart w:id="62" w:name="_Toc496962630"/>
      <w:r w:rsidRPr="00AA3B8C">
        <w:rPr>
          <w:rFonts w:ascii="Cambria" w:hAnsi="Cambria"/>
          <w:lang w:val="it-IT"/>
        </w:rPr>
        <w:t>3.7.</w:t>
      </w:r>
      <w:r w:rsidRPr="00AA3B8C">
        <w:rPr>
          <w:rFonts w:ascii="Cambria" w:hAnsi="Cambria"/>
          <w:lang w:val="it-IT"/>
        </w:rPr>
        <w:tab/>
      </w:r>
      <w:r w:rsidRPr="00AA3B8C">
        <w:rPr>
          <w:rFonts w:ascii="Cambria" w:hAnsi="Cambria"/>
        </w:rPr>
        <w:t>La tutela del dipendente che effettua segnalazioni di illecito (</w:t>
      </w:r>
      <w:r w:rsidRPr="00AA3B8C">
        <w:rPr>
          <w:rFonts w:ascii="Cambria" w:hAnsi="Cambria"/>
          <w:i/>
        </w:rPr>
        <w:t>whistleblower</w:t>
      </w:r>
      <w:r w:rsidRPr="00AA3B8C">
        <w:rPr>
          <w:rFonts w:ascii="Cambria" w:hAnsi="Cambria"/>
        </w:rPr>
        <w:t>)</w:t>
      </w:r>
      <w:bookmarkEnd w:id="62"/>
    </w:p>
    <w:p w14:paraId="364CDB3A" w14:textId="77777777" w:rsidR="007B4BE6" w:rsidRPr="00AA3B8C" w:rsidRDefault="007B4BE6" w:rsidP="007B4BE6">
      <w:pPr>
        <w:pStyle w:val="Corpotesto"/>
        <w:spacing w:after="120"/>
        <w:jc w:val="both"/>
        <w:rPr>
          <w:rFonts w:ascii="Cambria" w:hAnsi="Cambria"/>
          <w:bCs/>
          <w:iCs/>
          <w:sz w:val="24"/>
        </w:rPr>
      </w:pPr>
      <w:r w:rsidRPr="00AA3B8C">
        <w:rPr>
          <w:rFonts w:ascii="Cambria" w:hAnsi="Cambria"/>
          <w:bCs/>
          <w:iCs/>
          <w:sz w:val="24"/>
        </w:rPr>
        <w:t>Il nuovo articolo 54-</w:t>
      </w:r>
      <w:r w:rsidRPr="00AA3B8C">
        <w:rPr>
          <w:rFonts w:ascii="Cambria" w:hAnsi="Cambria"/>
          <w:bCs/>
          <w:i/>
          <w:iCs/>
          <w:sz w:val="24"/>
        </w:rPr>
        <w:t>bis</w:t>
      </w:r>
      <w:r w:rsidRPr="00AA3B8C">
        <w:rPr>
          <w:rFonts w:ascii="Cambria" w:hAnsi="Cambria"/>
          <w:bCs/>
          <w:iCs/>
          <w:sz w:val="24"/>
        </w:rPr>
        <w:t xml:space="preserve"> del decreto legislativo 165/2001, rubricato </w:t>
      </w:r>
      <w:r w:rsidRPr="00AA3B8C">
        <w:rPr>
          <w:rFonts w:ascii="Cambria" w:hAnsi="Cambria"/>
          <w:bCs/>
          <w:sz w:val="24"/>
        </w:rPr>
        <w:t>"</w:t>
      </w:r>
      <w:r w:rsidRPr="00AA3B8C">
        <w:rPr>
          <w:rFonts w:ascii="Cambria" w:hAnsi="Cambria"/>
          <w:bCs/>
          <w:i/>
          <w:sz w:val="24"/>
        </w:rPr>
        <w:t>Tutela del dipendente pubblico che segnala illeciti</w:t>
      </w:r>
      <w:r w:rsidRPr="00AA3B8C">
        <w:rPr>
          <w:rFonts w:ascii="Cambria" w:hAnsi="Cambria"/>
          <w:bCs/>
          <w:sz w:val="24"/>
        </w:rPr>
        <w:t>” (</w:t>
      </w:r>
      <w:r w:rsidRPr="00AA3B8C">
        <w:rPr>
          <w:rFonts w:ascii="Cambria" w:hAnsi="Cambria"/>
          <w:bCs/>
          <w:iCs/>
          <w:sz w:val="24"/>
        </w:rPr>
        <w:t xml:space="preserve">c.d. </w:t>
      </w:r>
      <w:r w:rsidRPr="00AA3B8C">
        <w:rPr>
          <w:rFonts w:ascii="Cambria" w:hAnsi="Cambria"/>
          <w:bCs/>
          <w:i/>
          <w:sz w:val="24"/>
        </w:rPr>
        <w:t>whistleblower</w:t>
      </w:r>
      <w:r w:rsidRPr="00AA3B8C">
        <w:rPr>
          <w:rFonts w:ascii="Cambria" w:hAnsi="Cambria"/>
          <w:bCs/>
          <w:sz w:val="24"/>
        </w:rPr>
        <w:t xml:space="preserve">), </w:t>
      </w:r>
      <w:r w:rsidRPr="00AA3B8C">
        <w:rPr>
          <w:rFonts w:ascii="Cambria" w:hAnsi="Cambria"/>
          <w:bCs/>
          <w:iCs/>
          <w:sz w:val="24"/>
        </w:rPr>
        <w:t xml:space="preserve">introduce una misura di tutela già in uso presso altri ordinamenti, finalizzata a consentire l'emersione di fattispecie di illecito. </w:t>
      </w:r>
    </w:p>
    <w:p w14:paraId="3D831244" w14:textId="41D41DDC" w:rsidR="007B4BE6" w:rsidRPr="00AA3B8C" w:rsidRDefault="006F7FCE" w:rsidP="007B4BE6">
      <w:pPr>
        <w:pStyle w:val="Style17"/>
        <w:widowControl/>
        <w:spacing w:after="120"/>
        <w:rPr>
          <w:rFonts w:ascii="Cambria" w:hAnsi="Cambria" w:cs="Arial"/>
          <w:bCs/>
          <w:iCs/>
        </w:rPr>
      </w:pPr>
      <w:r>
        <w:rPr>
          <w:rFonts w:ascii="Cambria" w:hAnsi="Cambria" w:cs="Arial"/>
          <w:bCs/>
          <w:iCs/>
        </w:rPr>
        <w:t>S</w:t>
      </w:r>
      <w:r w:rsidR="007B4BE6" w:rsidRPr="00AA3B8C">
        <w:rPr>
          <w:rFonts w:ascii="Cambria" w:hAnsi="Cambria" w:cs="Arial"/>
          <w:bCs/>
          <w:iCs/>
        </w:rPr>
        <w:t xml:space="preserve">ono accordate al </w:t>
      </w:r>
      <w:r w:rsidR="007B4BE6" w:rsidRPr="00AA3B8C">
        <w:rPr>
          <w:rFonts w:ascii="Cambria" w:hAnsi="Cambria" w:cs="Arial"/>
          <w:bCs/>
          <w:i/>
          <w:iCs/>
        </w:rPr>
        <w:t>whistleblower</w:t>
      </w:r>
      <w:r w:rsidR="007B4BE6" w:rsidRPr="00AA3B8C">
        <w:rPr>
          <w:rFonts w:ascii="Cambria" w:hAnsi="Cambria" w:cs="Arial"/>
          <w:bCs/>
          <w:iCs/>
        </w:rPr>
        <w:t xml:space="preserve"> le seguenti misure di tutela:</w:t>
      </w:r>
    </w:p>
    <w:p w14:paraId="68609E81" w14:textId="77777777" w:rsidR="007B4BE6" w:rsidRPr="00AA3B8C" w:rsidRDefault="007B4BE6" w:rsidP="007B4BE6">
      <w:pPr>
        <w:pStyle w:val="Paragrafoelenco"/>
        <w:numPr>
          <w:ilvl w:val="0"/>
          <w:numId w:val="16"/>
        </w:numPr>
        <w:spacing w:after="120"/>
        <w:jc w:val="both"/>
        <w:rPr>
          <w:rFonts w:ascii="Cambria" w:hAnsi="Cambria" w:cs="Arial"/>
          <w:i/>
        </w:rPr>
      </w:pPr>
      <w:r w:rsidRPr="00AA3B8C">
        <w:rPr>
          <w:rFonts w:ascii="Cambria" w:hAnsi="Cambria" w:cs="Arial"/>
          <w:i/>
        </w:rPr>
        <w:t>la tutela dell'anonimato;</w:t>
      </w:r>
    </w:p>
    <w:p w14:paraId="5DADB8F7" w14:textId="77777777" w:rsidR="007B4BE6" w:rsidRPr="00AA3B8C" w:rsidRDefault="007B4BE6" w:rsidP="007B4BE6">
      <w:pPr>
        <w:pStyle w:val="Paragrafoelenco"/>
        <w:numPr>
          <w:ilvl w:val="0"/>
          <w:numId w:val="16"/>
        </w:numPr>
        <w:spacing w:after="120"/>
        <w:jc w:val="both"/>
        <w:rPr>
          <w:rFonts w:ascii="Cambria" w:hAnsi="Cambria" w:cs="Arial"/>
          <w:i/>
        </w:rPr>
      </w:pPr>
      <w:r w:rsidRPr="00AA3B8C">
        <w:rPr>
          <w:rFonts w:ascii="Cambria" w:hAnsi="Cambria" w:cs="Arial"/>
          <w:i/>
        </w:rPr>
        <w:t>il divieto di discriminazione;</w:t>
      </w:r>
    </w:p>
    <w:p w14:paraId="6C9DD077" w14:textId="77777777" w:rsidR="007B4BE6" w:rsidRPr="00AA3B8C" w:rsidRDefault="007B4BE6" w:rsidP="007B4BE6">
      <w:pPr>
        <w:pStyle w:val="Paragrafoelenco"/>
        <w:numPr>
          <w:ilvl w:val="0"/>
          <w:numId w:val="16"/>
        </w:numPr>
        <w:spacing w:after="120"/>
        <w:jc w:val="both"/>
        <w:rPr>
          <w:rFonts w:ascii="Cambria" w:hAnsi="Cambria" w:cs="Arial"/>
          <w:i/>
        </w:rPr>
      </w:pPr>
      <w:r w:rsidRPr="00AA3B8C">
        <w:rPr>
          <w:rFonts w:ascii="Cambria" w:hAnsi="Cambria" w:cs="Arial"/>
          <w:i/>
        </w:rPr>
        <w:t xml:space="preserve">la previsione che la denuncia sia sottratta al diritto di accesso (fatta esclusione delle ipotesi eccezionali descritte nel comma 2 del nuovo art. 54-bis). </w:t>
      </w:r>
    </w:p>
    <w:p w14:paraId="7D536548" w14:textId="24C0B049" w:rsidR="007B4BE6" w:rsidRPr="00AA3B8C" w:rsidRDefault="007B4BE6" w:rsidP="007B4BE6">
      <w:pPr>
        <w:pStyle w:val="Paragrafoelenco"/>
        <w:spacing w:after="120" w:line="240" w:lineRule="auto"/>
        <w:ind w:left="0"/>
        <w:jc w:val="both"/>
        <w:rPr>
          <w:rFonts w:ascii="Cambria" w:hAnsi="Cambria" w:cs="Arial"/>
          <w:bCs/>
          <w:iCs/>
          <w:sz w:val="24"/>
          <w:szCs w:val="24"/>
        </w:rPr>
      </w:pPr>
      <w:r w:rsidRPr="00AA3B8C">
        <w:rPr>
          <w:rFonts w:ascii="Cambria" w:hAnsi="Cambria" w:cs="Arial"/>
          <w:bCs/>
          <w:iCs/>
          <w:sz w:val="24"/>
          <w:szCs w:val="24"/>
        </w:rPr>
        <w:t xml:space="preserve">La legge </w:t>
      </w:r>
      <w:r w:rsidR="006F7FCE">
        <w:rPr>
          <w:rFonts w:ascii="Cambria" w:hAnsi="Cambria" w:cs="Arial"/>
          <w:bCs/>
          <w:iCs/>
          <w:sz w:val="24"/>
          <w:szCs w:val="24"/>
        </w:rPr>
        <w:t xml:space="preserve">nr. </w:t>
      </w:r>
      <w:r w:rsidRPr="00AA3B8C">
        <w:rPr>
          <w:rFonts w:ascii="Cambria" w:hAnsi="Cambria" w:cs="Arial"/>
          <w:bCs/>
          <w:iCs/>
          <w:sz w:val="24"/>
          <w:szCs w:val="24"/>
        </w:rPr>
        <w:t>190/2012 ha aggiunto al d.lgs. 165/2001 l’articolo 54-</w:t>
      </w:r>
      <w:r w:rsidRPr="00AA3B8C">
        <w:rPr>
          <w:rFonts w:ascii="Cambria" w:hAnsi="Cambria" w:cs="Arial"/>
          <w:bCs/>
          <w:i/>
          <w:iCs/>
          <w:sz w:val="24"/>
          <w:szCs w:val="24"/>
        </w:rPr>
        <w:t>bis</w:t>
      </w:r>
      <w:r w:rsidRPr="00AA3B8C">
        <w:rPr>
          <w:rFonts w:ascii="Cambria" w:hAnsi="Cambria" w:cs="Arial"/>
          <w:bCs/>
          <w:iCs/>
          <w:sz w:val="24"/>
          <w:szCs w:val="24"/>
        </w:rPr>
        <w:t xml:space="preserve">.  </w:t>
      </w:r>
    </w:p>
    <w:p w14:paraId="03616555" w14:textId="77777777" w:rsidR="007B4BE6" w:rsidRPr="00AA3B8C" w:rsidRDefault="007B4BE6" w:rsidP="007B4BE6">
      <w:pPr>
        <w:pStyle w:val="Paragrafoelenco"/>
        <w:spacing w:after="120" w:line="240" w:lineRule="auto"/>
        <w:ind w:left="0"/>
        <w:jc w:val="both"/>
        <w:rPr>
          <w:rFonts w:ascii="Cambria" w:hAnsi="Cambria" w:cs="Arial"/>
          <w:bCs/>
          <w:iCs/>
          <w:sz w:val="24"/>
          <w:szCs w:val="24"/>
        </w:rPr>
      </w:pPr>
      <w:r w:rsidRPr="00AA3B8C">
        <w:rPr>
          <w:rFonts w:ascii="Cambria" w:hAnsi="Cambria" w:cs="Arial"/>
          <w:bCs/>
          <w:iCs/>
          <w:sz w:val="24"/>
          <w:szCs w:val="24"/>
        </w:rPr>
        <w:t>La norma prevede che il pubblico dipendente che denunci all'autorità giudiziaria o alla Corte dei conti, o all'ANAC, ovvero riferisca al proprio superiore gerarchico condotte illecite di cui sia venuto a conoscenza in ragione del rapporto di lavoro, non possa</w:t>
      </w:r>
      <w:r w:rsidRPr="00AA3B8C">
        <w:rPr>
          <w:rFonts w:ascii="Cambria" w:hAnsi="Cambria" w:cs="Arial"/>
          <w:bCs/>
          <w:i/>
          <w:iCs/>
          <w:sz w:val="24"/>
          <w:szCs w:val="24"/>
        </w:rPr>
        <w:t xml:space="preserve"> “</w:t>
      </w:r>
      <w:r w:rsidRPr="00AA3B8C">
        <w:rPr>
          <w:rFonts w:ascii="Cambria" w:hAnsi="Cambria" w:cs="Arial"/>
          <w:b/>
          <w:bCs/>
          <w:i/>
          <w:iCs/>
          <w:sz w:val="24"/>
          <w:szCs w:val="24"/>
        </w:rPr>
        <w:t>essere sanzionato, licenziato o sottoposto ad una misura discriminatoria, diretta o indiretta, avente effetti sulle condizioni di lavoro per motivi collegati direttamente o indirettamente alla denuncia</w:t>
      </w:r>
      <w:r w:rsidRPr="00AA3B8C">
        <w:rPr>
          <w:rFonts w:ascii="Cambria" w:hAnsi="Cambria" w:cs="Arial"/>
          <w:bCs/>
          <w:iCs/>
          <w:sz w:val="24"/>
          <w:szCs w:val="24"/>
        </w:rPr>
        <w:t>”.</w:t>
      </w:r>
    </w:p>
    <w:p w14:paraId="4A793031" w14:textId="77777777" w:rsidR="007B4BE6" w:rsidRPr="00AA3B8C" w:rsidRDefault="007B4BE6" w:rsidP="007B4BE6">
      <w:pPr>
        <w:pStyle w:val="Paragrafoelenco"/>
        <w:spacing w:after="120" w:line="240" w:lineRule="auto"/>
        <w:ind w:left="0"/>
        <w:jc w:val="both"/>
        <w:rPr>
          <w:rFonts w:ascii="Cambria" w:hAnsi="Cambria" w:cs="Arial"/>
          <w:bCs/>
          <w:iCs/>
          <w:sz w:val="24"/>
          <w:szCs w:val="24"/>
        </w:rPr>
      </w:pPr>
      <w:r w:rsidRPr="00AA3B8C">
        <w:rPr>
          <w:rFonts w:ascii="Cambria" w:hAnsi="Cambria" w:cs="Arial"/>
          <w:bCs/>
          <w:iCs/>
          <w:sz w:val="24"/>
          <w:szCs w:val="24"/>
        </w:rPr>
        <w:t>L’articolo 54-</w:t>
      </w:r>
      <w:r w:rsidRPr="00AA3B8C">
        <w:rPr>
          <w:rFonts w:ascii="Cambria" w:hAnsi="Cambria" w:cs="Arial"/>
          <w:bCs/>
          <w:i/>
          <w:iCs/>
          <w:sz w:val="24"/>
          <w:szCs w:val="24"/>
        </w:rPr>
        <w:t>bis</w:t>
      </w:r>
      <w:r w:rsidRPr="00AA3B8C">
        <w:rPr>
          <w:rFonts w:ascii="Cambria" w:hAnsi="Cambria" w:cs="Arial"/>
          <w:bCs/>
          <w:iCs/>
          <w:sz w:val="24"/>
          <w:szCs w:val="24"/>
        </w:rPr>
        <w:t xml:space="preserve"> delinea una “</w:t>
      </w:r>
      <w:r w:rsidRPr="00AA3B8C">
        <w:rPr>
          <w:rFonts w:ascii="Cambria" w:hAnsi="Cambria" w:cs="Arial"/>
          <w:bCs/>
          <w:i/>
          <w:iCs/>
          <w:sz w:val="24"/>
          <w:szCs w:val="24"/>
        </w:rPr>
        <w:t>protezione generale ed astratta</w:t>
      </w:r>
      <w:r w:rsidRPr="00AA3B8C">
        <w:rPr>
          <w:rFonts w:ascii="Cambria" w:hAnsi="Cambria" w:cs="Arial"/>
          <w:bCs/>
          <w:iCs/>
          <w:sz w:val="24"/>
          <w:szCs w:val="24"/>
        </w:rPr>
        <w:t xml:space="preserve">” che, secondo ANAC, deve essere completata con concrete misure di tutela del dipendente. Tutela che, in ogni caso, deve essere assicurata da tutti i soggetti che ricevono la segnalazione. </w:t>
      </w:r>
    </w:p>
    <w:p w14:paraId="263A9820" w14:textId="77777777" w:rsidR="007B4BE6" w:rsidRPr="00AA3B8C" w:rsidRDefault="007B4BE6" w:rsidP="007B4BE6">
      <w:pPr>
        <w:pStyle w:val="Paragrafoelenco"/>
        <w:spacing w:after="120" w:line="240" w:lineRule="auto"/>
        <w:ind w:left="0"/>
        <w:jc w:val="both"/>
        <w:rPr>
          <w:rFonts w:ascii="Cambria" w:hAnsi="Cambria" w:cs="Arial"/>
          <w:bCs/>
          <w:iCs/>
          <w:sz w:val="24"/>
          <w:szCs w:val="24"/>
        </w:rPr>
      </w:pPr>
      <w:r w:rsidRPr="00AA3B8C">
        <w:rPr>
          <w:rFonts w:ascii="Cambria" w:hAnsi="Cambria" w:cs="Arial"/>
          <w:bCs/>
          <w:iCs/>
          <w:sz w:val="24"/>
          <w:szCs w:val="24"/>
        </w:rPr>
        <w:t>Il Piano nazionale anticorruzione prevede, tra azioni e misure generali per la prevenzione della corruzione e, in particolare, fra quelle obbligatorie, che le amministrazioni pubbliche debbano tutelare il dipendente che segnala condotte illecite.</w:t>
      </w:r>
    </w:p>
    <w:p w14:paraId="30EAD2AD" w14:textId="77777777" w:rsidR="007B4BE6" w:rsidRPr="00AA3B8C" w:rsidRDefault="007B4BE6" w:rsidP="007B4BE6">
      <w:pPr>
        <w:pStyle w:val="Paragrafoelenco"/>
        <w:spacing w:after="120" w:line="240" w:lineRule="auto"/>
        <w:ind w:left="0"/>
        <w:jc w:val="both"/>
        <w:rPr>
          <w:rFonts w:ascii="Cambria" w:hAnsi="Cambria" w:cs="Arial"/>
          <w:bCs/>
          <w:iCs/>
          <w:sz w:val="24"/>
          <w:szCs w:val="24"/>
        </w:rPr>
      </w:pPr>
      <w:r w:rsidRPr="00AA3B8C">
        <w:rPr>
          <w:rFonts w:ascii="Cambria" w:hAnsi="Cambria" w:cs="Arial"/>
          <w:bCs/>
          <w:iCs/>
          <w:sz w:val="24"/>
          <w:szCs w:val="24"/>
        </w:rPr>
        <w:t>Il PNA impone alle pubbliche amministrazioni, di cui all’art. 1 co. 2 del d.lgs. 165/2001, l’assunzione dei “</w:t>
      </w:r>
      <w:r w:rsidRPr="00AA3B8C">
        <w:rPr>
          <w:rFonts w:ascii="Cambria" w:hAnsi="Cambria" w:cs="Arial"/>
          <w:bCs/>
          <w:i/>
          <w:iCs/>
          <w:sz w:val="24"/>
          <w:szCs w:val="24"/>
        </w:rPr>
        <w:t>necessari accorgimenti tecnici per dare attuazione alla tutela del dipendente che effettua le segnalazioni</w:t>
      </w:r>
      <w:r w:rsidRPr="00AA3B8C">
        <w:rPr>
          <w:rFonts w:ascii="Cambria" w:hAnsi="Cambria" w:cs="Arial"/>
          <w:bCs/>
          <w:iCs/>
          <w:sz w:val="24"/>
          <w:szCs w:val="24"/>
        </w:rPr>
        <w:t xml:space="preserve">”. </w:t>
      </w:r>
    </w:p>
    <w:p w14:paraId="3BA10287" w14:textId="77777777" w:rsidR="007B4BE6" w:rsidRPr="00AA3B8C" w:rsidRDefault="007B4BE6" w:rsidP="007B4BE6">
      <w:pPr>
        <w:pStyle w:val="Paragrafoelenco"/>
        <w:spacing w:after="120" w:line="240" w:lineRule="auto"/>
        <w:ind w:left="0"/>
        <w:jc w:val="both"/>
        <w:rPr>
          <w:rFonts w:ascii="Cambria" w:hAnsi="Cambria" w:cs="Arial"/>
          <w:bCs/>
          <w:iCs/>
          <w:sz w:val="24"/>
          <w:szCs w:val="24"/>
        </w:rPr>
      </w:pPr>
      <w:r w:rsidRPr="00AA3B8C">
        <w:rPr>
          <w:rFonts w:ascii="Cambria" w:hAnsi="Cambria" w:cs="Arial"/>
          <w:bCs/>
          <w:iCs/>
          <w:sz w:val="24"/>
          <w:szCs w:val="24"/>
        </w:rPr>
        <w:t xml:space="preserve">Le misure di tutela del </w:t>
      </w:r>
      <w:r w:rsidRPr="00AA3B8C">
        <w:rPr>
          <w:rFonts w:ascii="Cambria" w:hAnsi="Cambria" w:cs="Arial"/>
          <w:bCs/>
          <w:i/>
          <w:iCs/>
          <w:sz w:val="24"/>
          <w:szCs w:val="24"/>
        </w:rPr>
        <w:t>whistleblower</w:t>
      </w:r>
      <w:r w:rsidRPr="00AA3B8C">
        <w:rPr>
          <w:rFonts w:ascii="Cambria" w:hAnsi="Cambria" w:cs="Arial"/>
          <w:bCs/>
          <w:iCs/>
          <w:sz w:val="24"/>
          <w:szCs w:val="24"/>
        </w:rPr>
        <w:t xml:space="preserve"> devono essere implementate, “</w:t>
      </w:r>
      <w:r w:rsidRPr="00AA3B8C">
        <w:rPr>
          <w:rFonts w:ascii="Cambria" w:hAnsi="Cambria" w:cs="Arial"/>
          <w:bCs/>
          <w:i/>
          <w:iCs/>
          <w:sz w:val="24"/>
          <w:szCs w:val="24"/>
        </w:rPr>
        <w:t>con tempestività</w:t>
      </w:r>
      <w:r w:rsidRPr="00AA3B8C">
        <w:rPr>
          <w:rFonts w:ascii="Cambria" w:hAnsi="Cambria" w:cs="Arial"/>
          <w:bCs/>
          <w:iCs/>
          <w:sz w:val="24"/>
          <w:szCs w:val="24"/>
        </w:rPr>
        <w:t>”, attraverso il Piano triennale di prevenzione della corruzione (PTPC).</w:t>
      </w:r>
    </w:p>
    <w:p w14:paraId="2AEABA0E" w14:textId="1F45BBCB" w:rsidR="007B4BE6" w:rsidRPr="00C25704" w:rsidRDefault="007B4BE6" w:rsidP="007B4BE6">
      <w:pPr>
        <w:pStyle w:val="Corpotesto"/>
        <w:spacing w:after="120"/>
        <w:jc w:val="both"/>
        <w:rPr>
          <w:rFonts w:ascii="Cambria" w:hAnsi="Cambria"/>
          <w:bCs/>
          <w:sz w:val="24"/>
        </w:rPr>
      </w:pPr>
      <w:r w:rsidRPr="00C25704">
        <w:rPr>
          <w:rFonts w:ascii="Cambria" w:hAnsi="Cambria"/>
          <w:bCs/>
          <w:sz w:val="24"/>
        </w:rPr>
        <w:t xml:space="preserve">A tal fine questo comune si </w:t>
      </w:r>
      <w:r>
        <w:rPr>
          <w:rFonts w:ascii="Cambria" w:hAnsi="Cambria"/>
          <w:bCs/>
          <w:sz w:val="24"/>
        </w:rPr>
        <w:t xml:space="preserve">doterà </w:t>
      </w:r>
      <w:r w:rsidRPr="00C25704">
        <w:rPr>
          <w:rFonts w:ascii="Cambria" w:hAnsi="Cambria"/>
          <w:bCs/>
          <w:sz w:val="24"/>
        </w:rPr>
        <w:t xml:space="preserve">di un sistema informatizzato che consente l’inoltro e la gestione di segnalazioni in maniera del tutto anonima e che ne consente l’archiviazione riservata. </w:t>
      </w:r>
    </w:p>
    <w:p w14:paraId="09F069BB" w14:textId="77777777" w:rsidR="007B4BE6" w:rsidRPr="00AA3B8C" w:rsidRDefault="007B4BE6" w:rsidP="007B4BE6">
      <w:pPr>
        <w:pStyle w:val="Corpotesto"/>
        <w:spacing w:after="120"/>
        <w:jc w:val="both"/>
        <w:rPr>
          <w:rFonts w:ascii="Cambria" w:hAnsi="Cambria"/>
          <w:bCs/>
          <w:sz w:val="24"/>
        </w:rPr>
      </w:pPr>
      <w:r w:rsidRPr="00C25704">
        <w:rPr>
          <w:rFonts w:ascii="Cambria" w:hAnsi="Cambria"/>
          <w:bCs/>
          <w:sz w:val="24"/>
        </w:rPr>
        <w:t>I soggetti destinatari delle segnalazioni sono fin d’ora tenuti al segreto ed al massimo riserbo. Applicano con puntualità e precisione i paragrafi B.12.1, B.12.2 e B.12.3 dell’Allegato 1 del PNA 2013.</w:t>
      </w:r>
    </w:p>
    <w:p w14:paraId="6714D8B6" w14:textId="77777777" w:rsidR="007B4BE6" w:rsidRPr="00AA3B8C" w:rsidRDefault="007B4BE6" w:rsidP="007B4BE6">
      <w:pPr>
        <w:pStyle w:val="Titolo3"/>
        <w:jc w:val="both"/>
        <w:rPr>
          <w:rFonts w:ascii="Cambria" w:hAnsi="Cambria"/>
        </w:rPr>
      </w:pPr>
      <w:bookmarkStart w:id="63" w:name="_Toc496962631"/>
      <w:r w:rsidRPr="00AA3B8C">
        <w:rPr>
          <w:rFonts w:ascii="Cambria" w:hAnsi="Cambria"/>
        </w:rPr>
        <w:t>3.8.</w:t>
      </w:r>
      <w:r w:rsidRPr="00AA3B8C">
        <w:rPr>
          <w:rFonts w:ascii="Cambria" w:hAnsi="Cambria"/>
        </w:rPr>
        <w:tab/>
        <w:t>Rispetto dei termini dei procedimenti e pubblicità dei procedimenti tesi all'erogazione di sovvenzioni, contributi, sussidi, ausili finanziari nonché attribuzione di vantaggi economici di qualunque genere</w:t>
      </w:r>
      <w:bookmarkEnd w:id="63"/>
    </w:p>
    <w:p w14:paraId="25CABDA6" w14:textId="77777777" w:rsidR="007B4BE6" w:rsidRPr="00AA3B8C" w:rsidRDefault="007B4BE6" w:rsidP="007B4BE6">
      <w:pPr>
        <w:pStyle w:val="Corpotesto"/>
        <w:spacing w:before="240" w:after="120"/>
        <w:jc w:val="both"/>
        <w:rPr>
          <w:rFonts w:ascii="Cambria" w:hAnsi="Cambria"/>
          <w:bCs/>
          <w:sz w:val="24"/>
        </w:rPr>
      </w:pPr>
      <w:r w:rsidRPr="00F0425F">
        <w:rPr>
          <w:rFonts w:ascii="Cambria" w:hAnsi="Cambria"/>
          <w:bCs/>
          <w:sz w:val="24"/>
        </w:rPr>
        <w:t>I responsabili dei settori</w:t>
      </w:r>
      <w:r w:rsidRPr="00AA3B8C">
        <w:rPr>
          <w:rFonts w:ascii="Cambria" w:hAnsi="Cambria"/>
          <w:bCs/>
          <w:sz w:val="24"/>
        </w:rPr>
        <w:t xml:space="preserve"> sono obbligati a tenere costantemente monitorato il rispetto dei termini dei procedimenti rimessi ai loro settori di appartenenza, tale accorgimento ha il duplice obiettivo di evitare episodi corruttivi, ma anche di evitare danni a questo comune, posto che il rispetto dei termini potrebbe essere anche fonte di risarcimento del danno.</w:t>
      </w:r>
    </w:p>
    <w:p w14:paraId="6DDA429F" w14:textId="77777777" w:rsidR="007B4BE6" w:rsidRPr="00AA3B8C" w:rsidRDefault="007B4BE6" w:rsidP="007B4BE6">
      <w:pPr>
        <w:pStyle w:val="Corpotesto"/>
        <w:spacing w:after="120"/>
        <w:jc w:val="both"/>
        <w:rPr>
          <w:rFonts w:ascii="Cambria" w:hAnsi="Cambria"/>
          <w:bCs/>
          <w:sz w:val="24"/>
        </w:rPr>
      </w:pPr>
      <w:r w:rsidRPr="00AA3B8C">
        <w:rPr>
          <w:rFonts w:ascii="Cambria" w:hAnsi="Cambria"/>
          <w:bCs/>
          <w:sz w:val="24"/>
        </w:rPr>
        <w:t xml:space="preserve">Per quanto riguarda le sovvenzioni, i contributi, i sussidi, gli ausili finanziari, nonché le attribuzioni di vantaggi economici di qualunque genere, sono elargiti esclusivamente alle condizioni e secondo la disciplina del regolamento previsto dall’articolo 12 della legge </w:t>
      </w:r>
      <w:r>
        <w:rPr>
          <w:rFonts w:ascii="Cambria" w:hAnsi="Cambria"/>
          <w:bCs/>
          <w:sz w:val="24"/>
        </w:rPr>
        <w:t>241/1990.</w:t>
      </w:r>
    </w:p>
    <w:p w14:paraId="693ACC3D" w14:textId="77777777" w:rsidR="007B4BE6" w:rsidRPr="00AA3B8C" w:rsidRDefault="007B4BE6" w:rsidP="007B4BE6">
      <w:pPr>
        <w:pStyle w:val="Corpotesto"/>
        <w:spacing w:after="120"/>
        <w:jc w:val="both"/>
        <w:rPr>
          <w:rFonts w:ascii="Cambria" w:hAnsi="Cambria"/>
          <w:bCs/>
          <w:sz w:val="24"/>
        </w:rPr>
      </w:pPr>
      <w:r w:rsidRPr="00AA3B8C">
        <w:rPr>
          <w:rFonts w:ascii="Cambria" w:hAnsi="Cambria"/>
          <w:bCs/>
          <w:sz w:val="24"/>
        </w:rPr>
        <w:t>Ogni provvedimento d’attribuzione/elargizione è prontamente pubblicato sul sito istituzionale dell’ente nella sezione “</w:t>
      </w:r>
      <w:r w:rsidRPr="00AA3B8C">
        <w:rPr>
          <w:rFonts w:ascii="Cambria" w:hAnsi="Cambria"/>
          <w:bCs/>
          <w:i/>
          <w:sz w:val="24"/>
        </w:rPr>
        <w:t>amministrazione trasparente</w:t>
      </w:r>
      <w:r w:rsidRPr="00AA3B8C">
        <w:rPr>
          <w:rFonts w:ascii="Cambria" w:hAnsi="Cambria"/>
          <w:bCs/>
          <w:sz w:val="24"/>
        </w:rPr>
        <w:t>”, oltre che all’albo online e nella sezione “</w:t>
      </w:r>
      <w:r w:rsidRPr="00AA3B8C">
        <w:rPr>
          <w:rFonts w:ascii="Cambria" w:hAnsi="Cambria"/>
          <w:bCs/>
          <w:i/>
          <w:sz w:val="24"/>
        </w:rPr>
        <w:t>determinazioni/deliberazioni</w:t>
      </w:r>
      <w:r w:rsidRPr="00AA3B8C">
        <w:rPr>
          <w:rFonts w:ascii="Cambria" w:hAnsi="Cambria"/>
          <w:bCs/>
          <w:sz w:val="24"/>
        </w:rPr>
        <w:t>”.</w:t>
      </w:r>
    </w:p>
    <w:p w14:paraId="0FBA3161" w14:textId="442FD7B6" w:rsidR="007B4BE6" w:rsidRPr="00AA3B8C" w:rsidRDefault="007B4BE6" w:rsidP="007B4BE6">
      <w:pPr>
        <w:pStyle w:val="Corpotesto"/>
        <w:spacing w:after="120"/>
        <w:jc w:val="both"/>
        <w:rPr>
          <w:rFonts w:ascii="Cambria" w:hAnsi="Cambria"/>
          <w:bCs/>
          <w:sz w:val="24"/>
        </w:rPr>
      </w:pPr>
      <w:r w:rsidRPr="00AA3B8C">
        <w:rPr>
          <w:rFonts w:ascii="Cambria" w:hAnsi="Cambria"/>
          <w:bCs/>
          <w:sz w:val="24"/>
        </w:rPr>
        <w:t xml:space="preserve">Ancor prima dell’entrata in vigore del decreto legislativo </w:t>
      </w:r>
      <w:r w:rsidR="0065225A">
        <w:rPr>
          <w:rFonts w:ascii="Cambria" w:hAnsi="Cambria"/>
          <w:bCs/>
          <w:sz w:val="24"/>
        </w:rPr>
        <w:t xml:space="preserve">nr. </w:t>
      </w:r>
      <w:r w:rsidRPr="00AA3B8C">
        <w:rPr>
          <w:rFonts w:ascii="Cambria" w:hAnsi="Cambria"/>
          <w:bCs/>
          <w:sz w:val="24"/>
        </w:rPr>
        <w:t>33/2013, che ha promosso la sezione del sito “</w:t>
      </w:r>
      <w:r w:rsidRPr="00AA3B8C">
        <w:rPr>
          <w:rFonts w:ascii="Cambria" w:hAnsi="Cambria"/>
          <w:bCs/>
          <w:i/>
          <w:sz w:val="24"/>
        </w:rPr>
        <w:t>amministrazione trasparente</w:t>
      </w:r>
      <w:r w:rsidRPr="00AA3B8C">
        <w:rPr>
          <w:rFonts w:ascii="Cambria" w:hAnsi="Cambria"/>
          <w:bCs/>
          <w:sz w:val="24"/>
        </w:rPr>
        <w:t>, detti provvedimenti sono stati sempre pubblicati all’albo online e nella sezione “</w:t>
      </w:r>
      <w:r w:rsidRPr="00AA3B8C">
        <w:rPr>
          <w:rFonts w:ascii="Cambria" w:hAnsi="Cambria"/>
          <w:bCs/>
          <w:i/>
          <w:sz w:val="24"/>
        </w:rPr>
        <w:t>determinazioni/deliberazioni</w:t>
      </w:r>
      <w:r w:rsidRPr="00AA3B8C">
        <w:rPr>
          <w:rFonts w:ascii="Cambria" w:hAnsi="Cambria"/>
          <w:bCs/>
          <w:sz w:val="24"/>
        </w:rPr>
        <w:t xml:space="preserve">” del sito web istituzionale. </w:t>
      </w:r>
    </w:p>
    <w:p w14:paraId="75051B52" w14:textId="77777777" w:rsidR="007B4BE6" w:rsidRPr="00AA3B8C" w:rsidRDefault="007B4BE6" w:rsidP="007B4BE6">
      <w:pPr>
        <w:pStyle w:val="Titolo3"/>
        <w:jc w:val="both"/>
        <w:rPr>
          <w:rFonts w:ascii="Cambria" w:hAnsi="Cambria"/>
        </w:rPr>
      </w:pPr>
      <w:bookmarkStart w:id="64" w:name="_Toc496962632"/>
      <w:r w:rsidRPr="00AA3B8C">
        <w:rPr>
          <w:rFonts w:ascii="Cambria" w:hAnsi="Cambria"/>
        </w:rPr>
        <w:t>3.9.</w:t>
      </w:r>
      <w:r w:rsidRPr="00AA3B8C">
        <w:rPr>
          <w:rFonts w:ascii="Cambria" w:hAnsi="Cambria"/>
        </w:rPr>
        <w:tab/>
        <w:t>Indicazione delle iniziative previste nell'ambito di concorsi e selezione del personale</w:t>
      </w:r>
      <w:bookmarkEnd w:id="64"/>
    </w:p>
    <w:p w14:paraId="5FF604C2" w14:textId="77777777" w:rsidR="007B4BE6" w:rsidRPr="00AA3B8C" w:rsidRDefault="007B4BE6" w:rsidP="007B4BE6">
      <w:pPr>
        <w:pStyle w:val="Corpotesto"/>
        <w:spacing w:after="120"/>
        <w:jc w:val="both"/>
        <w:rPr>
          <w:rFonts w:ascii="Cambria" w:hAnsi="Cambria"/>
          <w:bCs/>
          <w:sz w:val="24"/>
        </w:rPr>
      </w:pPr>
      <w:r w:rsidRPr="00AA3B8C">
        <w:rPr>
          <w:rFonts w:ascii="Cambria" w:hAnsi="Cambria"/>
          <w:bCs/>
          <w:sz w:val="24"/>
        </w:rPr>
        <w:t>In questa comune i concorsi e le procedure selettive si svolgono secondo le prescrizioni del decreto legislativo 165/2001 e del regolamento di organizzazione dell’ente.</w:t>
      </w:r>
    </w:p>
    <w:p w14:paraId="7C217CEF" w14:textId="77777777" w:rsidR="007B4BE6" w:rsidRPr="00AA3B8C" w:rsidRDefault="007B4BE6" w:rsidP="007B4BE6">
      <w:pPr>
        <w:pStyle w:val="Corpotesto"/>
        <w:spacing w:after="120"/>
        <w:jc w:val="both"/>
        <w:rPr>
          <w:rFonts w:ascii="Cambria" w:hAnsi="Cambria"/>
          <w:bCs/>
          <w:sz w:val="24"/>
        </w:rPr>
      </w:pPr>
      <w:r w:rsidRPr="00AA3B8C">
        <w:rPr>
          <w:rFonts w:ascii="Cambria" w:hAnsi="Cambria"/>
          <w:bCs/>
          <w:sz w:val="24"/>
        </w:rPr>
        <w:t>Ogni provvedimento relativo a concorsi e procedure selettive è prontamente pubblicato sul sito istituzionale dell’ente nella sezione “</w:t>
      </w:r>
      <w:r w:rsidRPr="00AA3B8C">
        <w:rPr>
          <w:rFonts w:ascii="Cambria" w:hAnsi="Cambria"/>
          <w:bCs/>
          <w:i/>
          <w:sz w:val="24"/>
        </w:rPr>
        <w:t>amministrazione trasparente</w:t>
      </w:r>
      <w:r w:rsidRPr="00AA3B8C">
        <w:rPr>
          <w:rFonts w:ascii="Cambria" w:hAnsi="Cambria"/>
          <w:bCs/>
          <w:sz w:val="24"/>
        </w:rPr>
        <w:t xml:space="preserve">”. </w:t>
      </w:r>
    </w:p>
    <w:p w14:paraId="2BC2E3B2" w14:textId="120366F6" w:rsidR="007B4BE6" w:rsidRPr="00AA3B8C" w:rsidRDefault="007B4BE6" w:rsidP="007B4BE6">
      <w:pPr>
        <w:pStyle w:val="Corpotesto"/>
        <w:spacing w:after="120"/>
        <w:jc w:val="both"/>
        <w:rPr>
          <w:rFonts w:ascii="Cambria" w:hAnsi="Cambria"/>
          <w:bCs/>
          <w:sz w:val="24"/>
        </w:rPr>
      </w:pPr>
      <w:r w:rsidRPr="00AA3B8C">
        <w:rPr>
          <w:rFonts w:ascii="Cambria" w:hAnsi="Cambria"/>
          <w:bCs/>
          <w:sz w:val="24"/>
        </w:rPr>
        <w:t xml:space="preserve">Ancor prima dell’entrata in vigore del decreto legislativo </w:t>
      </w:r>
      <w:r w:rsidR="0065225A">
        <w:rPr>
          <w:rFonts w:ascii="Cambria" w:hAnsi="Cambria"/>
          <w:bCs/>
          <w:sz w:val="24"/>
        </w:rPr>
        <w:t xml:space="preserve">nr. </w:t>
      </w:r>
      <w:r w:rsidRPr="00AA3B8C">
        <w:rPr>
          <w:rFonts w:ascii="Cambria" w:hAnsi="Cambria"/>
          <w:bCs/>
          <w:sz w:val="24"/>
        </w:rPr>
        <w:t>33/2013, che ha promosso la sezione del sito “</w:t>
      </w:r>
      <w:r w:rsidRPr="00AA3B8C">
        <w:rPr>
          <w:rFonts w:ascii="Cambria" w:hAnsi="Cambria"/>
          <w:bCs/>
          <w:i/>
          <w:sz w:val="24"/>
        </w:rPr>
        <w:t>amministrazione trasparente”</w:t>
      </w:r>
      <w:r w:rsidRPr="00AA3B8C">
        <w:rPr>
          <w:rFonts w:ascii="Cambria" w:hAnsi="Cambria"/>
          <w:bCs/>
          <w:sz w:val="24"/>
        </w:rPr>
        <w:t xml:space="preserve">, detti provvedimenti sono stati sempre pubblicati secondo la disciplina regolamentare. </w:t>
      </w:r>
    </w:p>
    <w:p w14:paraId="6EA5FBB4" w14:textId="77777777" w:rsidR="007B4BE6" w:rsidRPr="00AA3B8C" w:rsidRDefault="007B4BE6" w:rsidP="007B4BE6">
      <w:pPr>
        <w:pStyle w:val="Titolo3"/>
        <w:jc w:val="both"/>
        <w:rPr>
          <w:rFonts w:ascii="Cambria" w:hAnsi="Cambria"/>
          <w:lang w:val="it-IT"/>
        </w:rPr>
      </w:pPr>
      <w:bookmarkStart w:id="65" w:name="_Toc496962633"/>
      <w:r w:rsidRPr="00AA3B8C">
        <w:rPr>
          <w:rFonts w:ascii="Cambria" w:hAnsi="Cambria"/>
        </w:rPr>
        <w:t>3.1</w:t>
      </w:r>
      <w:r w:rsidRPr="00AA3B8C">
        <w:rPr>
          <w:rFonts w:ascii="Cambria" w:hAnsi="Cambria"/>
          <w:lang w:val="it-IT"/>
        </w:rPr>
        <w:t>0</w:t>
      </w:r>
      <w:r w:rsidRPr="00AA3B8C">
        <w:rPr>
          <w:rFonts w:ascii="Cambria" w:hAnsi="Cambria"/>
        </w:rPr>
        <w:t>.</w:t>
      </w:r>
      <w:r w:rsidRPr="00AA3B8C">
        <w:rPr>
          <w:rFonts w:ascii="Cambria" w:hAnsi="Cambria"/>
        </w:rPr>
        <w:tab/>
        <w:t>monitoraggio sull'attuazione del PTPC</w:t>
      </w:r>
      <w:r w:rsidRPr="00AA3B8C">
        <w:rPr>
          <w:rFonts w:ascii="Cambria" w:hAnsi="Cambria"/>
          <w:lang w:val="it-IT"/>
        </w:rPr>
        <w:t>T</w:t>
      </w:r>
      <w:r w:rsidRPr="00AA3B8C">
        <w:rPr>
          <w:rFonts w:ascii="Cambria" w:hAnsi="Cambria"/>
        </w:rPr>
        <w:t>, con individuazione dei referenti, dei tempi e delle modalità di informa</w:t>
      </w:r>
      <w:r w:rsidRPr="00AA3B8C">
        <w:rPr>
          <w:rFonts w:ascii="Cambria" w:hAnsi="Cambria"/>
          <w:lang w:val="it-IT"/>
        </w:rPr>
        <w:t>zione</w:t>
      </w:r>
      <w:bookmarkEnd w:id="65"/>
    </w:p>
    <w:p w14:paraId="70B612A3" w14:textId="77777777" w:rsidR="007B4BE6" w:rsidRPr="00AA3B8C" w:rsidRDefault="007B4BE6" w:rsidP="007B4BE6">
      <w:pPr>
        <w:pStyle w:val="Corpotesto"/>
        <w:spacing w:after="120"/>
        <w:jc w:val="both"/>
        <w:rPr>
          <w:rFonts w:ascii="Cambria" w:hAnsi="Cambria"/>
          <w:sz w:val="24"/>
        </w:rPr>
      </w:pPr>
      <w:r w:rsidRPr="00AA3B8C">
        <w:rPr>
          <w:rFonts w:ascii="Cambria" w:hAnsi="Cambria"/>
          <w:sz w:val="24"/>
        </w:rPr>
        <w:t xml:space="preserve">Il monitoraggio circa l’applicazione del presente PTPCT è svolto in autonomia dal Responsabile della prevenzione della corruzione e della trasparenza. </w:t>
      </w:r>
    </w:p>
    <w:p w14:paraId="13F5E6F0" w14:textId="77777777" w:rsidR="007B4BE6" w:rsidRPr="00AA3B8C" w:rsidRDefault="007B4BE6" w:rsidP="007B4BE6">
      <w:pPr>
        <w:pStyle w:val="Corpotesto"/>
        <w:spacing w:after="120"/>
        <w:jc w:val="both"/>
        <w:rPr>
          <w:rFonts w:ascii="Cambria" w:hAnsi="Cambria"/>
          <w:sz w:val="24"/>
        </w:rPr>
      </w:pPr>
      <w:r w:rsidRPr="00AA3B8C">
        <w:rPr>
          <w:rFonts w:ascii="Cambria" w:hAnsi="Cambria"/>
          <w:sz w:val="24"/>
        </w:rPr>
        <w:t xml:space="preserve">Ai fini del monitoraggio i responsabili sono tenuti a collaborare con il Responsabile della prevenzione della corruzione e forniscono ogni informazione che lo stesso ritenga utile.  </w:t>
      </w:r>
    </w:p>
    <w:p w14:paraId="5BA93211" w14:textId="77777777" w:rsidR="007B4BE6" w:rsidRDefault="007B4BE6" w:rsidP="007B4BE6">
      <w:pPr>
        <w:pStyle w:val="Corpotesto"/>
        <w:spacing w:after="120"/>
        <w:jc w:val="both"/>
        <w:rPr>
          <w:rFonts w:ascii="Cambria" w:hAnsi="Cambria"/>
          <w:sz w:val="24"/>
        </w:rPr>
      </w:pPr>
    </w:p>
    <w:p w14:paraId="04F2AED0" w14:textId="77777777" w:rsidR="007B4BE6" w:rsidRPr="00AA3B8C" w:rsidRDefault="007B4BE6" w:rsidP="007B4BE6">
      <w:pPr>
        <w:pStyle w:val="Corpotesto"/>
        <w:spacing w:after="120"/>
        <w:jc w:val="both"/>
        <w:rPr>
          <w:rFonts w:ascii="Cambria" w:hAnsi="Cambria"/>
          <w:sz w:val="24"/>
        </w:rPr>
      </w:pPr>
    </w:p>
    <w:p w14:paraId="6D2925F8" w14:textId="77777777" w:rsidR="001D5077" w:rsidRDefault="001D5077"/>
    <w:sectPr w:rsidR="001D5077" w:rsidSect="004A4915">
      <w:headerReference w:type="default" r:id="rId12"/>
      <w:footerReference w:type="default" r:id="rId13"/>
      <w:footerReference w:type="first" r:id="rId14"/>
      <w:pgSz w:w="11906" w:h="16838"/>
      <w:pgMar w:top="1417" w:right="1134" w:bottom="1134" w:left="1134" w:header="708"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1A106B" w14:textId="77777777" w:rsidR="00820291" w:rsidRDefault="00820291" w:rsidP="0045179A">
      <w:r>
        <w:separator/>
      </w:r>
    </w:p>
  </w:endnote>
  <w:endnote w:type="continuationSeparator" w:id="0">
    <w:p w14:paraId="2E69B466" w14:textId="77777777" w:rsidR="00820291" w:rsidRDefault="00820291" w:rsidP="00451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ngsana New">
    <w:panose1 w:val="02020603050405020304"/>
    <w:charset w:val="DE"/>
    <w:family w:val="roman"/>
    <w:notTrueType/>
    <w:pitch w:val="variable"/>
    <w:sig w:usb0="01000001" w:usb1="00000000" w:usb2="00000000" w:usb3="00000000" w:csb0="00010000"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Borders>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789"/>
      <w:gridCol w:w="849"/>
    </w:tblGrid>
    <w:tr w:rsidR="00A21824" w:rsidRPr="008033AE" w14:paraId="728A82F3" w14:textId="77777777" w:rsidTr="004A4915">
      <w:trPr>
        <w:trHeight w:val="710"/>
        <w:jc w:val="center"/>
      </w:trPr>
      <w:tc>
        <w:tcPr>
          <w:tcW w:w="8789" w:type="dxa"/>
          <w:vMerge w:val="restart"/>
          <w:tcBorders>
            <w:top w:val="nil"/>
            <w:right w:val="nil"/>
          </w:tcBorders>
          <w:vAlign w:val="center"/>
        </w:tcPr>
        <w:p w14:paraId="22645CD9" w14:textId="77777777" w:rsidR="00A21824" w:rsidRPr="008033AE" w:rsidRDefault="00A21824" w:rsidP="004A4915">
          <w:pPr>
            <w:tabs>
              <w:tab w:val="center" w:pos="4819"/>
              <w:tab w:val="right" w:pos="9638"/>
            </w:tabs>
            <w:jc w:val="center"/>
            <w:rPr>
              <w:rFonts w:eastAsia="SimSun" w:cs="Arial"/>
              <w:sz w:val="10"/>
              <w:szCs w:val="10"/>
              <w:lang w:eastAsia="it-IT"/>
            </w:rPr>
          </w:pPr>
        </w:p>
      </w:tc>
      <w:tc>
        <w:tcPr>
          <w:tcW w:w="849" w:type="dxa"/>
          <w:tcBorders>
            <w:top w:val="nil"/>
            <w:left w:val="nil"/>
            <w:bottom w:val="nil"/>
          </w:tcBorders>
          <w:vAlign w:val="center"/>
        </w:tcPr>
        <w:p w14:paraId="7F4AC593" w14:textId="77777777" w:rsidR="00A21824" w:rsidRPr="008033AE" w:rsidRDefault="00A21824" w:rsidP="004A4915">
          <w:pPr>
            <w:ind w:right="87"/>
            <w:jc w:val="left"/>
            <w:rPr>
              <w:rFonts w:eastAsia="SimSun" w:cs="Arial"/>
              <w:sz w:val="10"/>
              <w:szCs w:val="10"/>
              <w:lang w:eastAsia="it-IT"/>
            </w:rPr>
          </w:pPr>
        </w:p>
      </w:tc>
    </w:tr>
    <w:tr w:rsidR="00A21824" w:rsidRPr="008033AE" w14:paraId="094577AF" w14:textId="77777777" w:rsidTr="004A4915">
      <w:trPr>
        <w:trHeight w:val="142"/>
        <w:jc w:val="center"/>
      </w:trPr>
      <w:tc>
        <w:tcPr>
          <w:tcW w:w="8789" w:type="dxa"/>
          <w:vMerge/>
          <w:tcBorders>
            <w:bottom w:val="nil"/>
            <w:right w:val="nil"/>
          </w:tcBorders>
        </w:tcPr>
        <w:p w14:paraId="46CE8981" w14:textId="77777777" w:rsidR="00A21824" w:rsidRPr="008033AE" w:rsidRDefault="00A21824" w:rsidP="004A4915">
          <w:pPr>
            <w:jc w:val="center"/>
            <w:rPr>
              <w:rFonts w:eastAsia="SimSun" w:cs="Arial"/>
              <w:sz w:val="10"/>
              <w:szCs w:val="10"/>
              <w:lang w:eastAsia="it-IT"/>
            </w:rPr>
          </w:pPr>
        </w:p>
      </w:tc>
      <w:tc>
        <w:tcPr>
          <w:tcW w:w="849" w:type="dxa"/>
          <w:tcBorders>
            <w:top w:val="nil"/>
            <w:left w:val="nil"/>
            <w:bottom w:val="nil"/>
          </w:tcBorders>
          <w:vAlign w:val="center"/>
        </w:tcPr>
        <w:p w14:paraId="7C7E02FC" w14:textId="77777777" w:rsidR="00A21824" w:rsidRPr="008033AE" w:rsidRDefault="00A21824" w:rsidP="004A4915">
          <w:pPr>
            <w:ind w:right="87"/>
            <w:jc w:val="right"/>
            <w:rPr>
              <w:rFonts w:eastAsia="SimSun" w:cs="Arial"/>
              <w:sz w:val="10"/>
              <w:szCs w:val="10"/>
              <w:lang w:eastAsia="it-IT"/>
            </w:rPr>
          </w:pPr>
          <w:r w:rsidRPr="008033AE">
            <w:rPr>
              <w:rFonts w:eastAsia="SimSun" w:cs="Arial"/>
              <w:sz w:val="10"/>
              <w:szCs w:val="10"/>
              <w:lang w:eastAsia="it-IT"/>
            </w:rPr>
            <w:t xml:space="preserve">Pag. </w:t>
          </w:r>
          <w:r w:rsidRPr="008033AE">
            <w:rPr>
              <w:rFonts w:eastAsia="SimSun" w:cs="Arial"/>
              <w:sz w:val="10"/>
              <w:szCs w:val="10"/>
              <w:lang w:eastAsia="it-IT"/>
            </w:rPr>
            <w:fldChar w:fldCharType="begin"/>
          </w:r>
          <w:r w:rsidRPr="008033AE">
            <w:rPr>
              <w:rFonts w:eastAsia="SimSun" w:cs="Arial"/>
              <w:sz w:val="10"/>
              <w:szCs w:val="10"/>
              <w:lang w:eastAsia="it-IT"/>
            </w:rPr>
            <w:instrText xml:space="preserve"> PAGE </w:instrText>
          </w:r>
          <w:r w:rsidRPr="008033AE">
            <w:rPr>
              <w:rFonts w:eastAsia="SimSun" w:cs="Arial"/>
              <w:sz w:val="10"/>
              <w:szCs w:val="10"/>
              <w:lang w:eastAsia="it-IT"/>
            </w:rPr>
            <w:fldChar w:fldCharType="separate"/>
          </w:r>
          <w:r w:rsidR="00DC7459">
            <w:rPr>
              <w:rFonts w:eastAsia="SimSun" w:cs="Arial"/>
              <w:noProof/>
              <w:sz w:val="10"/>
              <w:szCs w:val="10"/>
              <w:lang w:eastAsia="it-IT"/>
            </w:rPr>
            <w:t>2</w:t>
          </w:r>
          <w:r w:rsidRPr="008033AE">
            <w:rPr>
              <w:rFonts w:eastAsia="SimSun" w:cs="Arial"/>
              <w:sz w:val="10"/>
              <w:szCs w:val="10"/>
              <w:lang w:eastAsia="it-IT"/>
            </w:rPr>
            <w:fldChar w:fldCharType="end"/>
          </w:r>
          <w:r w:rsidRPr="008033AE">
            <w:rPr>
              <w:rFonts w:eastAsia="SimSun" w:cs="Arial"/>
              <w:sz w:val="10"/>
              <w:szCs w:val="10"/>
              <w:lang w:eastAsia="it-IT"/>
            </w:rPr>
            <w:t xml:space="preserve"> di </w:t>
          </w:r>
          <w:r w:rsidRPr="008033AE">
            <w:rPr>
              <w:rFonts w:eastAsia="SimSun" w:cs="Arial"/>
              <w:bCs/>
              <w:sz w:val="10"/>
              <w:szCs w:val="10"/>
              <w:lang w:eastAsia="it-IT"/>
            </w:rPr>
            <w:fldChar w:fldCharType="begin"/>
          </w:r>
          <w:r w:rsidRPr="008033AE">
            <w:rPr>
              <w:rFonts w:eastAsia="SimSun" w:cs="Arial"/>
              <w:bCs/>
              <w:sz w:val="10"/>
              <w:szCs w:val="10"/>
              <w:lang w:eastAsia="it-IT"/>
            </w:rPr>
            <w:instrText xml:space="preserve"> NUMPAGES </w:instrText>
          </w:r>
          <w:r w:rsidRPr="008033AE">
            <w:rPr>
              <w:rFonts w:eastAsia="SimSun" w:cs="Arial"/>
              <w:bCs/>
              <w:sz w:val="10"/>
              <w:szCs w:val="10"/>
              <w:lang w:eastAsia="it-IT"/>
            </w:rPr>
            <w:fldChar w:fldCharType="separate"/>
          </w:r>
          <w:r w:rsidR="00DC7459">
            <w:rPr>
              <w:rFonts w:eastAsia="SimSun" w:cs="Arial"/>
              <w:bCs/>
              <w:noProof/>
              <w:sz w:val="10"/>
              <w:szCs w:val="10"/>
              <w:lang w:eastAsia="it-IT"/>
            </w:rPr>
            <w:t>43</w:t>
          </w:r>
          <w:r w:rsidRPr="008033AE">
            <w:rPr>
              <w:rFonts w:eastAsia="SimSun" w:cs="Arial"/>
              <w:bCs/>
              <w:sz w:val="10"/>
              <w:szCs w:val="10"/>
              <w:lang w:eastAsia="it-IT"/>
            </w:rPr>
            <w:fldChar w:fldCharType="end"/>
          </w:r>
        </w:p>
      </w:tc>
    </w:tr>
  </w:tbl>
  <w:p w14:paraId="490D2B0C" w14:textId="77777777" w:rsidR="00A21824" w:rsidRPr="008033AE" w:rsidRDefault="00A21824" w:rsidP="004A4915">
    <w:pPr>
      <w:tabs>
        <w:tab w:val="left" w:pos="1590"/>
      </w:tabs>
      <w:rPr>
        <w:rFonts w:ascii="Tahoma" w:eastAsia="Times New Roman" w:hAnsi="Tahoma"/>
        <w:sz w:val="10"/>
        <w:szCs w:val="24"/>
        <w:lang w:eastAsia="it-I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6E23B5" w14:textId="77777777" w:rsidR="00A21824" w:rsidRPr="008033AE" w:rsidRDefault="00A21824" w:rsidP="004A4915">
    <w:pPr>
      <w:tabs>
        <w:tab w:val="center" w:pos="4819"/>
        <w:tab w:val="right" w:pos="9638"/>
      </w:tabs>
      <w:jc w:val="right"/>
      <w:rPr>
        <w:rFonts w:ascii="Tahoma" w:eastAsia="Times New Roman" w:hAnsi="Tahoma"/>
        <w:sz w:val="18"/>
        <w:szCs w:val="24"/>
        <w:lang w:eastAsia="it-IT"/>
      </w:rPr>
    </w:pPr>
  </w:p>
  <w:p w14:paraId="2D5CB3F7" w14:textId="77777777" w:rsidR="00A21824" w:rsidRPr="008033AE" w:rsidRDefault="00A21824" w:rsidP="004A4915">
    <w:pPr>
      <w:tabs>
        <w:tab w:val="left" w:pos="1590"/>
      </w:tabs>
      <w:rPr>
        <w:rFonts w:ascii="Tahoma" w:eastAsia="Times New Roman" w:hAnsi="Tahoma"/>
        <w:sz w:val="10"/>
        <w:szCs w:val="24"/>
        <w:lang w:eastAsia="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3494DC" w14:textId="77777777" w:rsidR="00820291" w:rsidRDefault="00820291" w:rsidP="0045179A">
      <w:r>
        <w:separator/>
      </w:r>
    </w:p>
  </w:footnote>
  <w:footnote w:type="continuationSeparator" w:id="0">
    <w:p w14:paraId="71AF0A88" w14:textId="77777777" w:rsidR="00820291" w:rsidRDefault="00820291" w:rsidP="004517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512BE3" w14:textId="028A36A7" w:rsidR="00443863" w:rsidRPr="00CD1AA9" w:rsidRDefault="00443863" w:rsidP="00443863">
    <w:pPr>
      <w:tabs>
        <w:tab w:val="center" w:pos="4819"/>
        <w:tab w:val="right" w:pos="9638"/>
      </w:tabs>
      <w:jc w:val="center"/>
      <w:rPr>
        <w:i/>
        <w:sz w:val="18"/>
      </w:rPr>
    </w:pPr>
    <w:r w:rsidRPr="00443863">
      <w:rPr>
        <w:rFonts w:cs="Arial"/>
        <w:iCs/>
        <w:color w:val="FF0000"/>
        <w:sz w:val="20"/>
        <w:szCs w:val="24"/>
      </w:rPr>
      <w:t>COMUNE DI PALAGIANELLO</w:t>
    </w:r>
    <w:r>
      <w:rPr>
        <w:rFonts w:cs="Arial"/>
        <w:i/>
        <w:color w:val="FF0000"/>
        <w:sz w:val="20"/>
        <w:szCs w:val="24"/>
      </w:rPr>
      <w:t xml:space="preserve"> (TA)</w:t>
    </w:r>
  </w:p>
  <w:p w14:paraId="5A384593" w14:textId="78DA985B" w:rsidR="00A21824" w:rsidRDefault="00A21824" w:rsidP="004A4915">
    <w:pPr>
      <w:tabs>
        <w:tab w:val="center" w:pos="4819"/>
        <w:tab w:val="right" w:pos="9638"/>
      </w:tabs>
      <w:jc w:val="center"/>
      <w:rPr>
        <w:rFonts w:cs="Arial"/>
        <w:i/>
        <w:color w:val="FF0000"/>
        <w:sz w:val="20"/>
        <w:szCs w:val="24"/>
      </w:rPr>
    </w:pPr>
    <w:r w:rsidRPr="00CD1AA9">
      <w:rPr>
        <w:rFonts w:cs="Arial"/>
        <w:i/>
        <w:color w:val="FF0000"/>
        <w:sz w:val="20"/>
        <w:szCs w:val="24"/>
      </w:rPr>
      <w:t>Piano Triennale per la Prevenzione della Corr</w:t>
    </w:r>
    <w:r>
      <w:rPr>
        <w:rFonts w:cs="Arial"/>
        <w:i/>
        <w:color w:val="FF0000"/>
        <w:sz w:val="20"/>
        <w:szCs w:val="24"/>
      </w:rPr>
      <w:t>uzione e per la trasparenza 2021-2023</w:t>
    </w:r>
  </w:p>
  <w:p w14:paraId="39F244FD" w14:textId="77777777" w:rsidR="00443863" w:rsidRDefault="0044386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7793C"/>
    <w:multiLevelType w:val="hybridMultilevel"/>
    <w:tmpl w:val="91F62DF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3946952"/>
    <w:multiLevelType w:val="hybridMultilevel"/>
    <w:tmpl w:val="8FC4F97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4A909AF"/>
    <w:multiLevelType w:val="hybridMultilevel"/>
    <w:tmpl w:val="BB74E62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53C75A7"/>
    <w:multiLevelType w:val="hybridMultilevel"/>
    <w:tmpl w:val="67BCF910"/>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0A5E5D96"/>
    <w:multiLevelType w:val="hybridMultilevel"/>
    <w:tmpl w:val="3F4C90D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0FAB4573"/>
    <w:multiLevelType w:val="hybridMultilevel"/>
    <w:tmpl w:val="C62629C0"/>
    <w:lvl w:ilvl="0" w:tplc="04100017">
      <w:start w:val="1"/>
      <w:numFmt w:val="lowerLetter"/>
      <w:lvlText w:val="%1)"/>
      <w:lvlJc w:val="left"/>
      <w:pPr>
        <w:ind w:left="1440" w:hanging="360"/>
      </w:pPr>
    </w:lvl>
    <w:lvl w:ilvl="1" w:tplc="0D20F31E">
      <w:numFmt w:val="bullet"/>
      <w:lvlText w:val="-"/>
      <w:lvlJc w:val="left"/>
      <w:pPr>
        <w:ind w:left="2160" w:hanging="360"/>
      </w:pPr>
      <w:rPr>
        <w:rFonts w:ascii="Arial" w:eastAsia="Calibri" w:hAnsi="Arial" w:cs="Arial" w:hint="default"/>
      </w:r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6">
    <w:nsid w:val="11202528"/>
    <w:multiLevelType w:val="hybridMultilevel"/>
    <w:tmpl w:val="80CC866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16B264DE"/>
    <w:multiLevelType w:val="hybridMultilevel"/>
    <w:tmpl w:val="CD18A8A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7846057"/>
    <w:multiLevelType w:val="hybridMultilevel"/>
    <w:tmpl w:val="91A633A8"/>
    <w:lvl w:ilvl="0" w:tplc="04100017">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9">
    <w:nsid w:val="18117C4D"/>
    <w:multiLevelType w:val="multilevel"/>
    <w:tmpl w:val="4F4A5AC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1CE36DE8"/>
    <w:multiLevelType w:val="hybridMultilevel"/>
    <w:tmpl w:val="1170430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1E7524DE"/>
    <w:multiLevelType w:val="hybridMultilevel"/>
    <w:tmpl w:val="44248820"/>
    <w:lvl w:ilvl="0" w:tplc="0CE2A096">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2B406349"/>
    <w:multiLevelType w:val="hybridMultilevel"/>
    <w:tmpl w:val="4A621068"/>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3">
    <w:nsid w:val="2E1D3851"/>
    <w:multiLevelType w:val="multilevel"/>
    <w:tmpl w:val="67BC021E"/>
    <w:lvl w:ilvl="0">
      <w:start w:val="2"/>
      <w:numFmt w:val="decimal"/>
      <w:lvlText w:val="%1."/>
      <w:lvlJc w:val="left"/>
      <w:pPr>
        <w:ind w:left="456" w:hanging="456"/>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4">
    <w:nsid w:val="311B2878"/>
    <w:multiLevelType w:val="hybridMultilevel"/>
    <w:tmpl w:val="64E07CB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34DC11B2"/>
    <w:multiLevelType w:val="hybridMultilevel"/>
    <w:tmpl w:val="9370BA58"/>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3AFB7B70"/>
    <w:multiLevelType w:val="multilevel"/>
    <w:tmpl w:val="AD08AF6E"/>
    <w:lvl w:ilvl="0">
      <w:start w:val="1"/>
      <w:numFmt w:val="decimal"/>
      <w:lvlText w:val="%1."/>
      <w:lvlJc w:val="left"/>
      <w:pPr>
        <w:ind w:left="456" w:hanging="45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7">
    <w:nsid w:val="403A3DD3"/>
    <w:multiLevelType w:val="hybridMultilevel"/>
    <w:tmpl w:val="07C8E45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455C2D61"/>
    <w:multiLevelType w:val="hybridMultilevel"/>
    <w:tmpl w:val="539AB740"/>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456F6EDF"/>
    <w:multiLevelType w:val="hybridMultilevel"/>
    <w:tmpl w:val="0BFC351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46101DE8"/>
    <w:multiLevelType w:val="hybridMultilevel"/>
    <w:tmpl w:val="007C04B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4AC2360B"/>
    <w:multiLevelType w:val="hybridMultilevel"/>
    <w:tmpl w:val="E7D0D6A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4BAB2A62"/>
    <w:multiLevelType w:val="hybridMultilevel"/>
    <w:tmpl w:val="5626845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4D3C483E"/>
    <w:multiLevelType w:val="hybridMultilevel"/>
    <w:tmpl w:val="EB9C55B0"/>
    <w:lvl w:ilvl="0" w:tplc="C6FA22BC">
      <w:start w:val="1"/>
      <w:numFmt w:val="upperLetter"/>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4E93349E"/>
    <w:multiLevelType w:val="hybridMultilevel"/>
    <w:tmpl w:val="BB0E77B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51DD5891"/>
    <w:multiLevelType w:val="multilevel"/>
    <w:tmpl w:val="E2B257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3196"/>
        </w:tabs>
        <w:ind w:left="3196"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49E5681"/>
    <w:multiLevelType w:val="multilevel"/>
    <w:tmpl w:val="BB66F224"/>
    <w:lvl w:ilvl="0">
      <w:start w:val="1"/>
      <w:numFmt w:val="lowerLetter"/>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nsid w:val="652176B1"/>
    <w:multiLevelType w:val="multilevel"/>
    <w:tmpl w:val="4E301A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777"/>
        </w:tabs>
        <w:ind w:left="1777"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BA318BC"/>
    <w:multiLevelType w:val="hybridMultilevel"/>
    <w:tmpl w:val="5964BCA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733C1641"/>
    <w:multiLevelType w:val="hybridMultilevel"/>
    <w:tmpl w:val="4104987C"/>
    <w:lvl w:ilvl="0" w:tplc="B9440836">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73CD52BE"/>
    <w:multiLevelType w:val="multilevel"/>
    <w:tmpl w:val="2F1E199E"/>
    <w:lvl w:ilvl="0">
      <w:start w:val="1"/>
      <w:numFmt w:val="decimal"/>
      <w:lvlText w:val="%1."/>
      <w:lvlJc w:val="left"/>
      <w:pPr>
        <w:ind w:left="456" w:hanging="456"/>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1">
    <w:nsid w:val="74F943E7"/>
    <w:multiLevelType w:val="hybridMultilevel"/>
    <w:tmpl w:val="7362099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nsid w:val="77512542"/>
    <w:multiLevelType w:val="multilevel"/>
    <w:tmpl w:val="2F1E199E"/>
    <w:lvl w:ilvl="0">
      <w:start w:val="1"/>
      <w:numFmt w:val="decimal"/>
      <w:lvlText w:val="%1."/>
      <w:lvlJc w:val="left"/>
      <w:pPr>
        <w:ind w:left="456" w:hanging="456"/>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3">
    <w:nsid w:val="78634F68"/>
    <w:multiLevelType w:val="hybridMultilevel"/>
    <w:tmpl w:val="7BCE113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7978398C"/>
    <w:multiLevelType w:val="hybridMultilevel"/>
    <w:tmpl w:val="F9745FC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7BAB2552"/>
    <w:multiLevelType w:val="hybridMultilevel"/>
    <w:tmpl w:val="F56CD44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nsid w:val="7CD54B83"/>
    <w:multiLevelType w:val="hybridMultilevel"/>
    <w:tmpl w:val="34B0D14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7F901862"/>
    <w:multiLevelType w:val="hybridMultilevel"/>
    <w:tmpl w:val="2E7E21E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15"/>
  </w:num>
  <w:num w:numId="3">
    <w:abstractNumId w:val="35"/>
  </w:num>
  <w:num w:numId="4">
    <w:abstractNumId w:val="20"/>
  </w:num>
  <w:num w:numId="5">
    <w:abstractNumId w:val="31"/>
  </w:num>
  <w:num w:numId="6">
    <w:abstractNumId w:val="0"/>
  </w:num>
  <w:num w:numId="7">
    <w:abstractNumId w:val="12"/>
  </w:num>
  <w:num w:numId="8">
    <w:abstractNumId w:val="19"/>
  </w:num>
  <w:num w:numId="9">
    <w:abstractNumId w:val="7"/>
  </w:num>
  <w:num w:numId="10">
    <w:abstractNumId w:val="2"/>
  </w:num>
  <w:num w:numId="11">
    <w:abstractNumId w:val="11"/>
  </w:num>
  <w:num w:numId="12">
    <w:abstractNumId w:val="24"/>
  </w:num>
  <w:num w:numId="13">
    <w:abstractNumId w:val="18"/>
  </w:num>
  <w:num w:numId="14">
    <w:abstractNumId w:val="23"/>
  </w:num>
  <w:num w:numId="15">
    <w:abstractNumId w:val="21"/>
  </w:num>
  <w:num w:numId="16">
    <w:abstractNumId w:val="28"/>
  </w:num>
  <w:num w:numId="17">
    <w:abstractNumId w:val="9"/>
  </w:num>
  <w:num w:numId="18">
    <w:abstractNumId w:val="4"/>
  </w:num>
  <w:num w:numId="19">
    <w:abstractNumId w:val="22"/>
  </w:num>
  <w:num w:numId="20">
    <w:abstractNumId w:val="17"/>
  </w:num>
  <w:num w:numId="21">
    <w:abstractNumId w:val="6"/>
  </w:num>
  <w:num w:numId="22">
    <w:abstractNumId w:val="14"/>
  </w:num>
  <w:num w:numId="23">
    <w:abstractNumId w:val="8"/>
  </w:num>
  <w:num w:numId="24">
    <w:abstractNumId w:val="26"/>
  </w:num>
  <w:num w:numId="25">
    <w:abstractNumId w:val="16"/>
  </w:num>
  <w:num w:numId="26">
    <w:abstractNumId w:val="1"/>
  </w:num>
  <w:num w:numId="27">
    <w:abstractNumId w:val="34"/>
  </w:num>
  <w:num w:numId="28">
    <w:abstractNumId w:val="10"/>
  </w:num>
  <w:num w:numId="29">
    <w:abstractNumId w:val="13"/>
  </w:num>
  <w:num w:numId="30">
    <w:abstractNumId w:val="32"/>
  </w:num>
  <w:num w:numId="31">
    <w:abstractNumId w:val="30"/>
  </w:num>
  <w:num w:numId="32">
    <w:abstractNumId w:val="36"/>
  </w:num>
  <w:num w:numId="33">
    <w:abstractNumId w:val="5"/>
  </w:num>
  <w:num w:numId="34">
    <w:abstractNumId w:val="29"/>
  </w:num>
  <w:num w:numId="35">
    <w:abstractNumId w:val="33"/>
  </w:num>
  <w:num w:numId="36">
    <w:abstractNumId w:val="37"/>
  </w:num>
  <w:num w:numId="37">
    <w:abstractNumId w:val="27"/>
  </w:num>
  <w:num w:numId="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BE6"/>
    <w:rsid w:val="00065A5F"/>
    <w:rsid w:val="00093B3C"/>
    <w:rsid w:val="000C347F"/>
    <w:rsid w:val="001D5077"/>
    <w:rsid w:val="003C2EC2"/>
    <w:rsid w:val="00420FEC"/>
    <w:rsid w:val="00443863"/>
    <w:rsid w:val="0045179A"/>
    <w:rsid w:val="004A4915"/>
    <w:rsid w:val="005223B4"/>
    <w:rsid w:val="0065225A"/>
    <w:rsid w:val="006F7FCE"/>
    <w:rsid w:val="007B4BE6"/>
    <w:rsid w:val="00820291"/>
    <w:rsid w:val="008403E8"/>
    <w:rsid w:val="00873B67"/>
    <w:rsid w:val="00A21824"/>
    <w:rsid w:val="00C9625D"/>
    <w:rsid w:val="00DC7459"/>
    <w:rsid w:val="00F75A38"/>
    <w:rsid w:val="00FB11D8"/>
    <w:rsid w:val="00FE354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37E79"/>
  <w15:chartTrackingRefBased/>
  <w15:docId w15:val="{B7A19035-86A2-4756-A953-EC66AF21A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iPriority="0"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B4BE6"/>
    <w:pPr>
      <w:spacing w:after="0" w:line="240" w:lineRule="auto"/>
      <w:jc w:val="both"/>
    </w:pPr>
    <w:rPr>
      <w:rFonts w:ascii="Arial" w:eastAsia="Calibri" w:hAnsi="Arial" w:cs="Times New Roman"/>
    </w:rPr>
  </w:style>
  <w:style w:type="paragraph" w:styleId="Titolo1">
    <w:name w:val="heading 1"/>
    <w:basedOn w:val="Normale"/>
    <w:next w:val="Normale"/>
    <w:link w:val="Titolo1Carattere"/>
    <w:uiPriority w:val="99"/>
    <w:qFormat/>
    <w:rsid w:val="007B4BE6"/>
    <w:pPr>
      <w:keepNext/>
      <w:spacing w:before="240" w:after="60"/>
      <w:jc w:val="left"/>
      <w:outlineLvl w:val="0"/>
    </w:pPr>
    <w:rPr>
      <w:rFonts w:ascii="Cambria" w:eastAsia="Times New Roman" w:hAnsi="Cambria"/>
      <w:b/>
      <w:bCs/>
      <w:kern w:val="32"/>
      <w:sz w:val="32"/>
      <w:szCs w:val="32"/>
      <w:lang w:val="x-none" w:eastAsia="x-none"/>
    </w:rPr>
  </w:style>
  <w:style w:type="paragraph" w:styleId="Titolo2">
    <w:name w:val="heading 2"/>
    <w:basedOn w:val="Titolo3"/>
    <w:next w:val="Normale"/>
    <w:link w:val="Titolo2Carattere"/>
    <w:uiPriority w:val="9"/>
    <w:qFormat/>
    <w:rsid w:val="007B4BE6"/>
    <w:pPr>
      <w:keepNext w:val="0"/>
      <w:spacing w:before="0" w:after="0" w:line="480" w:lineRule="auto"/>
      <w:ind w:left="720"/>
      <w:jc w:val="both"/>
      <w:outlineLvl w:val="1"/>
    </w:pPr>
    <w:rPr>
      <w:bCs w:val="0"/>
      <w:sz w:val="32"/>
      <w:szCs w:val="32"/>
    </w:rPr>
  </w:style>
  <w:style w:type="paragraph" w:styleId="Titolo3">
    <w:name w:val="heading 3"/>
    <w:basedOn w:val="Normale"/>
    <w:next w:val="Normale"/>
    <w:link w:val="Titolo3Carattere"/>
    <w:unhideWhenUsed/>
    <w:qFormat/>
    <w:rsid w:val="007B4BE6"/>
    <w:pPr>
      <w:keepNext/>
      <w:spacing w:before="240" w:after="60"/>
      <w:jc w:val="left"/>
      <w:outlineLvl w:val="2"/>
    </w:pPr>
    <w:rPr>
      <w:rFonts w:eastAsia="Times New Roman"/>
      <w:b/>
      <w:bCs/>
      <w:sz w:val="28"/>
      <w:szCs w:val="26"/>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rsid w:val="007B4BE6"/>
    <w:rPr>
      <w:rFonts w:ascii="Cambria" w:eastAsia="Times New Roman" w:hAnsi="Cambria" w:cs="Times New Roman"/>
      <w:b/>
      <w:bCs/>
      <w:kern w:val="32"/>
      <w:sz w:val="32"/>
      <w:szCs w:val="32"/>
      <w:lang w:val="x-none" w:eastAsia="x-none"/>
    </w:rPr>
  </w:style>
  <w:style w:type="character" w:customStyle="1" w:styleId="Titolo2Carattere">
    <w:name w:val="Titolo 2 Carattere"/>
    <w:basedOn w:val="Carpredefinitoparagrafo"/>
    <w:link w:val="Titolo2"/>
    <w:uiPriority w:val="9"/>
    <w:rsid w:val="007B4BE6"/>
    <w:rPr>
      <w:rFonts w:ascii="Arial" w:eastAsia="Times New Roman" w:hAnsi="Arial" w:cs="Times New Roman"/>
      <w:b/>
      <w:sz w:val="32"/>
      <w:szCs w:val="32"/>
      <w:lang w:val="x-none" w:eastAsia="x-none"/>
    </w:rPr>
  </w:style>
  <w:style w:type="character" w:customStyle="1" w:styleId="Titolo3Carattere">
    <w:name w:val="Titolo 3 Carattere"/>
    <w:basedOn w:val="Carpredefinitoparagrafo"/>
    <w:link w:val="Titolo3"/>
    <w:rsid w:val="007B4BE6"/>
    <w:rPr>
      <w:rFonts w:ascii="Arial" w:eastAsia="Times New Roman" w:hAnsi="Arial" w:cs="Times New Roman"/>
      <w:b/>
      <w:bCs/>
      <w:sz w:val="28"/>
      <w:szCs w:val="26"/>
      <w:lang w:val="x-none" w:eastAsia="x-none"/>
    </w:rPr>
  </w:style>
  <w:style w:type="character" w:styleId="Collegamentoipertestuale">
    <w:name w:val="Hyperlink"/>
    <w:uiPriority w:val="99"/>
    <w:rsid w:val="007B4BE6"/>
    <w:rPr>
      <w:color w:val="0000FF"/>
      <w:u w:val="single"/>
    </w:rPr>
  </w:style>
  <w:style w:type="paragraph" w:styleId="Corpotesto">
    <w:name w:val="Body Text"/>
    <w:basedOn w:val="Normale"/>
    <w:link w:val="CorpotestoCarattere"/>
    <w:uiPriority w:val="99"/>
    <w:rsid w:val="007B4BE6"/>
    <w:pPr>
      <w:jc w:val="center"/>
    </w:pPr>
    <w:rPr>
      <w:rFonts w:eastAsia="Times New Roman" w:cs="Arial"/>
      <w:szCs w:val="24"/>
      <w:lang w:eastAsia="it-IT"/>
    </w:rPr>
  </w:style>
  <w:style w:type="character" w:customStyle="1" w:styleId="CorpotestoCarattere">
    <w:name w:val="Corpo testo Carattere"/>
    <w:basedOn w:val="Carpredefinitoparagrafo"/>
    <w:link w:val="Corpotesto"/>
    <w:uiPriority w:val="99"/>
    <w:rsid w:val="007B4BE6"/>
    <w:rPr>
      <w:rFonts w:ascii="Arial" w:eastAsia="Times New Roman" w:hAnsi="Arial" w:cs="Arial"/>
      <w:szCs w:val="24"/>
      <w:lang w:eastAsia="it-IT"/>
    </w:rPr>
  </w:style>
  <w:style w:type="paragraph" w:styleId="Titolo">
    <w:name w:val="Title"/>
    <w:basedOn w:val="Normale"/>
    <w:link w:val="TitoloCarattere"/>
    <w:qFormat/>
    <w:rsid w:val="007B4BE6"/>
    <w:pPr>
      <w:jc w:val="center"/>
    </w:pPr>
    <w:rPr>
      <w:rFonts w:eastAsia="Times New Roman"/>
      <w:sz w:val="48"/>
      <w:szCs w:val="24"/>
      <w:lang w:eastAsia="it-IT"/>
    </w:rPr>
  </w:style>
  <w:style w:type="character" w:customStyle="1" w:styleId="TitoloCarattere">
    <w:name w:val="Titolo Carattere"/>
    <w:basedOn w:val="Carpredefinitoparagrafo"/>
    <w:link w:val="Titolo"/>
    <w:rsid w:val="007B4BE6"/>
    <w:rPr>
      <w:rFonts w:ascii="Arial" w:eastAsia="Times New Roman" w:hAnsi="Arial" w:cs="Times New Roman"/>
      <w:sz w:val="48"/>
      <w:szCs w:val="24"/>
      <w:lang w:eastAsia="it-IT"/>
    </w:rPr>
  </w:style>
  <w:style w:type="paragraph" w:styleId="NormaleWeb">
    <w:name w:val="Normal (Web)"/>
    <w:basedOn w:val="Normale"/>
    <w:uiPriority w:val="99"/>
    <w:rsid w:val="007B4BE6"/>
    <w:pPr>
      <w:spacing w:before="100" w:beforeAutospacing="1" w:after="100" w:afterAutospacing="1"/>
      <w:jc w:val="left"/>
    </w:pPr>
    <w:rPr>
      <w:rFonts w:ascii="Times New Roman" w:eastAsia="Times New Roman" w:hAnsi="Times New Roman"/>
      <w:sz w:val="24"/>
      <w:szCs w:val="24"/>
      <w:lang w:eastAsia="it-IT"/>
    </w:rPr>
  </w:style>
  <w:style w:type="character" w:customStyle="1" w:styleId="provvnumart1">
    <w:name w:val="provv_numart1"/>
    <w:uiPriority w:val="99"/>
    <w:rsid w:val="007B4BE6"/>
    <w:rPr>
      <w:rFonts w:ascii="Verdana" w:hAnsi="Verdana" w:hint="default"/>
      <w:b/>
      <w:bCs/>
    </w:rPr>
  </w:style>
  <w:style w:type="character" w:customStyle="1" w:styleId="provvrubrica1">
    <w:name w:val="provv_rubrica1"/>
    <w:uiPriority w:val="99"/>
    <w:rsid w:val="007B4BE6"/>
    <w:rPr>
      <w:rFonts w:ascii="Verdana" w:hAnsi="Verdana" w:hint="default"/>
      <w:i/>
      <w:iCs/>
    </w:rPr>
  </w:style>
  <w:style w:type="paragraph" w:customStyle="1" w:styleId="provvr01">
    <w:name w:val="provv_r01"/>
    <w:basedOn w:val="Normale"/>
    <w:uiPriority w:val="99"/>
    <w:rsid w:val="007B4BE6"/>
    <w:pPr>
      <w:spacing w:before="100" w:beforeAutospacing="1" w:after="100" w:afterAutospacing="1"/>
    </w:pPr>
    <w:rPr>
      <w:rFonts w:ascii="Verdana" w:eastAsia="Times New Roman" w:hAnsi="Verdana"/>
      <w:sz w:val="24"/>
      <w:szCs w:val="24"/>
      <w:lang w:eastAsia="it-IT"/>
    </w:rPr>
  </w:style>
  <w:style w:type="paragraph" w:styleId="Testonotaapidipagina">
    <w:name w:val="footnote text"/>
    <w:basedOn w:val="Normale"/>
    <w:link w:val="TestonotaapidipaginaCarattere"/>
    <w:semiHidden/>
    <w:rsid w:val="007B4BE6"/>
    <w:pPr>
      <w:jc w:val="left"/>
    </w:pPr>
    <w:rPr>
      <w:rFonts w:ascii="Times New Roman" w:eastAsia="Times New Roman" w:hAnsi="Times New Roman"/>
      <w:sz w:val="20"/>
      <w:szCs w:val="20"/>
      <w:lang w:eastAsia="it-IT"/>
    </w:rPr>
  </w:style>
  <w:style w:type="character" w:customStyle="1" w:styleId="TestonotaapidipaginaCarattere">
    <w:name w:val="Testo nota a piè di pagina Carattere"/>
    <w:basedOn w:val="Carpredefinitoparagrafo"/>
    <w:link w:val="Testonotaapidipagina"/>
    <w:semiHidden/>
    <w:rsid w:val="007B4BE6"/>
    <w:rPr>
      <w:rFonts w:ascii="Times New Roman" w:eastAsia="Times New Roman" w:hAnsi="Times New Roman" w:cs="Times New Roman"/>
      <w:sz w:val="20"/>
      <w:szCs w:val="20"/>
      <w:lang w:eastAsia="it-IT"/>
    </w:rPr>
  </w:style>
  <w:style w:type="character" w:styleId="Rimandonotaapidipagina">
    <w:name w:val="footnote reference"/>
    <w:semiHidden/>
    <w:rsid w:val="007B4BE6"/>
    <w:rPr>
      <w:vertAlign w:val="superscript"/>
    </w:rPr>
  </w:style>
  <w:style w:type="paragraph" w:styleId="Testofumetto">
    <w:name w:val="Balloon Text"/>
    <w:basedOn w:val="Normale"/>
    <w:link w:val="TestofumettoCarattere"/>
    <w:uiPriority w:val="99"/>
    <w:semiHidden/>
    <w:rsid w:val="007B4BE6"/>
    <w:pPr>
      <w:jc w:val="left"/>
    </w:pPr>
    <w:rPr>
      <w:rFonts w:ascii="Tahoma" w:eastAsia="Times New Roman" w:hAnsi="Tahoma" w:cs="Tahoma"/>
      <w:sz w:val="16"/>
      <w:szCs w:val="16"/>
      <w:lang w:eastAsia="it-IT"/>
    </w:rPr>
  </w:style>
  <w:style w:type="character" w:customStyle="1" w:styleId="TestofumettoCarattere">
    <w:name w:val="Testo fumetto Carattere"/>
    <w:basedOn w:val="Carpredefinitoparagrafo"/>
    <w:link w:val="Testofumetto"/>
    <w:uiPriority w:val="99"/>
    <w:semiHidden/>
    <w:rsid w:val="007B4BE6"/>
    <w:rPr>
      <w:rFonts w:ascii="Tahoma" w:eastAsia="Times New Roman" w:hAnsi="Tahoma" w:cs="Tahoma"/>
      <w:sz w:val="16"/>
      <w:szCs w:val="16"/>
      <w:lang w:eastAsia="it-IT"/>
    </w:rPr>
  </w:style>
  <w:style w:type="character" w:customStyle="1" w:styleId="linkneltesto">
    <w:name w:val="link_nel_testo"/>
    <w:rsid w:val="007B4BE6"/>
    <w:rPr>
      <w:i/>
      <w:iCs/>
    </w:rPr>
  </w:style>
  <w:style w:type="paragraph" w:customStyle="1" w:styleId="provvr0">
    <w:name w:val="provv_r0"/>
    <w:basedOn w:val="Normale"/>
    <w:rsid w:val="007B4BE6"/>
    <w:pPr>
      <w:spacing w:before="100" w:beforeAutospacing="1" w:after="100" w:afterAutospacing="1"/>
    </w:pPr>
    <w:rPr>
      <w:rFonts w:ascii="Times New Roman" w:eastAsia="Times New Roman" w:hAnsi="Times New Roman"/>
      <w:sz w:val="24"/>
      <w:szCs w:val="24"/>
      <w:lang w:eastAsia="it-IT"/>
    </w:rPr>
  </w:style>
  <w:style w:type="paragraph" w:customStyle="1" w:styleId="provvr1">
    <w:name w:val="provv_r1"/>
    <w:basedOn w:val="Normale"/>
    <w:uiPriority w:val="99"/>
    <w:rsid w:val="007B4BE6"/>
    <w:pPr>
      <w:spacing w:before="100" w:beforeAutospacing="1" w:after="100" w:afterAutospacing="1"/>
      <w:ind w:firstLine="400"/>
    </w:pPr>
    <w:rPr>
      <w:rFonts w:ascii="Times New Roman" w:eastAsia="Times New Roman" w:hAnsi="Times New Roman"/>
      <w:sz w:val="24"/>
      <w:szCs w:val="24"/>
      <w:lang w:eastAsia="it-IT"/>
    </w:rPr>
  </w:style>
  <w:style w:type="paragraph" w:customStyle="1" w:styleId="provvr2">
    <w:name w:val="provv_r2"/>
    <w:basedOn w:val="Normale"/>
    <w:uiPriority w:val="99"/>
    <w:rsid w:val="007B4BE6"/>
    <w:pPr>
      <w:spacing w:before="100" w:beforeAutospacing="1" w:after="100" w:afterAutospacing="1"/>
      <w:ind w:firstLine="600"/>
    </w:pPr>
    <w:rPr>
      <w:rFonts w:ascii="Times New Roman" w:eastAsia="Times New Roman" w:hAnsi="Times New Roman"/>
      <w:sz w:val="24"/>
      <w:szCs w:val="24"/>
      <w:lang w:eastAsia="it-IT"/>
    </w:rPr>
  </w:style>
  <w:style w:type="paragraph" w:customStyle="1" w:styleId="TitoloB">
    <w:name w:val="Titolo B"/>
    <w:basedOn w:val="Normale"/>
    <w:uiPriority w:val="99"/>
    <w:rsid w:val="007B4BE6"/>
    <w:pPr>
      <w:spacing w:after="120" w:line="360" w:lineRule="auto"/>
      <w:ind w:right="567"/>
      <w:jc w:val="left"/>
    </w:pPr>
    <w:rPr>
      <w:rFonts w:eastAsia="Times New Roman" w:cs="Arial"/>
      <w:b/>
      <w:bCs/>
      <w:lang w:eastAsia="it-IT"/>
    </w:rPr>
  </w:style>
  <w:style w:type="paragraph" w:styleId="Paragrafoelenco">
    <w:name w:val="List Paragraph"/>
    <w:basedOn w:val="Normale"/>
    <w:uiPriority w:val="34"/>
    <w:qFormat/>
    <w:rsid w:val="007B4BE6"/>
    <w:pPr>
      <w:spacing w:after="200" w:line="276" w:lineRule="auto"/>
      <w:ind w:left="720"/>
      <w:jc w:val="left"/>
    </w:pPr>
    <w:rPr>
      <w:rFonts w:ascii="Calibri" w:hAnsi="Calibri" w:cs="Calibri"/>
    </w:rPr>
  </w:style>
  <w:style w:type="paragraph" w:customStyle="1" w:styleId="TitoloC">
    <w:name w:val="Titolo C"/>
    <w:basedOn w:val="Corpotesto"/>
    <w:uiPriority w:val="99"/>
    <w:rsid w:val="007B4BE6"/>
    <w:pPr>
      <w:spacing w:after="120" w:line="360" w:lineRule="auto"/>
      <w:jc w:val="both"/>
    </w:pPr>
    <w:rPr>
      <w:szCs w:val="22"/>
      <w:u w:val="single"/>
    </w:rPr>
  </w:style>
  <w:style w:type="paragraph" w:customStyle="1" w:styleId="Style32">
    <w:name w:val="Style32"/>
    <w:basedOn w:val="Normale"/>
    <w:uiPriority w:val="99"/>
    <w:rsid w:val="007B4BE6"/>
    <w:pPr>
      <w:widowControl w:val="0"/>
      <w:autoSpaceDE w:val="0"/>
      <w:autoSpaceDN w:val="0"/>
      <w:adjustRightInd w:val="0"/>
      <w:spacing w:line="475" w:lineRule="exact"/>
      <w:ind w:firstLine="298"/>
    </w:pPr>
    <w:rPr>
      <w:rFonts w:ascii="Garamond" w:eastAsia="Times New Roman" w:hAnsi="Garamond"/>
      <w:sz w:val="24"/>
      <w:szCs w:val="24"/>
      <w:lang w:eastAsia="it-IT"/>
    </w:rPr>
  </w:style>
  <w:style w:type="character" w:customStyle="1" w:styleId="FontStyle98">
    <w:name w:val="Font Style98"/>
    <w:uiPriority w:val="99"/>
    <w:rsid w:val="007B4BE6"/>
    <w:rPr>
      <w:rFonts w:ascii="Garamond" w:hAnsi="Garamond" w:cs="Garamond"/>
      <w:i/>
      <w:iCs/>
      <w:color w:val="000000"/>
      <w:spacing w:val="10"/>
      <w:sz w:val="26"/>
      <w:szCs w:val="26"/>
    </w:rPr>
  </w:style>
  <w:style w:type="character" w:customStyle="1" w:styleId="FontStyle101">
    <w:name w:val="Font Style101"/>
    <w:uiPriority w:val="99"/>
    <w:rsid w:val="007B4BE6"/>
    <w:rPr>
      <w:rFonts w:ascii="Garamond" w:hAnsi="Garamond" w:cs="Garamond"/>
      <w:color w:val="000000"/>
      <w:sz w:val="26"/>
      <w:szCs w:val="26"/>
    </w:rPr>
  </w:style>
  <w:style w:type="paragraph" w:customStyle="1" w:styleId="Style15">
    <w:name w:val="Style15"/>
    <w:basedOn w:val="Normale"/>
    <w:uiPriority w:val="99"/>
    <w:rsid w:val="007B4BE6"/>
    <w:pPr>
      <w:widowControl w:val="0"/>
      <w:autoSpaceDE w:val="0"/>
      <w:autoSpaceDN w:val="0"/>
      <w:adjustRightInd w:val="0"/>
      <w:spacing w:line="360" w:lineRule="exact"/>
      <w:ind w:firstLine="283"/>
    </w:pPr>
    <w:rPr>
      <w:rFonts w:ascii="Times New Roman" w:eastAsia="Times New Roman" w:hAnsi="Times New Roman"/>
      <w:sz w:val="24"/>
      <w:szCs w:val="24"/>
      <w:lang w:eastAsia="it-IT"/>
    </w:rPr>
  </w:style>
  <w:style w:type="paragraph" w:customStyle="1" w:styleId="Style16">
    <w:name w:val="Style16"/>
    <w:basedOn w:val="Normale"/>
    <w:uiPriority w:val="99"/>
    <w:rsid w:val="007B4BE6"/>
    <w:pPr>
      <w:widowControl w:val="0"/>
      <w:autoSpaceDE w:val="0"/>
      <w:autoSpaceDN w:val="0"/>
      <w:adjustRightInd w:val="0"/>
      <w:spacing w:line="360" w:lineRule="exact"/>
      <w:ind w:hanging="403"/>
    </w:pPr>
    <w:rPr>
      <w:rFonts w:ascii="Times New Roman" w:eastAsia="Times New Roman" w:hAnsi="Times New Roman"/>
      <w:sz w:val="24"/>
      <w:szCs w:val="24"/>
      <w:lang w:eastAsia="it-IT"/>
    </w:rPr>
  </w:style>
  <w:style w:type="paragraph" w:customStyle="1" w:styleId="Style17">
    <w:name w:val="Style17"/>
    <w:basedOn w:val="Normale"/>
    <w:uiPriority w:val="99"/>
    <w:rsid w:val="007B4BE6"/>
    <w:pPr>
      <w:widowControl w:val="0"/>
      <w:autoSpaceDE w:val="0"/>
      <w:autoSpaceDN w:val="0"/>
      <w:adjustRightInd w:val="0"/>
    </w:pPr>
    <w:rPr>
      <w:rFonts w:ascii="Times New Roman" w:eastAsia="Times New Roman" w:hAnsi="Times New Roman"/>
      <w:sz w:val="24"/>
      <w:szCs w:val="24"/>
      <w:lang w:eastAsia="it-IT"/>
    </w:rPr>
  </w:style>
  <w:style w:type="character" w:customStyle="1" w:styleId="FontStyle55">
    <w:name w:val="Font Style55"/>
    <w:uiPriority w:val="99"/>
    <w:rsid w:val="007B4BE6"/>
    <w:rPr>
      <w:rFonts w:ascii="Times New Roman" w:hAnsi="Times New Roman" w:cs="Times New Roman"/>
      <w:color w:val="000000"/>
      <w:sz w:val="24"/>
      <w:szCs w:val="24"/>
    </w:rPr>
  </w:style>
  <w:style w:type="paragraph" w:customStyle="1" w:styleId="Style3">
    <w:name w:val="Style3"/>
    <w:basedOn w:val="Normale"/>
    <w:uiPriority w:val="99"/>
    <w:rsid w:val="007B4BE6"/>
    <w:pPr>
      <w:widowControl w:val="0"/>
      <w:autoSpaceDE w:val="0"/>
      <w:autoSpaceDN w:val="0"/>
      <w:adjustRightInd w:val="0"/>
      <w:jc w:val="left"/>
    </w:pPr>
    <w:rPr>
      <w:rFonts w:ascii="Garamond" w:eastAsia="Times New Roman" w:hAnsi="Garamond"/>
      <w:sz w:val="24"/>
      <w:szCs w:val="24"/>
      <w:lang w:eastAsia="it-IT"/>
    </w:rPr>
  </w:style>
  <w:style w:type="paragraph" w:customStyle="1" w:styleId="Style6">
    <w:name w:val="Style6"/>
    <w:basedOn w:val="Normale"/>
    <w:uiPriority w:val="99"/>
    <w:rsid w:val="007B4BE6"/>
    <w:pPr>
      <w:widowControl w:val="0"/>
      <w:autoSpaceDE w:val="0"/>
      <w:autoSpaceDN w:val="0"/>
      <w:adjustRightInd w:val="0"/>
      <w:spacing w:line="408" w:lineRule="exact"/>
      <w:ind w:firstLine="806"/>
      <w:jc w:val="left"/>
    </w:pPr>
    <w:rPr>
      <w:rFonts w:ascii="Garamond" w:eastAsia="Times New Roman" w:hAnsi="Garamond"/>
      <w:sz w:val="24"/>
      <w:szCs w:val="24"/>
      <w:lang w:eastAsia="it-IT"/>
    </w:rPr>
  </w:style>
  <w:style w:type="paragraph" w:customStyle="1" w:styleId="Style11">
    <w:name w:val="Style11"/>
    <w:basedOn w:val="Normale"/>
    <w:uiPriority w:val="99"/>
    <w:rsid w:val="007B4BE6"/>
    <w:pPr>
      <w:widowControl w:val="0"/>
      <w:autoSpaceDE w:val="0"/>
      <w:autoSpaceDN w:val="0"/>
      <w:adjustRightInd w:val="0"/>
      <w:jc w:val="left"/>
    </w:pPr>
    <w:rPr>
      <w:rFonts w:ascii="Garamond" w:eastAsia="Times New Roman" w:hAnsi="Garamond"/>
      <w:sz w:val="24"/>
      <w:szCs w:val="24"/>
      <w:lang w:eastAsia="it-IT"/>
    </w:rPr>
  </w:style>
  <w:style w:type="paragraph" w:customStyle="1" w:styleId="Style30">
    <w:name w:val="Style30"/>
    <w:basedOn w:val="Normale"/>
    <w:uiPriority w:val="99"/>
    <w:rsid w:val="007B4BE6"/>
    <w:pPr>
      <w:widowControl w:val="0"/>
      <w:autoSpaceDE w:val="0"/>
      <w:autoSpaceDN w:val="0"/>
      <w:adjustRightInd w:val="0"/>
      <w:jc w:val="left"/>
    </w:pPr>
    <w:rPr>
      <w:rFonts w:ascii="Garamond" w:eastAsia="Times New Roman" w:hAnsi="Garamond"/>
      <w:sz w:val="24"/>
      <w:szCs w:val="24"/>
      <w:lang w:eastAsia="it-IT"/>
    </w:rPr>
  </w:style>
  <w:style w:type="paragraph" w:customStyle="1" w:styleId="Style44">
    <w:name w:val="Style44"/>
    <w:basedOn w:val="Normale"/>
    <w:uiPriority w:val="99"/>
    <w:rsid w:val="007B4BE6"/>
    <w:pPr>
      <w:widowControl w:val="0"/>
      <w:autoSpaceDE w:val="0"/>
      <w:autoSpaceDN w:val="0"/>
      <w:adjustRightInd w:val="0"/>
      <w:jc w:val="left"/>
    </w:pPr>
    <w:rPr>
      <w:rFonts w:ascii="Garamond" w:eastAsia="Times New Roman" w:hAnsi="Garamond"/>
      <w:sz w:val="24"/>
      <w:szCs w:val="24"/>
      <w:lang w:eastAsia="it-IT"/>
    </w:rPr>
  </w:style>
  <w:style w:type="paragraph" w:customStyle="1" w:styleId="Style49">
    <w:name w:val="Style49"/>
    <w:basedOn w:val="Normale"/>
    <w:uiPriority w:val="99"/>
    <w:rsid w:val="007B4BE6"/>
    <w:pPr>
      <w:widowControl w:val="0"/>
      <w:autoSpaceDE w:val="0"/>
      <w:autoSpaceDN w:val="0"/>
      <w:adjustRightInd w:val="0"/>
      <w:spacing w:line="470" w:lineRule="exact"/>
    </w:pPr>
    <w:rPr>
      <w:rFonts w:ascii="Garamond" w:eastAsia="Times New Roman" w:hAnsi="Garamond"/>
      <w:sz w:val="24"/>
      <w:szCs w:val="24"/>
      <w:lang w:eastAsia="it-IT"/>
    </w:rPr>
  </w:style>
  <w:style w:type="character" w:customStyle="1" w:styleId="FontStyle94">
    <w:name w:val="Font Style94"/>
    <w:uiPriority w:val="99"/>
    <w:rsid w:val="007B4BE6"/>
    <w:rPr>
      <w:rFonts w:ascii="Garamond" w:hAnsi="Garamond" w:cs="Garamond"/>
      <w:b/>
      <w:bCs/>
      <w:color w:val="000000"/>
      <w:sz w:val="26"/>
      <w:szCs w:val="26"/>
    </w:rPr>
  </w:style>
  <w:style w:type="character" w:customStyle="1" w:styleId="FontStyle95">
    <w:name w:val="Font Style95"/>
    <w:uiPriority w:val="99"/>
    <w:rsid w:val="007B4BE6"/>
    <w:rPr>
      <w:rFonts w:ascii="Arial" w:hAnsi="Arial" w:cs="Arial"/>
      <w:color w:val="000000"/>
      <w:sz w:val="18"/>
      <w:szCs w:val="18"/>
    </w:rPr>
  </w:style>
  <w:style w:type="character" w:customStyle="1" w:styleId="FontStyle96">
    <w:name w:val="Font Style96"/>
    <w:uiPriority w:val="99"/>
    <w:rsid w:val="007B4BE6"/>
    <w:rPr>
      <w:rFonts w:ascii="Arial" w:hAnsi="Arial" w:cs="Arial"/>
      <w:color w:val="000000"/>
      <w:sz w:val="18"/>
      <w:szCs w:val="18"/>
    </w:rPr>
  </w:style>
  <w:style w:type="character" w:customStyle="1" w:styleId="FontStyle100">
    <w:name w:val="Font Style100"/>
    <w:uiPriority w:val="99"/>
    <w:rsid w:val="007B4BE6"/>
    <w:rPr>
      <w:rFonts w:ascii="Garamond" w:hAnsi="Garamond" w:cs="Garamond"/>
      <w:color w:val="000000"/>
      <w:sz w:val="16"/>
      <w:szCs w:val="16"/>
    </w:rPr>
  </w:style>
  <w:style w:type="paragraph" w:customStyle="1" w:styleId="TitoloA">
    <w:name w:val="Titolo A"/>
    <w:basedOn w:val="Normale"/>
    <w:uiPriority w:val="99"/>
    <w:rsid w:val="007B4BE6"/>
    <w:pPr>
      <w:spacing w:line="360" w:lineRule="auto"/>
      <w:ind w:right="567"/>
      <w:jc w:val="center"/>
    </w:pPr>
    <w:rPr>
      <w:rFonts w:eastAsia="Times New Roman" w:cs="Arial"/>
      <w:b/>
      <w:bCs/>
      <w:sz w:val="32"/>
      <w:szCs w:val="32"/>
      <w:lang w:eastAsia="it-IT"/>
    </w:rPr>
  </w:style>
  <w:style w:type="paragraph" w:styleId="Intestazione">
    <w:name w:val="header"/>
    <w:basedOn w:val="Normale"/>
    <w:link w:val="IntestazioneCarattere"/>
    <w:uiPriority w:val="99"/>
    <w:rsid w:val="007B4BE6"/>
    <w:pPr>
      <w:tabs>
        <w:tab w:val="center" w:pos="4819"/>
        <w:tab w:val="right" w:pos="9638"/>
      </w:tabs>
      <w:jc w:val="left"/>
    </w:pPr>
    <w:rPr>
      <w:rFonts w:ascii="Times New Roman" w:eastAsia="Times New Roman" w:hAnsi="Times New Roman"/>
      <w:sz w:val="24"/>
      <w:szCs w:val="24"/>
      <w:lang w:val="x-none" w:eastAsia="x-none"/>
    </w:rPr>
  </w:style>
  <w:style w:type="character" w:customStyle="1" w:styleId="IntestazioneCarattere">
    <w:name w:val="Intestazione Carattere"/>
    <w:basedOn w:val="Carpredefinitoparagrafo"/>
    <w:link w:val="Intestazione"/>
    <w:uiPriority w:val="99"/>
    <w:rsid w:val="007B4BE6"/>
    <w:rPr>
      <w:rFonts w:ascii="Times New Roman" w:eastAsia="Times New Roman" w:hAnsi="Times New Roman" w:cs="Times New Roman"/>
      <w:sz w:val="24"/>
      <w:szCs w:val="24"/>
      <w:lang w:val="x-none" w:eastAsia="x-none"/>
    </w:rPr>
  </w:style>
  <w:style w:type="paragraph" w:styleId="Pidipagina">
    <w:name w:val="footer"/>
    <w:basedOn w:val="Normale"/>
    <w:link w:val="PidipaginaCarattere"/>
    <w:uiPriority w:val="99"/>
    <w:rsid w:val="007B4BE6"/>
    <w:pPr>
      <w:tabs>
        <w:tab w:val="center" w:pos="4819"/>
        <w:tab w:val="right" w:pos="9638"/>
      </w:tabs>
      <w:jc w:val="left"/>
    </w:pPr>
    <w:rPr>
      <w:rFonts w:ascii="Times New Roman" w:eastAsia="Times New Roman" w:hAnsi="Times New Roman"/>
      <w:sz w:val="24"/>
      <w:szCs w:val="24"/>
      <w:lang w:val="x-none" w:eastAsia="x-none"/>
    </w:rPr>
  </w:style>
  <w:style w:type="character" w:customStyle="1" w:styleId="PidipaginaCarattere">
    <w:name w:val="Piè di pagina Carattere"/>
    <w:basedOn w:val="Carpredefinitoparagrafo"/>
    <w:link w:val="Pidipagina"/>
    <w:uiPriority w:val="99"/>
    <w:rsid w:val="007B4BE6"/>
    <w:rPr>
      <w:rFonts w:ascii="Times New Roman" w:eastAsia="Times New Roman" w:hAnsi="Times New Roman" w:cs="Times New Roman"/>
      <w:sz w:val="24"/>
      <w:szCs w:val="24"/>
      <w:lang w:val="x-none" w:eastAsia="x-none"/>
    </w:rPr>
  </w:style>
  <w:style w:type="character" w:styleId="Enfasigrassetto">
    <w:name w:val="Strong"/>
    <w:uiPriority w:val="22"/>
    <w:qFormat/>
    <w:rsid w:val="007B4BE6"/>
    <w:rPr>
      <w:b/>
      <w:bCs/>
    </w:rPr>
  </w:style>
  <w:style w:type="paragraph" w:styleId="Nessunaspaziatura">
    <w:name w:val="No Spacing"/>
    <w:link w:val="NessunaspaziaturaCarattere"/>
    <w:uiPriority w:val="99"/>
    <w:qFormat/>
    <w:rsid w:val="007B4BE6"/>
    <w:pPr>
      <w:spacing w:after="0" w:line="240" w:lineRule="auto"/>
    </w:pPr>
    <w:rPr>
      <w:rFonts w:ascii="Calibri" w:eastAsia="Times New Roman" w:hAnsi="Calibri" w:cs="Times New Roman"/>
      <w:lang w:eastAsia="it-IT"/>
    </w:rPr>
  </w:style>
  <w:style w:type="character" w:customStyle="1" w:styleId="NessunaspaziaturaCarattere">
    <w:name w:val="Nessuna spaziatura Carattere"/>
    <w:link w:val="Nessunaspaziatura"/>
    <w:uiPriority w:val="99"/>
    <w:rsid w:val="007B4BE6"/>
    <w:rPr>
      <w:rFonts w:ascii="Calibri" w:eastAsia="Times New Roman" w:hAnsi="Calibri" w:cs="Times New Roman"/>
      <w:lang w:eastAsia="it-IT"/>
    </w:rPr>
  </w:style>
  <w:style w:type="paragraph" w:styleId="Titolosommario">
    <w:name w:val="TOC Heading"/>
    <w:basedOn w:val="Titolo1"/>
    <w:next w:val="Normale"/>
    <w:uiPriority w:val="39"/>
    <w:unhideWhenUsed/>
    <w:qFormat/>
    <w:rsid w:val="007B4BE6"/>
    <w:pPr>
      <w:keepLines/>
      <w:spacing w:before="480" w:after="0" w:line="276" w:lineRule="auto"/>
      <w:outlineLvl w:val="9"/>
    </w:pPr>
    <w:rPr>
      <w:color w:val="365F91"/>
      <w:kern w:val="0"/>
      <w:sz w:val="28"/>
      <w:szCs w:val="28"/>
      <w:lang w:eastAsia="en-US"/>
    </w:rPr>
  </w:style>
  <w:style w:type="paragraph" w:styleId="Sommario2">
    <w:name w:val="toc 2"/>
    <w:basedOn w:val="Normale"/>
    <w:next w:val="Normale"/>
    <w:autoRedefine/>
    <w:uiPriority w:val="39"/>
    <w:rsid w:val="007B4BE6"/>
    <w:pPr>
      <w:ind w:left="240"/>
      <w:jc w:val="left"/>
    </w:pPr>
    <w:rPr>
      <w:rFonts w:ascii="Times New Roman" w:eastAsia="Times New Roman" w:hAnsi="Times New Roman"/>
      <w:sz w:val="24"/>
      <w:szCs w:val="24"/>
      <w:lang w:eastAsia="it-IT"/>
    </w:rPr>
  </w:style>
  <w:style w:type="table" w:styleId="Tabellacontemporanea">
    <w:name w:val="Table Contemporary"/>
    <w:basedOn w:val="Tabellanormale"/>
    <w:uiPriority w:val="99"/>
    <w:rsid w:val="007B4BE6"/>
    <w:pPr>
      <w:spacing w:after="0" w:line="240" w:lineRule="auto"/>
    </w:pPr>
    <w:rPr>
      <w:rFonts w:ascii="Times New Roman" w:eastAsia="Times New Roman" w:hAnsi="Times New Roman" w:cs="Times New Roman"/>
      <w:sz w:val="20"/>
      <w:szCs w:val="20"/>
      <w:lang w:eastAsia="it-IT"/>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ffetti3D1">
    <w:name w:val="Table 3D effects 1"/>
    <w:basedOn w:val="Tabellanormale"/>
    <w:uiPriority w:val="99"/>
    <w:rsid w:val="007B4BE6"/>
    <w:pPr>
      <w:spacing w:after="0" w:line="240" w:lineRule="auto"/>
    </w:pPr>
    <w:rPr>
      <w:rFonts w:ascii="Times New Roman" w:eastAsia="Times New Roman" w:hAnsi="Times New Roman" w:cs="Times New Roman"/>
      <w:sz w:val="20"/>
      <w:szCs w:val="20"/>
      <w:lang w:eastAsia="it-IT"/>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rsid w:val="007B4BE6"/>
    <w:pPr>
      <w:spacing w:after="0" w:line="240" w:lineRule="auto"/>
    </w:pPr>
    <w:rPr>
      <w:rFonts w:ascii="Times New Roman" w:eastAsia="Times New Roman" w:hAnsi="Times New Roman" w:cs="Times New Roman"/>
      <w:sz w:val="20"/>
      <w:szCs w:val="20"/>
      <w:lang w:eastAsia="it-IT"/>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rsid w:val="007B4BE6"/>
    <w:pPr>
      <w:spacing w:after="0" w:line="240" w:lineRule="auto"/>
    </w:pPr>
    <w:rPr>
      <w:rFonts w:ascii="Times New Roman" w:eastAsia="Times New Roman" w:hAnsi="Times New Roman" w:cs="Times New Roman"/>
      <w:sz w:val="20"/>
      <w:szCs w:val="20"/>
      <w:lang w:eastAsia="it-IT"/>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FontStyle49">
    <w:name w:val="Font Style49"/>
    <w:uiPriority w:val="99"/>
    <w:rsid w:val="007B4BE6"/>
    <w:rPr>
      <w:rFonts w:ascii="Garamond" w:hAnsi="Garamond" w:cs="Garamond"/>
      <w:color w:val="000000"/>
      <w:sz w:val="22"/>
      <w:szCs w:val="22"/>
    </w:rPr>
  </w:style>
  <w:style w:type="paragraph" w:customStyle="1" w:styleId="Style35">
    <w:name w:val="Style35"/>
    <w:basedOn w:val="Normale"/>
    <w:uiPriority w:val="99"/>
    <w:rsid w:val="007B4BE6"/>
    <w:pPr>
      <w:widowControl w:val="0"/>
      <w:autoSpaceDE w:val="0"/>
      <w:autoSpaceDN w:val="0"/>
      <w:adjustRightInd w:val="0"/>
      <w:spacing w:line="202" w:lineRule="exact"/>
    </w:pPr>
    <w:rPr>
      <w:rFonts w:ascii="Angsana New" w:eastAsia="Times New Roman" w:hAnsi="Angsana New"/>
      <w:sz w:val="24"/>
      <w:szCs w:val="24"/>
      <w:lang w:eastAsia="it-IT"/>
    </w:rPr>
  </w:style>
  <w:style w:type="character" w:customStyle="1" w:styleId="FontStyle44">
    <w:name w:val="Font Style44"/>
    <w:uiPriority w:val="99"/>
    <w:rsid w:val="007B4BE6"/>
    <w:rPr>
      <w:rFonts w:ascii="Garamond" w:hAnsi="Garamond" w:cs="Garamond"/>
      <w:i/>
      <w:iCs/>
      <w:color w:val="000000"/>
      <w:sz w:val="16"/>
      <w:szCs w:val="16"/>
    </w:rPr>
  </w:style>
  <w:style w:type="character" w:customStyle="1" w:styleId="FontStyle45">
    <w:name w:val="Font Style45"/>
    <w:uiPriority w:val="99"/>
    <w:rsid w:val="007B4BE6"/>
    <w:rPr>
      <w:rFonts w:ascii="Garamond" w:hAnsi="Garamond" w:cs="Garamond"/>
      <w:color w:val="000000"/>
      <w:sz w:val="16"/>
      <w:szCs w:val="16"/>
    </w:rPr>
  </w:style>
  <w:style w:type="paragraph" w:customStyle="1" w:styleId="Style2">
    <w:name w:val="Style2"/>
    <w:basedOn w:val="Normale"/>
    <w:uiPriority w:val="99"/>
    <w:rsid w:val="007B4BE6"/>
    <w:pPr>
      <w:widowControl w:val="0"/>
      <w:autoSpaceDE w:val="0"/>
      <w:autoSpaceDN w:val="0"/>
      <w:adjustRightInd w:val="0"/>
      <w:spacing w:line="355" w:lineRule="exact"/>
      <w:jc w:val="left"/>
    </w:pPr>
    <w:rPr>
      <w:rFonts w:ascii="Georgia" w:eastAsia="Times New Roman" w:hAnsi="Georgia"/>
      <w:sz w:val="24"/>
      <w:szCs w:val="24"/>
      <w:lang w:eastAsia="it-IT"/>
    </w:rPr>
  </w:style>
  <w:style w:type="character" w:customStyle="1" w:styleId="FontStyle14">
    <w:name w:val="Font Style14"/>
    <w:uiPriority w:val="99"/>
    <w:rsid w:val="007B4BE6"/>
    <w:rPr>
      <w:rFonts w:ascii="Book Antiqua" w:hAnsi="Book Antiqua" w:cs="Book Antiqua"/>
      <w:color w:val="000000"/>
      <w:sz w:val="22"/>
      <w:szCs w:val="22"/>
    </w:rPr>
  </w:style>
  <w:style w:type="paragraph" w:customStyle="1" w:styleId="Style4">
    <w:name w:val="Style4"/>
    <w:basedOn w:val="Normale"/>
    <w:uiPriority w:val="99"/>
    <w:rsid w:val="007B4BE6"/>
    <w:pPr>
      <w:widowControl w:val="0"/>
      <w:autoSpaceDE w:val="0"/>
      <w:autoSpaceDN w:val="0"/>
      <w:adjustRightInd w:val="0"/>
      <w:spacing w:line="355" w:lineRule="exact"/>
      <w:ind w:hanging="331"/>
      <w:jc w:val="left"/>
    </w:pPr>
    <w:rPr>
      <w:rFonts w:ascii="Georgia" w:eastAsia="Times New Roman" w:hAnsi="Georgia"/>
      <w:sz w:val="24"/>
      <w:szCs w:val="24"/>
      <w:lang w:eastAsia="it-IT"/>
    </w:rPr>
  </w:style>
  <w:style w:type="character" w:customStyle="1" w:styleId="FontStyle13">
    <w:name w:val="Font Style13"/>
    <w:uiPriority w:val="99"/>
    <w:rsid w:val="007B4BE6"/>
    <w:rPr>
      <w:rFonts w:ascii="Georgia" w:hAnsi="Georgia" w:cs="Georgia"/>
      <w:i/>
      <w:iCs/>
      <w:color w:val="000000"/>
      <w:spacing w:val="10"/>
      <w:sz w:val="22"/>
      <w:szCs w:val="22"/>
    </w:rPr>
  </w:style>
  <w:style w:type="paragraph" w:customStyle="1" w:styleId="Style9">
    <w:name w:val="Style9"/>
    <w:basedOn w:val="Normale"/>
    <w:uiPriority w:val="99"/>
    <w:rsid w:val="007B4BE6"/>
    <w:pPr>
      <w:widowControl w:val="0"/>
      <w:autoSpaceDE w:val="0"/>
      <w:autoSpaceDN w:val="0"/>
      <w:adjustRightInd w:val="0"/>
      <w:spacing w:line="226" w:lineRule="exact"/>
      <w:ind w:hanging="360"/>
    </w:pPr>
    <w:rPr>
      <w:rFonts w:ascii="Angsana New" w:eastAsia="Times New Roman" w:hAnsi="Angsana New"/>
      <w:sz w:val="24"/>
      <w:szCs w:val="24"/>
      <w:lang w:eastAsia="it-IT"/>
    </w:rPr>
  </w:style>
  <w:style w:type="paragraph" w:customStyle="1" w:styleId="Style13">
    <w:name w:val="Style13"/>
    <w:basedOn w:val="Normale"/>
    <w:uiPriority w:val="99"/>
    <w:rsid w:val="007B4BE6"/>
    <w:pPr>
      <w:widowControl w:val="0"/>
      <w:autoSpaceDE w:val="0"/>
      <w:autoSpaceDN w:val="0"/>
      <w:adjustRightInd w:val="0"/>
      <w:spacing w:line="269" w:lineRule="exact"/>
    </w:pPr>
    <w:rPr>
      <w:rFonts w:ascii="Angsana New" w:eastAsia="Times New Roman" w:hAnsi="Angsana New"/>
      <w:sz w:val="24"/>
      <w:szCs w:val="24"/>
      <w:lang w:eastAsia="it-IT"/>
    </w:rPr>
  </w:style>
  <w:style w:type="paragraph" w:customStyle="1" w:styleId="Style26">
    <w:name w:val="Style26"/>
    <w:basedOn w:val="Normale"/>
    <w:uiPriority w:val="99"/>
    <w:rsid w:val="007B4BE6"/>
    <w:pPr>
      <w:widowControl w:val="0"/>
      <w:autoSpaceDE w:val="0"/>
      <w:autoSpaceDN w:val="0"/>
      <w:adjustRightInd w:val="0"/>
      <w:spacing w:line="224" w:lineRule="exact"/>
    </w:pPr>
    <w:rPr>
      <w:rFonts w:ascii="Angsana New" w:eastAsia="Times New Roman" w:hAnsi="Angsana New"/>
      <w:sz w:val="24"/>
      <w:szCs w:val="24"/>
      <w:lang w:eastAsia="it-IT"/>
    </w:rPr>
  </w:style>
  <w:style w:type="character" w:customStyle="1" w:styleId="FontStyle41">
    <w:name w:val="Font Style41"/>
    <w:uiPriority w:val="99"/>
    <w:rsid w:val="007B4BE6"/>
    <w:rPr>
      <w:rFonts w:ascii="Garamond" w:hAnsi="Garamond" w:cs="Garamond"/>
      <w:color w:val="000000"/>
      <w:sz w:val="18"/>
      <w:szCs w:val="18"/>
    </w:rPr>
  </w:style>
  <w:style w:type="character" w:customStyle="1" w:styleId="CorpodeltestoCarattere">
    <w:name w:val="Corpo del testo Carattere"/>
    <w:uiPriority w:val="99"/>
    <w:rsid w:val="007B4BE6"/>
    <w:rPr>
      <w:rFonts w:ascii="Arial" w:hAnsi="Arial"/>
      <w:sz w:val="22"/>
      <w:szCs w:val="24"/>
      <w:lang w:val="x-none" w:eastAsia="x-none"/>
    </w:rPr>
  </w:style>
  <w:style w:type="character" w:customStyle="1" w:styleId="provvnumcomma">
    <w:name w:val="provv_numcomma"/>
    <w:rsid w:val="007B4BE6"/>
  </w:style>
  <w:style w:type="character" w:styleId="Numeroriga">
    <w:name w:val="line number"/>
    <w:basedOn w:val="Carpredefinitoparagrafo"/>
    <w:uiPriority w:val="99"/>
    <w:rsid w:val="007B4BE6"/>
  </w:style>
  <w:style w:type="paragraph" w:styleId="Corpodeltesto2">
    <w:name w:val="Body Text 2"/>
    <w:basedOn w:val="Normale"/>
    <w:link w:val="Corpodeltesto2Carattere"/>
    <w:uiPriority w:val="99"/>
    <w:rsid w:val="007B4BE6"/>
    <w:pPr>
      <w:spacing w:after="120" w:line="480" w:lineRule="auto"/>
      <w:jc w:val="left"/>
    </w:pPr>
    <w:rPr>
      <w:rFonts w:ascii="Times New Roman" w:eastAsia="Times New Roman" w:hAnsi="Times New Roman"/>
      <w:sz w:val="24"/>
      <w:szCs w:val="24"/>
      <w:lang w:val="x-none" w:eastAsia="x-none"/>
    </w:rPr>
  </w:style>
  <w:style w:type="character" w:customStyle="1" w:styleId="Corpodeltesto2Carattere">
    <w:name w:val="Corpo del testo 2 Carattere"/>
    <w:basedOn w:val="Carpredefinitoparagrafo"/>
    <w:link w:val="Corpodeltesto2"/>
    <w:uiPriority w:val="99"/>
    <w:rsid w:val="007B4BE6"/>
    <w:rPr>
      <w:rFonts w:ascii="Times New Roman" w:eastAsia="Times New Roman" w:hAnsi="Times New Roman" w:cs="Times New Roman"/>
      <w:sz w:val="24"/>
      <w:szCs w:val="24"/>
      <w:lang w:val="x-none" w:eastAsia="x-none"/>
    </w:rPr>
  </w:style>
  <w:style w:type="table" w:styleId="Grigliatabella">
    <w:name w:val="Table Grid"/>
    <w:basedOn w:val="Tabellanormale"/>
    <w:uiPriority w:val="59"/>
    <w:rsid w:val="007B4BE6"/>
    <w:pPr>
      <w:spacing w:after="0" w:line="240" w:lineRule="auto"/>
    </w:pPr>
    <w:rPr>
      <w:rFonts w:ascii="Times New Roman" w:eastAsia="Times New Roman" w:hAnsi="Times New Roman"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umeropagina">
    <w:name w:val="page number"/>
    <w:basedOn w:val="Carpredefinitoparagrafo"/>
    <w:uiPriority w:val="99"/>
    <w:rsid w:val="007B4BE6"/>
  </w:style>
  <w:style w:type="paragraph" w:customStyle="1" w:styleId="Style5">
    <w:name w:val="Style5"/>
    <w:basedOn w:val="Normale"/>
    <w:uiPriority w:val="99"/>
    <w:rsid w:val="007B4BE6"/>
    <w:pPr>
      <w:widowControl w:val="0"/>
      <w:autoSpaceDE w:val="0"/>
      <w:autoSpaceDN w:val="0"/>
      <w:adjustRightInd w:val="0"/>
      <w:spacing w:line="278" w:lineRule="exact"/>
      <w:jc w:val="left"/>
    </w:pPr>
    <w:rPr>
      <w:rFonts w:ascii="Times New Roman" w:eastAsia="Times New Roman" w:hAnsi="Times New Roman"/>
      <w:sz w:val="24"/>
      <w:szCs w:val="24"/>
      <w:lang w:eastAsia="it-IT"/>
    </w:rPr>
  </w:style>
  <w:style w:type="character" w:customStyle="1" w:styleId="FontStyle26">
    <w:name w:val="Font Style26"/>
    <w:uiPriority w:val="99"/>
    <w:rsid w:val="007B4BE6"/>
    <w:rPr>
      <w:rFonts w:ascii="Times New Roman" w:hAnsi="Times New Roman" w:cs="Times New Roman"/>
      <w:color w:val="000000"/>
      <w:sz w:val="20"/>
      <w:szCs w:val="20"/>
    </w:rPr>
  </w:style>
  <w:style w:type="paragraph" w:customStyle="1" w:styleId="Style12">
    <w:name w:val="Style12"/>
    <w:basedOn w:val="Normale"/>
    <w:uiPriority w:val="99"/>
    <w:rsid w:val="007B4BE6"/>
    <w:pPr>
      <w:widowControl w:val="0"/>
      <w:autoSpaceDE w:val="0"/>
      <w:autoSpaceDN w:val="0"/>
      <w:adjustRightInd w:val="0"/>
      <w:spacing w:line="278" w:lineRule="exact"/>
      <w:ind w:firstLine="173"/>
    </w:pPr>
    <w:rPr>
      <w:rFonts w:ascii="Times New Roman" w:eastAsia="Times New Roman" w:hAnsi="Times New Roman"/>
      <w:sz w:val="24"/>
      <w:szCs w:val="24"/>
      <w:lang w:eastAsia="it-IT"/>
    </w:rPr>
  </w:style>
  <w:style w:type="paragraph" w:customStyle="1" w:styleId="Default">
    <w:name w:val="Default"/>
    <w:rsid w:val="007B4BE6"/>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character" w:styleId="Enfasicorsivo">
    <w:name w:val="Emphasis"/>
    <w:uiPriority w:val="20"/>
    <w:qFormat/>
    <w:rsid w:val="007B4BE6"/>
    <w:rPr>
      <w:b w:val="0"/>
      <w:bCs w:val="0"/>
      <w:i/>
      <w:iCs/>
    </w:rPr>
  </w:style>
  <w:style w:type="paragraph" w:styleId="Sommario1">
    <w:name w:val="toc 1"/>
    <w:basedOn w:val="Normale"/>
    <w:next w:val="Normale"/>
    <w:autoRedefine/>
    <w:uiPriority w:val="39"/>
    <w:unhideWhenUsed/>
    <w:rsid w:val="007B4BE6"/>
    <w:pPr>
      <w:tabs>
        <w:tab w:val="right" w:leader="dot" w:pos="9638"/>
      </w:tabs>
      <w:spacing w:after="100"/>
    </w:pPr>
  </w:style>
  <w:style w:type="character" w:styleId="Collegamentovisitato">
    <w:name w:val="FollowedHyperlink"/>
    <w:uiPriority w:val="99"/>
    <w:semiHidden/>
    <w:unhideWhenUsed/>
    <w:rsid w:val="007B4BE6"/>
    <w:rPr>
      <w:color w:val="800080"/>
      <w:u w:val="single"/>
    </w:rPr>
  </w:style>
  <w:style w:type="character" w:customStyle="1" w:styleId="Menzionenonrisolta1">
    <w:name w:val="Menzione non risolta1"/>
    <w:uiPriority w:val="99"/>
    <w:semiHidden/>
    <w:unhideWhenUsed/>
    <w:rsid w:val="007B4BE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4109066">
      <w:bodyDiv w:val="1"/>
      <w:marLeft w:val="0"/>
      <w:marRight w:val="0"/>
      <w:marTop w:val="0"/>
      <w:marBottom w:val="0"/>
      <w:divBdr>
        <w:top w:val="none" w:sz="0" w:space="0" w:color="auto"/>
        <w:left w:val="none" w:sz="0" w:space="0" w:color="auto"/>
        <w:bottom w:val="none" w:sz="0" w:space="0" w:color="auto"/>
        <w:right w:val="none" w:sz="0" w:space="0" w:color="auto"/>
      </w:divBdr>
    </w:div>
    <w:div w:id="923803323">
      <w:bodyDiv w:val="1"/>
      <w:marLeft w:val="0"/>
      <w:marRight w:val="0"/>
      <w:marTop w:val="0"/>
      <w:marBottom w:val="0"/>
      <w:divBdr>
        <w:top w:val="none" w:sz="0" w:space="0" w:color="auto"/>
        <w:left w:val="none" w:sz="0" w:space="0" w:color="auto"/>
        <w:bottom w:val="none" w:sz="0" w:space="0" w:color="auto"/>
        <w:right w:val="none" w:sz="0" w:space="0" w:color="auto"/>
      </w:divBdr>
      <w:divsChild>
        <w:div w:id="1787652706">
          <w:marLeft w:val="225"/>
          <w:marRight w:val="0"/>
          <w:marTop w:val="0"/>
          <w:marBottom w:val="375"/>
          <w:divBdr>
            <w:top w:val="none" w:sz="0" w:space="0" w:color="auto"/>
            <w:left w:val="none" w:sz="0" w:space="0" w:color="auto"/>
            <w:bottom w:val="none" w:sz="0" w:space="0" w:color="auto"/>
            <w:right w:val="none" w:sz="0" w:space="0" w:color="auto"/>
          </w:divBdr>
          <w:divsChild>
            <w:div w:id="201092438">
              <w:marLeft w:val="0"/>
              <w:marRight w:val="0"/>
              <w:marTop w:val="0"/>
              <w:marBottom w:val="0"/>
              <w:divBdr>
                <w:top w:val="none" w:sz="0" w:space="0" w:color="auto"/>
                <w:left w:val="none" w:sz="0" w:space="0" w:color="auto"/>
                <w:bottom w:val="none" w:sz="0" w:space="0" w:color="auto"/>
                <w:right w:val="none" w:sz="0" w:space="0" w:color="auto"/>
              </w:divBdr>
              <w:divsChild>
                <w:div w:id="1563981936">
                  <w:marLeft w:val="0"/>
                  <w:marRight w:val="0"/>
                  <w:marTop w:val="0"/>
                  <w:marBottom w:val="0"/>
                  <w:divBdr>
                    <w:top w:val="none" w:sz="0" w:space="0" w:color="auto"/>
                    <w:left w:val="none" w:sz="0" w:space="0" w:color="auto"/>
                    <w:bottom w:val="none" w:sz="0" w:space="0" w:color="auto"/>
                    <w:right w:val="none" w:sz="0" w:space="0" w:color="auto"/>
                  </w:divBdr>
                </w:div>
              </w:divsChild>
            </w:div>
            <w:div w:id="1306009975">
              <w:marLeft w:val="0"/>
              <w:marRight w:val="0"/>
              <w:marTop w:val="0"/>
              <w:marBottom w:val="0"/>
              <w:divBdr>
                <w:top w:val="single" w:sz="6" w:space="2" w:color="CCCCCC"/>
                <w:left w:val="single" w:sz="6" w:space="4" w:color="CCCCCC"/>
                <w:bottom w:val="single" w:sz="6" w:space="2" w:color="CCCCCC"/>
                <w:right w:val="single" w:sz="6" w:space="4" w:color="CCCCCC"/>
              </w:divBdr>
              <w:divsChild>
                <w:div w:id="706418712">
                  <w:marLeft w:val="0"/>
                  <w:marRight w:val="0"/>
                  <w:marTop w:val="30"/>
                  <w:marBottom w:val="0"/>
                  <w:divBdr>
                    <w:top w:val="none" w:sz="0" w:space="0" w:color="auto"/>
                    <w:left w:val="none" w:sz="0" w:space="0" w:color="auto"/>
                    <w:bottom w:val="none" w:sz="0" w:space="0" w:color="auto"/>
                    <w:right w:val="none" w:sz="0" w:space="0" w:color="auto"/>
                  </w:divBdr>
                </w:div>
              </w:divsChild>
            </w:div>
            <w:div w:id="2105295776">
              <w:marLeft w:val="0"/>
              <w:marRight w:val="0"/>
              <w:marTop w:val="0"/>
              <w:marBottom w:val="0"/>
              <w:divBdr>
                <w:top w:val="single" w:sz="2" w:space="2" w:color="CCCCCC"/>
                <w:left w:val="single" w:sz="6" w:space="4" w:color="CCCCCC"/>
                <w:bottom w:val="single" w:sz="6" w:space="2" w:color="CCCCCC"/>
                <w:right w:val="single" w:sz="6" w:space="4" w:color="CCCCCC"/>
              </w:divBdr>
              <w:divsChild>
                <w:div w:id="1817839918">
                  <w:marLeft w:val="0"/>
                  <w:marRight w:val="0"/>
                  <w:marTop w:val="75"/>
                  <w:marBottom w:val="0"/>
                  <w:divBdr>
                    <w:top w:val="none" w:sz="0" w:space="0" w:color="auto"/>
                    <w:left w:val="none" w:sz="0" w:space="0" w:color="auto"/>
                    <w:bottom w:val="none" w:sz="0" w:space="0" w:color="auto"/>
                    <w:right w:val="none" w:sz="0" w:space="0" w:color="auto"/>
                  </w:divBdr>
                </w:div>
                <w:div w:id="74862516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624312790">
          <w:marLeft w:val="225"/>
          <w:marRight w:val="0"/>
          <w:marTop w:val="0"/>
          <w:marBottom w:val="375"/>
          <w:divBdr>
            <w:top w:val="none" w:sz="0" w:space="0" w:color="auto"/>
            <w:left w:val="none" w:sz="0" w:space="0" w:color="auto"/>
            <w:bottom w:val="none" w:sz="0" w:space="0" w:color="auto"/>
            <w:right w:val="none" w:sz="0" w:space="0" w:color="auto"/>
          </w:divBdr>
          <w:divsChild>
            <w:div w:id="474029607">
              <w:marLeft w:val="0"/>
              <w:marRight w:val="0"/>
              <w:marTop w:val="0"/>
              <w:marBottom w:val="0"/>
              <w:divBdr>
                <w:top w:val="none" w:sz="0" w:space="0" w:color="auto"/>
                <w:left w:val="none" w:sz="0" w:space="0" w:color="auto"/>
                <w:bottom w:val="none" w:sz="0" w:space="0" w:color="auto"/>
                <w:right w:val="none" w:sz="0" w:space="0" w:color="auto"/>
              </w:divBdr>
              <w:divsChild>
                <w:div w:id="1377587917">
                  <w:marLeft w:val="0"/>
                  <w:marRight w:val="0"/>
                  <w:marTop w:val="0"/>
                  <w:marBottom w:val="0"/>
                  <w:divBdr>
                    <w:top w:val="none" w:sz="0" w:space="0" w:color="auto"/>
                    <w:left w:val="none" w:sz="0" w:space="0" w:color="auto"/>
                    <w:bottom w:val="none" w:sz="0" w:space="0" w:color="auto"/>
                    <w:right w:val="none" w:sz="0" w:space="0" w:color="auto"/>
                  </w:divBdr>
                </w:div>
              </w:divsChild>
            </w:div>
            <w:div w:id="1202935515">
              <w:marLeft w:val="0"/>
              <w:marRight w:val="0"/>
              <w:marTop w:val="0"/>
              <w:marBottom w:val="0"/>
              <w:divBdr>
                <w:top w:val="single" w:sz="6" w:space="2" w:color="CCCCCC"/>
                <w:left w:val="single" w:sz="6" w:space="4" w:color="CCCCCC"/>
                <w:bottom w:val="single" w:sz="6" w:space="2" w:color="CCCCCC"/>
                <w:right w:val="single" w:sz="6" w:space="4" w:color="CCCCCC"/>
              </w:divBdr>
              <w:divsChild>
                <w:div w:id="1120106800">
                  <w:marLeft w:val="0"/>
                  <w:marRight w:val="0"/>
                  <w:marTop w:val="30"/>
                  <w:marBottom w:val="0"/>
                  <w:divBdr>
                    <w:top w:val="none" w:sz="0" w:space="0" w:color="auto"/>
                    <w:left w:val="none" w:sz="0" w:space="0" w:color="auto"/>
                    <w:bottom w:val="none" w:sz="0" w:space="0" w:color="auto"/>
                    <w:right w:val="none" w:sz="0" w:space="0" w:color="auto"/>
                  </w:divBdr>
                </w:div>
              </w:divsChild>
            </w:div>
            <w:div w:id="700975679">
              <w:marLeft w:val="0"/>
              <w:marRight w:val="0"/>
              <w:marTop w:val="0"/>
              <w:marBottom w:val="0"/>
              <w:divBdr>
                <w:top w:val="single" w:sz="2" w:space="2" w:color="CCCCCC"/>
                <w:left w:val="single" w:sz="6" w:space="4" w:color="CCCCCC"/>
                <w:bottom w:val="single" w:sz="6" w:space="2" w:color="CCCCCC"/>
                <w:right w:val="single" w:sz="6" w:space="4" w:color="CCCCCC"/>
              </w:divBdr>
              <w:divsChild>
                <w:div w:id="99857587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93883575">
          <w:marLeft w:val="225"/>
          <w:marRight w:val="0"/>
          <w:marTop w:val="0"/>
          <w:marBottom w:val="375"/>
          <w:divBdr>
            <w:top w:val="none" w:sz="0" w:space="0" w:color="auto"/>
            <w:left w:val="none" w:sz="0" w:space="0" w:color="auto"/>
            <w:bottom w:val="none" w:sz="0" w:space="0" w:color="auto"/>
            <w:right w:val="none" w:sz="0" w:space="0" w:color="auto"/>
          </w:divBdr>
          <w:divsChild>
            <w:div w:id="721057782">
              <w:marLeft w:val="0"/>
              <w:marRight w:val="0"/>
              <w:marTop w:val="0"/>
              <w:marBottom w:val="0"/>
              <w:divBdr>
                <w:top w:val="none" w:sz="0" w:space="0" w:color="auto"/>
                <w:left w:val="none" w:sz="0" w:space="0" w:color="auto"/>
                <w:bottom w:val="none" w:sz="0" w:space="0" w:color="auto"/>
                <w:right w:val="none" w:sz="0" w:space="0" w:color="auto"/>
              </w:divBdr>
              <w:divsChild>
                <w:div w:id="1401488836">
                  <w:marLeft w:val="0"/>
                  <w:marRight w:val="0"/>
                  <w:marTop w:val="0"/>
                  <w:marBottom w:val="0"/>
                  <w:divBdr>
                    <w:top w:val="none" w:sz="0" w:space="0" w:color="auto"/>
                    <w:left w:val="none" w:sz="0" w:space="0" w:color="auto"/>
                    <w:bottom w:val="none" w:sz="0" w:space="0" w:color="auto"/>
                    <w:right w:val="none" w:sz="0" w:space="0" w:color="auto"/>
                  </w:divBdr>
                </w:div>
              </w:divsChild>
            </w:div>
            <w:div w:id="109129032">
              <w:marLeft w:val="0"/>
              <w:marRight w:val="0"/>
              <w:marTop w:val="0"/>
              <w:marBottom w:val="0"/>
              <w:divBdr>
                <w:top w:val="single" w:sz="6" w:space="2" w:color="CCCCCC"/>
                <w:left w:val="single" w:sz="6" w:space="4" w:color="CCCCCC"/>
                <w:bottom w:val="single" w:sz="6" w:space="2" w:color="CCCCCC"/>
                <w:right w:val="single" w:sz="6" w:space="4" w:color="CCCCCC"/>
              </w:divBdr>
              <w:divsChild>
                <w:div w:id="1193033426">
                  <w:marLeft w:val="0"/>
                  <w:marRight w:val="0"/>
                  <w:marTop w:val="30"/>
                  <w:marBottom w:val="0"/>
                  <w:divBdr>
                    <w:top w:val="none" w:sz="0" w:space="0" w:color="auto"/>
                    <w:left w:val="none" w:sz="0" w:space="0" w:color="auto"/>
                    <w:bottom w:val="none" w:sz="0" w:space="0" w:color="auto"/>
                    <w:right w:val="none" w:sz="0" w:space="0" w:color="auto"/>
                  </w:divBdr>
                </w:div>
              </w:divsChild>
            </w:div>
            <w:div w:id="298994747">
              <w:marLeft w:val="0"/>
              <w:marRight w:val="0"/>
              <w:marTop w:val="0"/>
              <w:marBottom w:val="0"/>
              <w:divBdr>
                <w:top w:val="single" w:sz="2" w:space="2" w:color="CCCCCC"/>
                <w:left w:val="single" w:sz="6" w:space="4" w:color="CCCCCC"/>
                <w:bottom w:val="single" w:sz="6" w:space="2" w:color="CCCCCC"/>
                <w:right w:val="single" w:sz="6" w:space="4" w:color="CCCCCC"/>
              </w:divBdr>
              <w:divsChild>
                <w:div w:id="912279558">
                  <w:marLeft w:val="0"/>
                  <w:marRight w:val="0"/>
                  <w:marTop w:val="75"/>
                  <w:marBottom w:val="0"/>
                  <w:divBdr>
                    <w:top w:val="none" w:sz="0" w:space="0" w:color="auto"/>
                    <w:left w:val="none" w:sz="0" w:space="0" w:color="auto"/>
                    <w:bottom w:val="none" w:sz="0" w:space="0" w:color="auto"/>
                    <w:right w:val="none" w:sz="0" w:space="0" w:color="auto"/>
                  </w:divBdr>
                </w:div>
                <w:div w:id="77182152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773983873">
          <w:marLeft w:val="225"/>
          <w:marRight w:val="0"/>
          <w:marTop w:val="0"/>
          <w:marBottom w:val="375"/>
          <w:divBdr>
            <w:top w:val="none" w:sz="0" w:space="0" w:color="auto"/>
            <w:left w:val="none" w:sz="0" w:space="0" w:color="auto"/>
            <w:bottom w:val="none" w:sz="0" w:space="0" w:color="auto"/>
            <w:right w:val="none" w:sz="0" w:space="0" w:color="auto"/>
          </w:divBdr>
          <w:divsChild>
            <w:div w:id="1411656208">
              <w:marLeft w:val="0"/>
              <w:marRight w:val="0"/>
              <w:marTop w:val="0"/>
              <w:marBottom w:val="0"/>
              <w:divBdr>
                <w:top w:val="none" w:sz="0" w:space="0" w:color="auto"/>
                <w:left w:val="none" w:sz="0" w:space="0" w:color="auto"/>
                <w:bottom w:val="none" w:sz="0" w:space="0" w:color="auto"/>
                <w:right w:val="none" w:sz="0" w:space="0" w:color="auto"/>
              </w:divBdr>
              <w:divsChild>
                <w:div w:id="990404407">
                  <w:marLeft w:val="0"/>
                  <w:marRight w:val="0"/>
                  <w:marTop w:val="0"/>
                  <w:marBottom w:val="0"/>
                  <w:divBdr>
                    <w:top w:val="none" w:sz="0" w:space="0" w:color="auto"/>
                    <w:left w:val="none" w:sz="0" w:space="0" w:color="auto"/>
                    <w:bottom w:val="none" w:sz="0" w:space="0" w:color="auto"/>
                    <w:right w:val="none" w:sz="0" w:space="0" w:color="auto"/>
                  </w:divBdr>
                </w:div>
              </w:divsChild>
            </w:div>
            <w:div w:id="740055404">
              <w:marLeft w:val="0"/>
              <w:marRight w:val="0"/>
              <w:marTop w:val="0"/>
              <w:marBottom w:val="0"/>
              <w:divBdr>
                <w:top w:val="single" w:sz="6" w:space="2" w:color="CCCCCC"/>
                <w:left w:val="single" w:sz="6" w:space="4" w:color="CCCCCC"/>
                <w:bottom w:val="single" w:sz="6" w:space="2" w:color="CCCCCC"/>
                <w:right w:val="single" w:sz="6" w:space="4" w:color="CCCCCC"/>
              </w:divBdr>
              <w:divsChild>
                <w:div w:id="1148594700">
                  <w:marLeft w:val="0"/>
                  <w:marRight w:val="0"/>
                  <w:marTop w:val="30"/>
                  <w:marBottom w:val="0"/>
                  <w:divBdr>
                    <w:top w:val="none" w:sz="0" w:space="0" w:color="auto"/>
                    <w:left w:val="none" w:sz="0" w:space="0" w:color="auto"/>
                    <w:bottom w:val="none" w:sz="0" w:space="0" w:color="auto"/>
                    <w:right w:val="none" w:sz="0" w:space="0" w:color="auto"/>
                  </w:divBdr>
                </w:div>
              </w:divsChild>
            </w:div>
            <w:div w:id="691301238">
              <w:marLeft w:val="0"/>
              <w:marRight w:val="0"/>
              <w:marTop w:val="0"/>
              <w:marBottom w:val="0"/>
              <w:divBdr>
                <w:top w:val="single" w:sz="2" w:space="2" w:color="CCCCCC"/>
                <w:left w:val="single" w:sz="6" w:space="4" w:color="CCCCCC"/>
                <w:bottom w:val="single" w:sz="6" w:space="2" w:color="CCCCCC"/>
                <w:right w:val="single" w:sz="6" w:space="4" w:color="CCCCCC"/>
              </w:divBdr>
              <w:divsChild>
                <w:div w:id="747726672">
                  <w:marLeft w:val="0"/>
                  <w:marRight w:val="0"/>
                  <w:marTop w:val="75"/>
                  <w:marBottom w:val="0"/>
                  <w:divBdr>
                    <w:top w:val="none" w:sz="0" w:space="0" w:color="auto"/>
                    <w:left w:val="none" w:sz="0" w:space="0" w:color="auto"/>
                    <w:bottom w:val="none" w:sz="0" w:space="0" w:color="auto"/>
                    <w:right w:val="none" w:sz="0" w:space="0" w:color="auto"/>
                  </w:divBdr>
                </w:div>
                <w:div w:id="13757543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119979107">
          <w:marLeft w:val="225"/>
          <w:marRight w:val="0"/>
          <w:marTop w:val="0"/>
          <w:marBottom w:val="375"/>
          <w:divBdr>
            <w:top w:val="none" w:sz="0" w:space="0" w:color="auto"/>
            <w:left w:val="none" w:sz="0" w:space="0" w:color="auto"/>
            <w:bottom w:val="none" w:sz="0" w:space="0" w:color="auto"/>
            <w:right w:val="none" w:sz="0" w:space="0" w:color="auto"/>
          </w:divBdr>
          <w:divsChild>
            <w:div w:id="63652046">
              <w:marLeft w:val="0"/>
              <w:marRight w:val="0"/>
              <w:marTop w:val="0"/>
              <w:marBottom w:val="0"/>
              <w:divBdr>
                <w:top w:val="none" w:sz="0" w:space="0" w:color="auto"/>
                <w:left w:val="none" w:sz="0" w:space="0" w:color="auto"/>
                <w:bottom w:val="none" w:sz="0" w:space="0" w:color="auto"/>
                <w:right w:val="none" w:sz="0" w:space="0" w:color="auto"/>
              </w:divBdr>
              <w:divsChild>
                <w:div w:id="12653636">
                  <w:marLeft w:val="0"/>
                  <w:marRight w:val="0"/>
                  <w:marTop w:val="0"/>
                  <w:marBottom w:val="0"/>
                  <w:divBdr>
                    <w:top w:val="none" w:sz="0" w:space="0" w:color="auto"/>
                    <w:left w:val="none" w:sz="0" w:space="0" w:color="auto"/>
                    <w:bottom w:val="none" w:sz="0" w:space="0" w:color="auto"/>
                    <w:right w:val="none" w:sz="0" w:space="0" w:color="auto"/>
                  </w:divBdr>
                </w:div>
              </w:divsChild>
            </w:div>
            <w:div w:id="794370828">
              <w:marLeft w:val="0"/>
              <w:marRight w:val="0"/>
              <w:marTop w:val="0"/>
              <w:marBottom w:val="0"/>
              <w:divBdr>
                <w:top w:val="single" w:sz="6" w:space="2" w:color="CCCCCC"/>
                <w:left w:val="single" w:sz="6" w:space="4" w:color="CCCCCC"/>
                <w:bottom w:val="single" w:sz="6" w:space="2" w:color="CCCCCC"/>
                <w:right w:val="single" w:sz="6" w:space="4" w:color="CCCCCC"/>
              </w:divBdr>
              <w:divsChild>
                <w:div w:id="1264191346">
                  <w:marLeft w:val="0"/>
                  <w:marRight w:val="0"/>
                  <w:marTop w:val="30"/>
                  <w:marBottom w:val="0"/>
                  <w:divBdr>
                    <w:top w:val="none" w:sz="0" w:space="0" w:color="auto"/>
                    <w:left w:val="none" w:sz="0" w:space="0" w:color="auto"/>
                    <w:bottom w:val="none" w:sz="0" w:space="0" w:color="auto"/>
                    <w:right w:val="none" w:sz="0" w:space="0" w:color="auto"/>
                  </w:divBdr>
                </w:div>
              </w:divsChild>
            </w:div>
            <w:div w:id="1634405904">
              <w:marLeft w:val="0"/>
              <w:marRight w:val="0"/>
              <w:marTop w:val="0"/>
              <w:marBottom w:val="0"/>
              <w:divBdr>
                <w:top w:val="single" w:sz="2" w:space="2" w:color="CCCCCC"/>
                <w:left w:val="single" w:sz="6" w:space="4" w:color="CCCCCC"/>
                <w:bottom w:val="single" w:sz="6" w:space="2" w:color="CCCCCC"/>
                <w:right w:val="single" w:sz="6" w:space="4" w:color="CCCCCC"/>
              </w:divBdr>
              <w:divsChild>
                <w:div w:id="52352077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876847335">
          <w:marLeft w:val="225"/>
          <w:marRight w:val="0"/>
          <w:marTop w:val="0"/>
          <w:marBottom w:val="375"/>
          <w:divBdr>
            <w:top w:val="none" w:sz="0" w:space="0" w:color="auto"/>
            <w:left w:val="none" w:sz="0" w:space="0" w:color="auto"/>
            <w:bottom w:val="none" w:sz="0" w:space="0" w:color="auto"/>
            <w:right w:val="none" w:sz="0" w:space="0" w:color="auto"/>
          </w:divBdr>
          <w:divsChild>
            <w:div w:id="1904756667">
              <w:marLeft w:val="0"/>
              <w:marRight w:val="0"/>
              <w:marTop w:val="0"/>
              <w:marBottom w:val="0"/>
              <w:divBdr>
                <w:top w:val="none" w:sz="0" w:space="0" w:color="auto"/>
                <w:left w:val="none" w:sz="0" w:space="0" w:color="auto"/>
                <w:bottom w:val="none" w:sz="0" w:space="0" w:color="auto"/>
                <w:right w:val="none" w:sz="0" w:space="0" w:color="auto"/>
              </w:divBdr>
              <w:divsChild>
                <w:div w:id="65732694">
                  <w:marLeft w:val="0"/>
                  <w:marRight w:val="0"/>
                  <w:marTop w:val="0"/>
                  <w:marBottom w:val="0"/>
                  <w:divBdr>
                    <w:top w:val="none" w:sz="0" w:space="0" w:color="auto"/>
                    <w:left w:val="none" w:sz="0" w:space="0" w:color="auto"/>
                    <w:bottom w:val="none" w:sz="0" w:space="0" w:color="auto"/>
                    <w:right w:val="none" w:sz="0" w:space="0" w:color="auto"/>
                  </w:divBdr>
                </w:div>
              </w:divsChild>
            </w:div>
            <w:div w:id="611742656">
              <w:marLeft w:val="0"/>
              <w:marRight w:val="0"/>
              <w:marTop w:val="0"/>
              <w:marBottom w:val="0"/>
              <w:divBdr>
                <w:top w:val="single" w:sz="6" w:space="2" w:color="CCCCCC"/>
                <w:left w:val="single" w:sz="6" w:space="4" w:color="CCCCCC"/>
                <w:bottom w:val="single" w:sz="6" w:space="2" w:color="CCCCCC"/>
                <w:right w:val="single" w:sz="6" w:space="4" w:color="CCCCCC"/>
              </w:divBdr>
              <w:divsChild>
                <w:div w:id="1739472017">
                  <w:marLeft w:val="0"/>
                  <w:marRight w:val="0"/>
                  <w:marTop w:val="30"/>
                  <w:marBottom w:val="0"/>
                  <w:divBdr>
                    <w:top w:val="none" w:sz="0" w:space="0" w:color="auto"/>
                    <w:left w:val="none" w:sz="0" w:space="0" w:color="auto"/>
                    <w:bottom w:val="none" w:sz="0" w:space="0" w:color="auto"/>
                    <w:right w:val="none" w:sz="0" w:space="0" w:color="auto"/>
                  </w:divBdr>
                </w:div>
              </w:divsChild>
            </w:div>
            <w:div w:id="2083015985">
              <w:marLeft w:val="0"/>
              <w:marRight w:val="0"/>
              <w:marTop w:val="0"/>
              <w:marBottom w:val="0"/>
              <w:divBdr>
                <w:top w:val="single" w:sz="2" w:space="2" w:color="CCCCCC"/>
                <w:left w:val="single" w:sz="6" w:space="4" w:color="CCCCCC"/>
                <w:bottom w:val="single" w:sz="6" w:space="2" w:color="CCCCCC"/>
                <w:right w:val="single" w:sz="6" w:space="4" w:color="CCCCCC"/>
              </w:divBdr>
              <w:divsChild>
                <w:div w:id="786048456">
                  <w:marLeft w:val="0"/>
                  <w:marRight w:val="0"/>
                  <w:marTop w:val="75"/>
                  <w:marBottom w:val="0"/>
                  <w:divBdr>
                    <w:top w:val="none" w:sz="0" w:space="0" w:color="auto"/>
                    <w:left w:val="none" w:sz="0" w:space="0" w:color="auto"/>
                    <w:bottom w:val="none" w:sz="0" w:space="0" w:color="auto"/>
                    <w:right w:val="none" w:sz="0" w:space="0" w:color="auto"/>
                  </w:divBdr>
                </w:div>
                <w:div w:id="2112431308">
                  <w:marLeft w:val="0"/>
                  <w:marRight w:val="0"/>
                  <w:marTop w:val="75"/>
                  <w:marBottom w:val="0"/>
                  <w:divBdr>
                    <w:top w:val="none" w:sz="0" w:space="0" w:color="auto"/>
                    <w:left w:val="none" w:sz="0" w:space="0" w:color="auto"/>
                    <w:bottom w:val="none" w:sz="0" w:space="0" w:color="auto"/>
                    <w:right w:val="none" w:sz="0" w:space="0" w:color="auto"/>
                  </w:divBdr>
                </w:div>
                <w:div w:id="11161012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263952221">
          <w:marLeft w:val="225"/>
          <w:marRight w:val="0"/>
          <w:marTop w:val="0"/>
          <w:marBottom w:val="375"/>
          <w:divBdr>
            <w:top w:val="none" w:sz="0" w:space="0" w:color="auto"/>
            <w:left w:val="none" w:sz="0" w:space="0" w:color="auto"/>
            <w:bottom w:val="none" w:sz="0" w:space="0" w:color="auto"/>
            <w:right w:val="none" w:sz="0" w:space="0" w:color="auto"/>
          </w:divBdr>
          <w:divsChild>
            <w:div w:id="1940063445">
              <w:marLeft w:val="0"/>
              <w:marRight w:val="0"/>
              <w:marTop w:val="0"/>
              <w:marBottom w:val="0"/>
              <w:divBdr>
                <w:top w:val="none" w:sz="0" w:space="0" w:color="auto"/>
                <w:left w:val="none" w:sz="0" w:space="0" w:color="auto"/>
                <w:bottom w:val="none" w:sz="0" w:space="0" w:color="auto"/>
                <w:right w:val="none" w:sz="0" w:space="0" w:color="auto"/>
              </w:divBdr>
              <w:divsChild>
                <w:div w:id="1157301718">
                  <w:marLeft w:val="0"/>
                  <w:marRight w:val="0"/>
                  <w:marTop w:val="0"/>
                  <w:marBottom w:val="0"/>
                  <w:divBdr>
                    <w:top w:val="none" w:sz="0" w:space="0" w:color="auto"/>
                    <w:left w:val="none" w:sz="0" w:space="0" w:color="auto"/>
                    <w:bottom w:val="none" w:sz="0" w:space="0" w:color="auto"/>
                    <w:right w:val="none" w:sz="0" w:space="0" w:color="auto"/>
                  </w:divBdr>
                </w:div>
              </w:divsChild>
            </w:div>
            <w:div w:id="1551696979">
              <w:marLeft w:val="0"/>
              <w:marRight w:val="0"/>
              <w:marTop w:val="0"/>
              <w:marBottom w:val="0"/>
              <w:divBdr>
                <w:top w:val="single" w:sz="6" w:space="2" w:color="CCCCCC"/>
                <w:left w:val="single" w:sz="6" w:space="4" w:color="CCCCCC"/>
                <w:bottom w:val="single" w:sz="6" w:space="2" w:color="CCCCCC"/>
                <w:right w:val="single" w:sz="6" w:space="4" w:color="CCCCCC"/>
              </w:divBdr>
              <w:divsChild>
                <w:div w:id="1999725797">
                  <w:marLeft w:val="0"/>
                  <w:marRight w:val="0"/>
                  <w:marTop w:val="30"/>
                  <w:marBottom w:val="0"/>
                  <w:divBdr>
                    <w:top w:val="none" w:sz="0" w:space="0" w:color="auto"/>
                    <w:left w:val="none" w:sz="0" w:space="0" w:color="auto"/>
                    <w:bottom w:val="none" w:sz="0" w:space="0" w:color="auto"/>
                    <w:right w:val="none" w:sz="0" w:space="0" w:color="auto"/>
                  </w:divBdr>
                </w:div>
              </w:divsChild>
            </w:div>
            <w:div w:id="436143613">
              <w:marLeft w:val="0"/>
              <w:marRight w:val="0"/>
              <w:marTop w:val="0"/>
              <w:marBottom w:val="0"/>
              <w:divBdr>
                <w:top w:val="single" w:sz="2" w:space="2" w:color="CCCCCC"/>
                <w:left w:val="single" w:sz="6" w:space="4" w:color="CCCCCC"/>
                <w:bottom w:val="single" w:sz="6" w:space="2" w:color="CCCCCC"/>
                <w:right w:val="single" w:sz="6" w:space="4" w:color="CCCCCC"/>
              </w:divBdr>
              <w:divsChild>
                <w:div w:id="1797797686">
                  <w:marLeft w:val="0"/>
                  <w:marRight w:val="0"/>
                  <w:marTop w:val="75"/>
                  <w:marBottom w:val="0"/>
                  <w:divBdr>
                    <w:top w:val="none" w:sz="0" w:space="0" w:color="auto"/>
                    <w:left w:val="none" w:sz="0" w:space="0" w:color="auto"/>
                    <w:bottom w:val="none" w:sz="0" w:space="0" w:color="auto"/>
                    <w:right w:val="none" w:sz="0" w:space="0" w:color="auto"/>
                  </w:divBdr>
                </w:div>
                <w:div w:id="67164336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515338211">
          <w:marLeft w:val="225"/>
          <w:marRight w:val="0"/>
          <w:marTop w:val="0"/>
          <w:marBottom w:val="375"/>
          <w:divBdr>
            <w:top w:val="none" w:sz="0" w:space="0" w:color="auto"/>
            <w:left w:val="none" w:sz="0" w:space="0" w:color="auto"/>
            <w:bottom w:val="none" w:sz="0" w:space="0" w:color="auto"/>
            <w:right w:val="none" w:sz="0" w:space="0" w:color="auto"/>
          </w:divBdr>
          <w:divsChild>
            <w:div w:id="1998264250">
              <w:marLeft w:val="0"/>
              <w:marRight w:val="0"/>
              <w:marTop w:val="0"/>
              <w:marBottom w:val="0"/>
              <w:divBdr>
                <w:top w:val="none" w:sz="0" w:space="0" w:color="auto"/>
                <w:left w:val="none" w:sz="0" w:space="0" w:color="auto"/>
                <w:bottom w:val="none" w:sz="0" w:space="0" w:color="auto"/>
                <w:right w:val="none" w:sz="0" w:space="0" w:color="auto"/>
              </w:divBdr>
              <w:divsChild>
                <w:div w:id="1573462315">
                  <w:marLeft w:val="0"/>
                  <w:marRight w:val="0"/>
                  <w:marTop w:val="0"/>
                  <w:marBottom w:val="0"/>
                  <w:divBdr>
                    <w:top w:val="none" w:sz="0" w:space="0" w:color="auto"/>
                    <w:left w:val="none" w:sz="0" w:space="0" w:color="auto"/>
                    <w:bottom w:val="none" w:sz="0" w:space="0" w:color="auto"/>
                    <w:right w:val="none" w:sz="0" w:space="0" w:color="auto"/>
                  </w:divBdr>
                </w:div>
              </w:divsChild>
            </w:div>
            <w:div w:id="644506087">
              <w:marLeft w:val="0"/>
              <w:marRight w:val="0"/>
              <w:marTop w:val="0"/>
              <w:marBottom w:val="0"/>
              <w:divBdr>
                <w:top w:val="single" w:sz="6" w:space="2" w:color="CCCCCC"/>
                <w:left w:val="single" w:sz="6" w:space="4" w:color="CCCCCC"/>
                <w:bottom w:val="single" w:sz="6" w:space="2" w:color="CCCCCC"/>
                <w:right w:val="single" w:sz="6" w:space="4" w:color="CCCCCC"/>
              </w:divBdr>
              <w:divsChild>
                <w:div w:id="934556973">
                  <w:marLeft w:val="0"/>
                  <w:marRight w:val="0"/>
                  <w:marTop w:val="30"/>
                  <w:marBottom w:val="0"/>
                  <w:divBdr>
                    <w:top w:val="none" w:sz="0" w:space="0" w:color="auto"/>
                    <w:left w:val="none" w:sz="0" w:space="0" w:color="auto"/>
                    <w:bottom w:val="none" w:sz="0" w:space="0" w:color="auto"/>
                    <w:right w:val="none" w:sz="0" w:space="0" w:color="auto"/>
                  </w:divBdr>
                </w:div>
              </w:divsChild>
            </w:div>
            <w:div w:id="9767358">
              <w:marLeft w:val="0"/>
              <w:marRight w:val="0"/>
              <w:marTop w:val="0"/>
              <w:marBottom w:val="0"/>
              <w:divBdr>
                <w:top w:val="single" w:sz="2" w:space="2" w:color="CCCCCC"/>
                <w:left w:val="single" w:sz="6" w:space="4" w:color="CCCCCC"/>
                <w:bottom w:val="single" w:sz="6" w:space="2" w:color="CCCCCC"/>
                <w:right w:val="single" w:sz="6" w:space="4" w:color="CCCCCC"/>
              </w:divBdr>
              <w:divsChild>
                <w:div w:id="2105228746">
                  <w:marLeft w:val="0"/>
                  <w:marRight w:val="0"/>
                  <w:marTop w:val="75"/>
                  <w:marBottom w:val="0"/>
                  <w:divBdr>
                    <w:top w:val="none" w:sz="0" w:space="0" w:color="auto"/>
                    <w:left w:val="none" w:sz="0" w:space="0" w:color="auto"/>
                    <w:bottom w:val="none" w:sz="0" w:space="0" w:color="auto"/>
                    <w:right w:val="none" w:sz="0" w:space="0" w:color="auto"/>
                  </w:divBdr>
                </w:div>
                <w:div w:id="207862282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851068899">
          <w:marLeft w:val="225"/>
          <w:marRight w:val="0"/>
          <w:marTop w:val="0"/>
          <w:marBottom w:val="375"/>
          <w:divBdr>
            <w:top w:val="none" w:sz="0" w:space="0" w:color="auto"/>
            <w:left w:val="none" w:sz="0" w:space="0" w:color="auto"/>
            <w:bottom w:val="none" w:sz="0" w:space="0" w:color="auto"/>
            <w:right w:val="none" w:sz="0" w:space="0" w:color="auto"/>
          </w:divBdr>
          <w:divsChild>
            <w:div w:id="188419296">
              <w:marLeft w:val="0"/>
              <w:marRight w:val="0"/>
              <w:marTop w:val="0"/>
              <w:marBottom w:val="0"/>
              <w:divBdr>
                <w:top w:val="none" w:sz="0" w:space="0" w:color="auto"/>
                <w:left w:val="none" w:sz="0" w:space="0" w:color="auto"/>
                <w:bottom w:val="none" w:sz="0" w:space="0" w:color="auto"/>
                <w:right w:val="none" w:sz="0" w:space="0" w:color="auto"/>
              </w:divBdr>
              <w:divsChild>
                <w:div w:id="1249651185">
                  <w:marLeft w:val="0"/>
                  <w:marRight w:val="0"/>
                  <w:marTop w:val="0"/>
                  <w:marBottom w:val="0"/>
                  <w:divBdr>
                    <w:top w:val="none" w:sz="0" w:space="0" w:color="auto"/>
                    <w:left w:val="none" w:sz="0" w:space="0" w:color="auto"/>
                    <w:bottom w:val="none" w:sz="0" w:space="0" w:color="auto"/>
                    <w:right w:val="none" w:sz="0" w:space="0" w:color="auto"/>
                  </w:divBdr>
                </w:div>
              </w:divsChild>
            </w:div>
            <w:div w:id="1209416576">
              <w:marLeft w:val="0"/>
              <w:marRight w:val="0"/>
              <w:marTop w:val="0"/>
              <w:marBottom w:val="0"/>
              <w:divBdr>
                <w:top w:val="single" w:sz="6" w:space="2" w:color="CCCCCC"/>
                <w:left w:val="single" w:sz="6" w:space="4" w:color="CCCCCC"/>
                <w:bottom w:val="single" w:sz="6" w:space="2" w:color="CCCCCC"/>
                <w:right w:val="single" w:sz="6" w:space="4" w:color="CCCCCC"/>
              </w:divBdr>
              <w:divsChild>
                <w:div w:id="1717075485">
                  <w:marLeft w:val="0"/>
                  <w:marRight w:val="0"/>
                  <w:marTop w:val="30"/>
                  <w:marBottom w:val="0"/>
                  <w:divBdr>
                    <w:top w:val="none" w:sz="0" w:space="0" w:color="auto"/>
                    <w:left w:val="none" w:sz="0" w:space="0" w:color="auto"/>
                    <w:bottom w:val="none" w:sz="0" w:space="0" w:color="auto"/>
                    <w:right w:val="none" w:sz="0" w:space="0" w:color="auto"/>
                  </w:divBdr>
                </w:div>
              </w:divsChild>
            </w:div>
            <w:div w:id="1239367410">
              <w:marLeft w:val="0"/>
              <w:marRight w:val="0"/>
              <w:marTop w:val="0"/>
              <w:marBottom w:val="0"/>
              <w:divBdr>
                <w:top w:val="single" w:sz="2" w:space="2" w:color="CCCCCC"/>
                <w:left w:val="single" w:sz="6" w:space="4" w:color="CCCCCC"/>
                <w:bottom w:val="single" w:sz="6" w:space="2" w:color="CCCCCC"/>
                <w:right w:val="single" w:sz="6" w:space="4" w:color="CCCCCC"/>
              </w:divBdr>
              <w:divsChild>
                <w:div w:id="686906841">
                  <w:marLeft w:val="0"/>
                  <w:marRight w:val="0"/>
                  <w:marTop w:val="75"/>
                  <w:marBottom w:val="0"/>
                  <w:divBdr>
                    <w:top w:val="none" w:sz="0" w:space="0" w:color="auto"/>
                    <w:left w:val="none" w:sz="0" w:space="0" w:color="auto"/>
                    <w:bottom w:val="none" w:sz="0" w:space="0" w:color="auto"/>
                    <w:right w:val="none" w:sz="0" w:space="0" w:color="auto"/>
                  </w:divBdr>
                </w:div>
                <w:div w:id="175920453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584922703">
          <w:marLeft w:val="225"/>
          <w:marRight w:val="0"/>
          <w:marTop w:val="0"/>
          <w:marBottom w:val="375"/>
          <w:divBdr>
            <w:top w:val="none" w:sz="0" w:space="0" w:color="auto"/>
            <w:left w:val="none" w:sz="0" w:space="0" w:color="auto"/>
            <w:bottom w:val="none" w:sz="0" w:space="0" w:color="auto"/>
            <w:right w:val="none" w:sz="0" w:space="0" w:color="auto"/>
          </w:divBdr>
          <w:divsChild>
            <w:div w:id="1053231899">
              <w:marLeft w:val="0"/>
              <w:marRight w:val="0"/>
              <w:marTop w:val="0"/>
              <w:marBottom w:val="0"/>
              <w:divBdr>
                <w:top w:val="none" w:sz="0" w:space="0" w:color="auto"/>
                <w:left w:val="none" w:sz="0" w:space="0" w:color="auto"/>
                <w:bottom w:val="none" w:sz="0" w:space="0" w:color="auto"/>
                <w:right w:val="none" w:sz="0" w:space="0" w:color="auto"/>
              </w:divBdr>
              <w:divsChild>
                <w:div w:id="957838863">
                  <w:marLeft w:val="0"/>
                  <w:marRight w:val="0"/>
                  <w:marTop w:val="0"/>
                  <w:marBottom w:val="0"/>
                  <w:divBdr>
                    <w:top w:val="none" w:sz="0" w:space="0" w:color="auto"/>
                    <w:left w:val="none" w:sz="0" w:space="0" w:color="auto"/>
                    <w:bottom w:val="none" w:sz="0" w:space="0" w:color="auto"/>
                    <w:right w:val="none" w:sz="0" w:space="0" w:color="auto"/>
                  </w:divBdr>
                </w:div>
              </w:divsChild>
            </w:div>
            <w:div w:id="2140604226">
              <w:marLeft w:val="0"/>
              <w:marRight w:val="0"/>
              <w:marTop w:val="0"/>
              <w:marBottom w:val="0"/>
              <w:divBdr>
                <w:top w:val="single" w:sz="6" w:space="2" w:color="CCCCCC"/>
                <w:left w:val="single" w:sz="6" w:space="4" w:color="CCCCCC"/>
                <w:bottom w:val="single" w:sz="6" w:space="2" w:color="CCCCCC"/>
                <w:right w:val="single" w:sz="6" w:space="4" w:color="CCCCCC"/>
              </w:divBdr>
              <w:divsChild>
                <w:div w:id="68622961">
                  <w:marLeft w:val="0"/>
                  <w:marRight w:val="0"/>
                  <w:marTop w:val="30"/>
                  <w:marBottom w:val="0"/>
                  <w:divBdr>
                    <w:top w:val="none" w:sz="0" w:space="0" w:color="auto"/>
                    <w:left w:val="none" w:sz="0" w:space="0" w:color="auto"/>
                    <w:bottom w:val="none" w:sz="0" w:space="0" w:color="auto"/>
                    <w:right w:val="none" w:sz="0" w:space="0" w:color="auto"/>
                  </w:divBdr>
                </w:div>
              </w:divsChild>
            </w:div>
            <w:div w:id="1523394163">
              <w:marLeft w:val="0"/>
              <w:marRight w:val="0"/>
              <w:marTop w:val="0"/>
              <w:marBottom w:val="0"/>
              <w:divBdr>
                <w:top w:val="single" w:sz="2" w:space="2" w:color="CCCCCC"/>
                <w:left w:val="single" w:sz="6" w:space="4" w:color="CCCCCC"/>
                <w:bottom w:val="single" w:sz="6" w:space="2" w:color="CCCCCC"/>
                <w:right w:val="single" w:sz="6" w:space="4" w:color="CCCCCC"/>
              </w:divBdr>
              <w:divsChild>
                <w:div w:id="2063819717">
                  <w:marLeft w:val="0"/>
                  <w:marRight w:val="0"/>
                  <w:marTop w:val="75"/>
                  <w:marBottom w:val="0"/>
                  <w:divBdr>
                    <w:top w:val="none" w:sz="0" w:space="0" w:color="auto"/>
                    <w:left w:val="none" w:sz="0" w:space="0" w:color="auto"/>
                    <w:bottom w:val="none" w:sz="0" w:space="0" w:color="auto"/>
                    <w:right w:val="none" w:sz="0" w:space="0" w:color="auto"/>
                  </w:divBdr>
                </w:div>
                <w:div w:id="622005217">
                  <w:marLeft w:val="0"/>
                  <w:marRight w:val="0"/>
                  <w:marTop w:val="75"/>
                  <w:marBottom w:val="0"/>
                  <w:divBdr>
                    <w:top w:val="none" w:sz="0" w:space="0" w:color="auto"/>
                    <w:left w:val="none" w:sz="0" w:space="0" w:color="auto"/>
                    <w:bottom w:val="none" w:sz="0" w:space="0" w:color="auto"/>
                    <w:right w:val="none" w:sz="0" w:space="0" w:color="auto"/>
                  </w:divBdr>
                </w:div>
                <w:div w:id="92662240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085690457">
          <w:marLeft w:val="225"/>
          <w:marRight w:val="0"/>
          <w:marTop w:val="0"/>
          <w:marBottom w:val="375"/>
          <w:divBdr>
            <w:top w:val="none" w:sz="0" w:space="0" w:color="auto"/>
            <w:left w:val="none" w:sz="0" w:space="0" w:color="auto"/>
            <w:bottom w:val="none" w:sz="0" w:space="0" w:color="auto"/>
            <w:right w:val="none" w:sz="0" w:space="0" w:color="auto"/>
          </w:divBdr>
          <w:divsChild>
            <w:div w:id="1339576059">
              <w:marLeft w:val="0"/>
              <w:marRight w:val="0"/>
              <w:marTop w:val="0"/>
              <w:marBottom w:val="0"/>
              <w:divBdr>
                <w:top w:val="none" w:sz="0" w:space="0" w:color="auto"/>
                <w:left w:val="none" w:sz="0" w:space="0" w:color="auto"/>
                <w:bottom w:val="none" w:sz="0" w:space="0" w:color="auto"/>
                <w:right w:val="none" w:sz="0" w:space="0" w:color="auto"/>
              </w:divBdr>
              <w:divsChild>
                <w:div w:id="241792340">
                  <w:marLeft w:val="0"/>
                  <w:marRight w:val="0"/>
                  <w:marTop w:val="0"/>
                  <w:marBottom w:val="0"/>
                  <w:divBdr>
                    <w:top w:val="none" w:sz="0" w:space="0" w:color="auto"/>
                    <w:left w:val="none" w:sz="0" w:space="0" w:color="auto"/>
                    <w:bottom w:val="none" w:sz="0" w:space="0" w:color="auto"/>
                    <w:right w:val="none" w:sz="0" w:space="0" w:color="auto"/>
                  </w:divBdr>
                </w:div>
              </w:divsChild>
            </w:div>
            <w:div w:id="1682926532">
              <w:marLeft w:val="0"/>
              <w:marRight w:val="0"/>
              <w:marTop w:val="0"/>
              <w:marBottom w:val="0"/>
              <w:divBdr>
                <w:top w:val="single" w:sz="6" w:space="2" w:color="CCCCCC"/>
                <w:left w:val="single" w:sz="6" w:space="4" w:color="CCCCCC"/>
                <w:bottom w:val="single" w:sz="6" w:space="2" w:color="CCCCCC"/>
                <w:right w:val="single" w:sz="6" w:space="4" w:color="CCCCCC"/>
              </w:divBdr>
              <w:divsChild>
                <w:div w:id="224533855">
                  <w:marLeft w:val="0"/>
                  <w:marRight w:val="0"/>
                  <w:marTop w:val="30"/>
                  <w:marBottom w:val="0"/>
                  <w:divBdr>
                    <w:top w:val="none" w:sz="0" w:space="0" w:color="auto"/>
                    <w:left w:val="none" w:sz="0" w:space="0" w:color="auto"/>
                    <w:bottom w:val="none" w:sz="0" w:space="0" w:color="auto"/>
                    <w:right w:val="none" w:sz="0" w:space="0" w:color="auto"/>
                  </w:divBdr>
                </w:div>
              </w:divsChild>
            </w:div>
            <w:div w:id="2073505420">
              <w:marLeft w:val="0"/>
              <w:marRight w:val="0"/>
              <w:marTop w:val="0"/>
              <w:marBottom w:val="0"/>
              <w:divBdr>
                <w:top w:val="single" w:sz="2" w:space="2" w:color="CCCCCC"/>
                <w:left w:val="single" w:sz="6" w:space="4" w:color="CCCCCC"/>
                <w:bottom w:val="single" w:sz="6" w:space="2" w:color="CCCCCC"/>
                <w:right w:val="single" w:sz="6" w:space="4" w:color="CCCCCC"/>
              </w:divBdr>
              <w:divsChild>
                <w:div w:id="2010937381">
                  <w:marLeft w:val="0"/>
                  <w:marRight w:val="0"/>
                  <w:marTop w:val="75"/>
                  <w:marBottom w:val="0"/>
                  <w:divBdr>
                    <w:top w:val="none" w:sz="0" w:space="0" w:color="auto"/>
                    <w:left w:val="none" w:sz="0" w:space="0" w:color="auto"/>
                    <w:bottom w:val="none" w:sz="0" w:space="0" w:color="auto"/>
                    <w:right w:val="none" w:sz="0" w:space="0" w:color="auto"/>
                  </w:divBdr>
                </w:div>
                <w:div w:id="131691187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223559230">
          <w:marLeft w:val="225"/>
          <w:marRight w:val="0"/>
          <w:marTop w:val="0"/>
          <w:marBottom w:val="375"/>
          <w:divBdr>
            <w:top w:val="none" w:sz="0" w:space="0" w:color="auto"/>
            <w:left w:val="none" w:sz="0" w:space="0" w:color="auto"/>
            <w:bottom w:val="none" w:sz="0" w:space="0" w:color="auto"/>
            <w:right w:val="none" w:sz="0" w:space="0" w:color="auto"/>
          </w:divBdr>
          <w:divsChild>
            <w:div w:id="1614092253">
              <w:marLeft w:val="0"/>
              <w:marRight w:val="0"/>
              <w:marTop w:val="0"/>
              <w:marBottom w:val="0"/>
              <w:divBdr>
                <w:top w:val="none" w:sz="0" w:space="0" w:color="auto"/>
                <w:left w:val="none" w:sz="0" w:space="0" w:color="auto"/>
                <w:bottom w:val="none" w:sz="0" w:space="0" w:color="auto"/>
                <w:right w:val="none" w:sz="0" w:space="0" w:color="auto"/>
              </w:divBdr>
              <w:divsChild>
                <w:div w:id="886069927">
                  <w:marLeft w:val="0"/>
                  <w:marRight w:val="0"/>
                  <w:marTop w:val="0"/>
                  <w:marBottom w:val="0"/>
                  <w:divBdr>
                    <w:top w:val="none" w:sz="0" w:space="0" w:color="auto"/>
                    <w:left w:val="none" w:sz="0" w:space="0" w:color="auto"/>
                    <w:bottom w:val="none" w:sz="0" w:space="0" w:color="auto"/>
                    <w:right w:val="none" w:sz="0" w:space="0" w:color="auto"/>
                  </w:divBdr>
                </w:div>
              </w:divsChild>
            </w:div>
            <w:div w:id="266281880">
              <w:marLeft w:val="0"/>
              <w:marRight w:val="0"/>
              <w:marTop w:val="0"/>
              <w:marBottom w:val="0"/>
              <w:divBdr>
                <w:top w:val="single" w:sz="6" w:space="2" w:color="CCCCCC"/>
                <w:left w:val="single" w:sz="6" w:space="4" w:color="CCCCCC"/>
                <w:bottom w:val="single" w:sz="6" w:space="2" w:color="CCCCCC"/>
                <w:right w:val="single" w:sz="6" w:space="4" w:color="CCCCCC"/>
              </w:divBdr>
              <w:divsChild>
                <w:div w:id="435178041">
                  <w:marLeft w:val="0"/>
                  <w:marRight w:val="0"/>
                  <w:marTop w:val="30"/>
                  <w:marBottom w:val="0"/>
                  <w:divBdr>
                    <w:top w:val="none" w:sz="0" w:space="0" w:color="auto"/>
                    <w:left w:val="none" w:sz="0" w:space="0" w:color="auto"/>
                    <w:bottom w:val="none" w:sz="0" w:space="0" w:color="auto"/>
                    <w:right w:val="none" w:sz="0" w:space="0" w:color="auto"/>
                  </w:divBdr>
                </w:div>
              </w:divsChild>
            </w:div>
            <w:div w:id="1052272796">
              <w:marLeft w:val="0"/>
              <w:marRight w:val="0"/>
              <w:marTop w:val="0"/>
              <w:marBottom w:val="0"/>
              <w:divBdr>
                <w:top w:val="single" w:sz="2" w:space="2" w:color="CCCCCC"/>
                <w:left w:val="single" w:sz="6" w:space="4" w:color="CCCCCC"/>
                <w:bottom w:val="single" w:sz="6" w:space="2" w:color="CCCCCC"/>
                <w:right w:val="single" w:sz="6" w:space="4" w:color="CCCCCC"/>
              </w:divBdr>
              <w:divsChild>
                <w:div w:id="299774086">
                  <w:marLeft w:val="0"/>
                  <w:marRight w:val="0"/>
                  <w:marTop w:val="75"/>
                  <w:marBottom w:val="0"/>
                  <w:divBdr>
                    <w:top w:val="none" w:sz="0" w:space="0" w:color="auto"/>
                    <w:left w:val="none" w:sz="0" w:space="0" w:color="auto"/>
                    <w:bottom w:val="none" w:sz="0" w:space="0" w:color="auto"/>
                    <w:right w:val="none" w:sz="0" w:space="0" w:color="auto"/>
                  </w:divBdr>
                </w:div>
                <w:div w:id="218443710">
                  <w:marLeft w:val="0"/>
                  <w:marRight w:val="0"/>
                  <w:marTop w:val="75"/>
                  <w:marBottom w:val="0"/>
                  <w:divBdr>
                    <w:top w:val="none" w:sz="0" w:space="0" w:color="auto"/>
                    <w:left w:val="none" w:sz="0" w:space="0" w:color="auto"/>
                    <w:bottom w:val="none" w:sz="0" w:space="0" w:color="auto"/>
                    <w:right w:val="none" w:sz="0" w:space="0" w:color="auto"/>
                  </w:divBdr>
                </w:div>
                <w:div w:id="25417587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579899925">
          <w:marLeft w:val="225"/>
          <w:marRight w:val="0"/>
          <w:marTop w:val="0"/>
          <w:marBottom w:val="375"/>
          <w:divBdr>
            <w:top w:val="none" w:sz="0" w:space="0" w:color="auto"/>
            <w:left w:val="none" w:sz="0" w:space="0" w:color="auto"/>
            <w:bottom w:val="none" w:sz="0" w:space="0" w:color="auto"/>
            <w:right w:val="none" w:sz="0" w:space="0" w:color="auto"/>
          </w:divBdr>
          <w:divsChild>
            <w:div w:id="1774324138">
              <w:marLeft w:val="0"/>
              <w:marRight w:val="0"/>
              <w:marTop w:val="0"/>
              <w:marBottom w:val="0"/>
              <w:divBdr>
                <w:top w:val="none" w:sz="0" w:space="0" w:color="auto"/>
                <w:left w:val="none" w:sz="0" w:space="0" w:color="auto"/>
                <w:bottom w:val="none" w:sz="0" w:space="0" w:color="auto"/>
                <w:right w:val="none" w:sz="0" w:space="0" w:color="auto"/>
              </w:divBdr>
              <w:divsChild>
                <w:div w:id="920796771">
                  <w:marLeft w:val="0"/>
                  <w:marRight w:val="0"/>
                  <w:marTop w:val="0"/>
                  <w:marBottom w:val="0"/>
                  <w:divBdr>
                    <w:top w:val="none" w:sz="0" w:space="0" w:color="auto"/>
                    <w:left w:val="none" w:sz="0" w:space="0" w:color="auto"/>
                    <w:bottom w:val="none" w:sz="0" w:space="0" w:color="auto"/>
                    <w:right w:val="none" w:sz="0" w:space="0" w:color="auto"/>
                  </w:divBdr>
                </w:div>
              </w:divsChild>
            </w:div>
            <w:div w:id="1403521928">
              <w:marLeft w:val="0"/>
              <w:marRight w:val="0"/>
              <w:marTop w:val="0"/>
              <w:marBottom w:val="0"/>
              <w:divBdr>
                <w:top w:val="single" w:sz="6" w:space="2" w:color="CCCCCC"/>
                <w:left w:val="single" w:sz="6" w:space="4" w:color="CCCCCC"/>
                <w:bottom w:val="single" w:sz="6" w:space="2" w:color="CCCCCC"/>
                <w:right w:val="single" w:sz="6" w:space="4" w:color="CCCCCC"/>
              </w:divBdr>
              <w:divsChild>
                <w:div w:id="1127238907">
                  <w:marLeft w:val="0"/>
                  <w:marRight w:val="0"/>
                  <w:marTop w:val="30"/>
                  <w:marBottom w:val="0"/>
                  <w:divBdr>
                    <w:top w:val="none" w:sz="0" w:space="0" w:color="auto"/>
                    <w:left w:val="none" w:sz="0" w:space="0" w:color="auto"/>
                    <w:bottom w:val="none" w:sz="0" w:space="0" w:color="auto"/>
                    <w:right w:val="none" w:sz="0" w:space="0" w:color="auto"/>
                  </w:divBdr>
                </w:div>
              </w:divsChild>
            </w:div>
            <w:div w:id="653487794">
              <w:marLeft w:val="0"/>
              <w:marRight w:val="0"/>
              <w:marTop w:val="0"/>
              <w:marBottom w:val="0"/>
              <w:divBdr>
                <w:top w:val="single" w:sz="2" w:space="2" w:color="CCCCCC"/>
                <w:left w:val="single" w:sz="6" w:space="4" w:color="CCCCCC"/>
                <w:bottom w:val="single" w:sz="6" w:space="2" w:color="CCCCCC"/>
                <w:right w:val="single" w:sz="6" w:space="4" w:color="CCCCCC"/>
              </w:divBdr>
              <w:divsChild>
                <w:div w:id="1768888093">
                  <w:marLeft w:val="0"/>
                  <w:marRight w:val="0"/>
                  <w:marTop w:val="75"/>
                  <w:marBottom w:val="0"/>
                  <w:divBdr>
                    <w:top w:val="none" w:sz="0" w:space="0" w:color="auto"/>
                    <w:left w:val="none" w:sz="0" w:space="0" w:color="auto"/>
                    <w:bottom w:val="none" w:sz="0" w:space="0" w:color="auto"/>
                    <w:right w:val="none" w:sz="0" w:space="0" w:color="auto"/>
                  </w:divBdr>
                </w:div>
                <w:div w:id="985431676">
                  <w:marLeft w:val="0"/>
                  <w:marRight w:val="0"/>
                  <w:marTop w:val="75"/>
                  <w:marBottom w:val="0"/>
                  <w:divBdr>
                    <w:top w:val="none" w:sz="0" w:space="0" w:color="auto"/>
                    <w:left w:val="none" w:sz="0" w:space="0" w:color="auto"/>
                    <w:bottom w:val="none" w:sz="0" w:space="0" w:color="auto"/>
                    <w:right w:val="none" w:sz="0" w:space="0" w:color="auto"/>
                  </w:divBdr>
                </w:div>
                <w:div w:id="28450287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714303022">
          <w:marLeft w:val="225"/>
          <w:marRight w:val="0"/>
          <w:marTop w:val="0"/>
          <w:marBottom w:val="375"/>
          <w:divBdr>
            <w:top w:val="none" w:sz="0" w:space="0" w:color="auto"/>
            <w:left w:val="none" w:sz="0" w:space="0" w:color="auto"/>
            <w:bottom w:val="none" w:sz="0" w:space="0" w:color="auto"/>
            <w:right w:val="none" w:sz="0" w:space="0" w:color="auto"/>
          </w:divBdr>
          <w:divsChild>
            <w:div w:id="808744093">
              <w:marLeft w:val="0"/>
              <w:marRight w:val="0"/>
              <w:marTop w:val="0"/>
              <w:marBottom w:val="0"/>
              <w:divBdr>
                <w:top w:val="none" w:sz="0" w:space="0" w:color="auto"/>
                <w:left w:val="none" w:sz="0" w:space="0" w:color="auto"/>
                <w:bottom w:val="none" w:sz="0" w:space="0" w:color="auto"/>
                <w:right w:val="none" w:sz="0" w:space="0" w:color="auto"/>
              </w:divBdr>
              <w:divsChild>
                <w:div w:id="785394739">
                  <w:marLeft w:val="0"/>
                  <w:marRight w:val="0"/>
                  <w:marTop w:val="0"/>
                  <w:marBottom w:val="0"/>
                  <w:divBdr>
                    <w:top w:val="none" w:sz="0" w:space="0" w:color="auto"/>
                    <w:left w:val="none" w:sz="0" w:space="0" w:color="auto"/>
                    <w:bottom w:val="none" w:sz="0" w:space="0" w:color="auto"/>
                    <w:right w:val="none" w:sz="0" w:space="0" w:color="auto"/>
                  </w:divBdr>
                </w:div>
              </w:divsChild>
            </w:div>
            <w:div w:id="1699354594">
              <w:marLeft w:val="0"/>
              <w:marRight w:val="0"/>
              <w:marTop w:val="0"/>
              <w:marBottom w:val="0"/>
              <w:divBdr>
                <w:top w:val="single" w:sz="6" w:space="2" w:color="CCCCCC"/>
                <w:left w:val="single" w:sz="6" w:space="4" w:color="CCCCCC"/>
                <w:bottom w:val="single" w:sz="6" w:space="2" w:color="CCCCCC"/>
                <w:right w:val="single" w:sz="6" w:space="4" w:color="CCCCCC"/>
              </w:divBdr>
              <w:divsChild>
                <w:div w:id="1630282991">
                  <w:marLeft w:val="0"/>
                  <w:marRight w:val="0"/>
                  <w:marTop w:val="30"/>
                  <w:marBottom w:val="0"/>
                  <w:divBdr>
                    <w:top w:val="none" w:sz="0" w:space="0" w:color="auto"/>
                    <w:left w:val="none" w:sz="0" w:space="0" w:color="auto"/>
                    <w:bottom w:val="none" w:sz="0" w:space="0" w:color="auto"/>
                    <w:right w:val="none" w:sz="0" w:space="0" w:color="auto"/>
                  </w:divBdr>
                </w:div>
              </w:divsChild>
            </w:div>
            <w:div w:id="1640107545">
              <w:marLeft w:val="0"/>
              <w:marRight w:val="0"/>
              <w:marTop w:val="0"/>
              <w:marBottom w:val="0"/>
              <w:divBdr>
                <w:top w:val="single" w:sz="2" w:space="2" w:color="CCCCCC"/>
                <w:left w:val="single" w:sz="6" w:space="4" w:color="CCCCCC"/>
                <w:bottom w:val="single" w:sz="6" w:space="2" w:color="CCCCCC"/>
                <w:right w:val="single" w:sz="6" w:space="4" w:color="CCCCCC"/>
              </w:divBdr>
              <w:divsChild>
                <w:div w:id="1398749519">
                  <w:marLeft w:val="0"/>
                  <w:marRight w:val="0"/>
                  <w:marTop w:val="75"/>
                  <w:marBottom w:val="0"/>
                  <w:divBdr>
                    <w:top w:val="none" w:sz="0" w:space="0" w:color="auto"/>
                    <w:left w:val="none" w:sz="0" w:space="0" w:color="auto"/>
                    <w:bottom w:val="none" w:sz="0" w:space="0" w:color="auto"/>
                    <w:right w:val="none" w:sz="0" w:space="0" w:color="auto"/>
                  </w:divBdr>
                </w:div>
                <w:div w:id="356586201">
                  <w:marLeft w:val="0"/>
                  <w:marRight w:val="0"/>
                  <w:marTop w:val="75"/>
                  <w:marBottom w:val="0"/>
                  <w:divBdr>
                    <w:top w:val="none" w:sz="0" w:space="0" w:color="auto"/>
                    <w:left w:val="none" w:sz="0" w:space="0" w:color="auto"/>
                    <w:bottom w:val="none" w:sz="0" w:space="0" w:color="auto"/>
                    <w:right w:val="none" w:sz="0" w:space="0" w:color="auto"/>
                  </w:divBdr>
                </w:div>
                <w:div w:id="27656699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570428357">
          <w:marLeft w:val="225"/>
          <w:marRight w:val="0"/>
          <w:marTop w:val="0"/>
          <w:marBottom w:val="375"/>
          <w:divBdr>
            <w:top w:val="none" w:sz="0" w:space="0" w:color="auto"/>
            <w:left w:val="none" w:sz="0" w:space="0" w:color="auto"/>
            <w:bottom w:val="none" w:sz="0" w:space="0" w:color="auto"/>
            <w:right w:val="none" w:sz="0" w:space="0" w:color="auto"/>
          </w:divBdr>
          <w:divsChild>
            <w:div w:id="608010107">
              <w:marLeft w:val="0"/>
              <w:marRight w:val="0"/>
              <w:marTop w:val="0"/>
              <w:marBottom w:val="0"/>
              <w:divBdr>
                <w:top w:val="none" w:sz="0" w:space="0" w:color="auto"/>
                <w:left w:val="none" w:sz="0" w:space="0" w:color="auto"/>
                <w:bottom w:val="none" w:sz="0" w:space="0" w:color="auto"/>
                <w:right w:val="none" w:sz="0" w:space="0" w:color="auto"/>
              </w:divBdr>
              <w:divsChild>
                <w:div w:id="2052226932">
                  <w:marLeft w:val="0"/>
                  <w:marRight w:val="0"/>
                  <w:marTop w:val="0"/>
                  <w:marBottom w:val="0"/>
                  <w:divBdr>
                    <w:top w:val="none" w:sz="0" w:space="0" w:color="auto"/>
                    <w:left w:val="none" w:sz="0" w:space="0" w:color="auto"/>
                    <w:bottom w:val="none" w:sz="0" w:space="0" w:color="auto"/>
                    <w:right w:val="none" w:sz="0" w:space="0" w:color="auto"/>
                  </w:divBdr>
                </w:div>
              </w:divsChild>
            </w:div>
            <w:div w:id="58481895">
              <w:marLeft w:val="0"/>
              <w:marRight w:val="0"/>
              <w:marTop w:val="0"/>
              <w:marBottom w:val="0"/>
              <w:divBdr>
                <w:top w:val="single" w:sz="6" w:space="2" w:color="CCCCCC"/>
                <w:left w:val="single" w:sz="6" w:space="4" w:color="CCCCCC"/>
                <w:bottom w:val="single" w:sz="6" w:space="2" w:color="CCCCCC"/>
                <w:right w:val="single" w:sz="6" w:space="4" w:color="CCCCCC"/>
              </w:divBdr>
              <w:divsChild>
                <w:div w:id="905142999">
                  <w:marLeft w:val="0"/>
                  <w:marRight w:val="0"/>
                  <w:marTop w:val="30"/>
                  <w:marBottom w:val="0"/>
                  <w:divBdr>
                    <w:top w:val="none" w:sz="0" w:space="0" w:color="auto"/>
                    <w:left w:val="none" w:sz="0" w:space="0" w:color="auto"/>
                    <w:bottom w:val="none" w:sz="0" w:space="0" w:color="auto"/>
                    <w:right w:val="none" w:sz="0" w:space="0" w:color="auto"/>
                  </w:divBdr>
                </w:div>
              </w:divsChild>
            </w:div>
            <w:div w:id="1623613314">
              <w:marLeft w:val="0"/>
              <w:marRight w:val="0"/>
              <w:marTop w:val="0"/>
              <w:marBottom w:val="0"/>
              <w:divBdr>
                <w:top w:val="single" w:sz="2" w:space="2" w:color="CCCCCC"/>
                <w:left w:val="single" w:sz="6" w:space="4" w:color="CCCCCC"/>
                <w:bottom w:val="single" w:sz="6" w:space="2" w:color="CCCCCC"/>
                <w:right w:val="single" w:sz="6" w:space="4" w:color="CCCCCC"/>
              </w:divBdr>
              <w:divsChild>
                <w:div w:id="921141056">
                  <w:marLeft w:val="0"/>
                  <w:marRight w:val="0"/>
                  <w:marTop w:val="75"/>
                  <w:marBottom w:val="0"/>
                  <w:divBdr>
                    <w:top w:val="none" w:sz="0" w:space="0" w:color="auto"/>
                    <w:left w:val="none" w:sz="0" w:space="0" w:color="auto"/>
                    <w:bottom w:val="none" w:sz="0" w:space="0" w:color="auto"/>
                    <w:right w:val="none" w:sz="0" w:space="0" w:color="auto"/>
                  </w:divBdr>
                </w:div>
                <w:div w:id="1515418570">
                  <w:marLeft w:val="0"/>
                  <w:marRight w:val="0"/>
                  <w:marTop w:val="75"/>
                  <w:marBottom w:val="0"/>
                  <w:divBdr>
                    <w:top w:val="none" w:sz="0" w:space="0" w:color="auto"/>
                    <w:left w:val="none" w:sz="0" w:space="0" w:color="auto"/>
                    <w:bottom w:val="none" w:sz="0" w:space="0" w:color="auto"/>
                    <w:right w:val="none" w:sz="0" w:space="0" w:color="auto"/>
                  </w:divBdr>
                </w:div>
                <w:div w:id="108149163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7318739">
          <w:marLeft w:val="225"/>
          <w:marRight w:val="0"/>
          <w:marTop w:val="0"/>
          <w:marBottom w:val="375"/>
          <w:divBdr>
            <w:top w:val="none" w:sz="0" w:space="0" w:color="auto"/>
            <w:left w:val="none" w:sz="0" w:space="0" w:color="auto"/>
            <w:bottom w:val="none" w:sz="0" w:space="0" w:color="auto"/>
            <w:right w:val="none" w:sz="0" w:space="0" w:color="auto"/>
          </w:divBdr>
          <w:divsChild>
            <w:div w:id="888800810">
              <w:marLeft w:val="0"/>
              <w:marRight w:val="0"/>
              <w:marTop w:val="0"/>
              <w:marBottom w:val="0"/>
              <w:divBdr>
                <w:top w:val="none" w:sz="0" w:space="0" w:color="auto"/>
                <w:left w:val="none" w:sz="0" w:space="0" w:color="auto"/>
                <w:bottom w:val="none" w:sz="0" w:space="0" w:color="auto"/>
                <w:right w:val="none" w:sz="0" w:space="0" w:color="auto"/>
              </w:divBdr>
              <w:divsChild>
                <w:div w:id="91705511">
                  <w:marLeft w:val="0"/>
                  <w:marRight w:val="0"/>
                  <w:marTop w:val="0"/>
                  <w:marBottom w:val="0"/>
                  <w:divBdr>
                    <w:top w:val="none" w:sz="0" w:space="0" w:color="auto"/>
                    <w:left w:val="none" w:sz="0" w:space="0" w:color="auto"/>
                    <w:bottom w:val="none" w:sz="0" w:space="0" w:color="auto"/>
                    <w:right w:val="none" w:sz="0" w:space="0" w:color="auto"/>
                  </w:divBdr>
                </w:div>
              </w:divsChild>
            </w:div>
            <w:div w:id="1460535651">
              <w:marLeft w:val="0"/>
              <w:marRight w:val="0"/>
              <w:marTop w:val="0"/>
              <w:marBottom w:val="0"/>
              <w:divBdr>
                <w:top w:val="single" w:sz="6" w:space="2" w:color="CCCCCC"/>
                <w:left w:val="single" w:sz="6" w:space="4" w:color="CCCCCC"/>
                <w:bottom w:val="single" w:sz="6" w:space="2" w:color="CCCCCC"/>
                <w:right w:val="single" w:sz="6" w:space="4" w:color="CCCCCC"/>
              </w:divBdr>
              <w:divsChild>
                <w:div w:id="195774608">
                  <w:marLeft w:val="0"/>
                  <w:marRight w:val="0"/>
                  <w:marTop w:val="30"/>
                  <w:marBottom w:val="0"/>
                  <w:divBdr>
                    <w:top w:val="none" w:sz="0" w:space="0" w:color="auto"/>
                    <w:left w:val="none" w:sz="0" w:space="0" w:color="auto"/>
                    <w:bottom w:val="none" w:sz="0" w:space="0" w:color="auto"/>
                    <w:right w:val="none" w:sz="0" w:space="0" w:color="auto"/>
                  </w:divBdr>
                </w:div>
              </w:divsChild>
            </w:div>
            <w:div w:id="108547017">
              <w:marLeft w:val="0"/>
              <w:marRight w:val="0"/>
              <w:marTop w:val="0"/>
              <w:marBottom w:val="0"/>
              <w:divBdr>
                <w:top w:val="single" w:sz="2" w:space="2" w:color="CCCCCC"/>
                <w:left w:val="single" w:sz="6" w:space="4" w:color="CCCCCC"/>
                <w:bottom w:val="single" w:sz="6" w:space="2" w:color="CCCCCC"/>
                <w:right w:val="single" w:sz="6" w:space="4" w:color="CCCCCC"/>
              </w:divBdr>
              <w:divsChild>
                <w:div w:id="1039014391">
                  <w:marLeft w:val="0"/>
                  <w:marRight w:val="0"/>
                  <w:marTop w:val="75"/>
                  <w:marBottom w:val="0"/>
                  <w:divBdr>
                    <w:top w:val="none" w:sz="0" w:space="0" w:color="auto"/>
                    <w:left w:val="none" w:sz="0" w:space="0" w:color="auto"/>
                    <w:bottom w:val="none" w:sz="0" w:space="0" w:color="auto"/>
                    <w:right w:val="none" w:sz="0" w:space="0" w:color="auto"/>
                  </w:divBdr>
                </w:div>
                <w:div w:id="82473672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964342966">
          <w:marLeft w:val="225"/>
          <w:marRight w:val="0"/>
          <w:marTop w:val="0"/>
          <w:marBottom w:val="375"/>
          <w:divBdr>
            <w:top w:val="none" w:sz="0" w:space="0" w:color="auto"/>
            <w:left w:val="none" w:sz="0" w:space="0" w:color="auto"/>
            <w:bottom w:val="none" w:sz="0" w:space="0" w:color="auto"/>
            <w:right w:val="none" w:sz="0" w:space="0" w:color="auto"/>
          </w:divBdr>
          <w:divsChild>
            <w:div w:id="1563952622">
              <w:marLeft w:val="0"/>
              <w:marRight w:val="0"/>
              <w:marTop w:val="0"/>
              <w:marBottom w:val="0"/>
              <w:divBdr>
                <w:top w:val="none" w:sz="0" w:space="0" w:color="auto"/>
                <w:left w:val="none" w:sz="0" w:space="0" w:color="auto"/>
                <w:bottom w:val="none" w:sz="0" w:space="0" w:color="auto"/>
                <w:right w:val="none" w:sz="0" w:space="0" w:color="auto"/>
              </w:divBdr>
              <w:divsChild>
                <w:div w:id="1688168701">
                  <w:marLeft w:val="0"/>
                  <w:marRight w:val="0"/>
                  <w:marTop w:val="0"/>
                  <w:marBottom w:val="0"/>
                  <w:divBdr>
                    <w:top w:val="none" w:sz="0" w:space="0" w:color="auto"/>
                    <w:left w:val="none" w:sz="0" w:space="0" w:color="auto"/>
                    <w:bottom w:val="none" w:sz="0" w:space="0" w:color="auto"/>
                    <w:right w:val="none" w:sz="0" w:space="0" w:color="auto"/>
                  </w:divBdr>
                </w:div>
              </w:divsChild>
            </w:div>
            <w:div w:id="52848511">
              <w:marLeft w:val="0"/>
              <w:marRight w:val="0"/>
              <w:marTop w:val="0"/>
              <w:marBottom w:val="0"/>
              <w:divBdr>
                <w:top w:val="single" w:sz="6" w:space="2" w:color="CCCCCC"/>
                <w:left w:val="single" w:sz="6" w:space="4" w:color="CCCCCC"/>
                <w:bottom w:val="single" w:sz="6" w:space="2" w:color="CCCCCC"/>
                <w:right w:val="single" w:sz="6" w:space="4" w:color="CCCCCC"/>
              </w:divBdr>
              <w:divsChild>
                <w:div w:id="2043633430">
                  <w:marLeft w:val="0"/>
                  <w:marRight w:val="0"/>
                  <w:marTop w:val="30"/>
                  <w:marBottom w:val="0"/>
                  <w:divBdr>
                    <w:top w:val="none" w:sz="0" w:space="0" w:color="auto"/>
                    <w:left w:val="none" w:sz="0" w:space="0" w:color="auto"/>
                    <w:bottom w:val="none" w:sz="0" w:space="0" w:color="auto"/>
                    <w:right w:val="none" w:sz="0" w:space="0" w:color="auto"/>
                  </w:divBdr>
                </w:div>
              </w:divsChild>
            </w:div>
            <w:div w:id="922571875">
              <w:marLeft w:val="0"/>
              <w:marRight w:val="0"/>
              <w:marTop w:val="0"/>
              <w:marBottom w:val="0"/>
              <w:divBdr>
                <w:top w:val="single" w:sz="2" w:space="2" w:color="CCCCCC"/>
                <w:left w:val="single" w:sz="6" w:space="4" w:color="CCCCCC"/>
                <w:bottom w:val="single" w:sz="6" w:space="2" w:color="CCCCCC"/>
                <w:right w:val="single" w:sz="6" w:space="4" w:color="CCCCCC"/>
              </w:divBdr>
              <w:divsChild>
                <w:div w:id="223368922">
                  <w:marLeft w:val="0"/>
                  <w:marRight w:val="0"/>
                  <w:marTop w:val="75"/>
                  <w:marBottom w:val="0"/>
                  <w:divBdr>
                    <w:top w:val="none" w:sz="0" w:space="0" w:color="auto"/>
                    <w:left w:val="none" w:sz="0" w:space="0" w:color="auto"/>
                    <w:bottom w:val="none" w:sz="0" w:space="0" w:color="auto"/>
                    <w:right w:val="none" w:sz="0" w:space="0" w:color="auto"/>
                  </w:divBdr>
                </w:div>
                <w:div w:id="27553065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243877405">
      <w:bodyDiv w:val="1"/>
      <w:marLeft w:val="0"/>
      <w:marRight w:val="0"/>
      <w:marTop w:val="0"/>
      <w:marBottom w:val="0"/>
      <w:divBdr>
        <w:top w:val="none" w:sz="0" w:space="0" w:color="auto"/>
        <w:left w:val="none" w:sz="0" w:space="0" w:color="auto"/>
        <w:bottom w:val="none" w:sz="0" w:space="0" w:color="auto"/>
        <w:right w:val="none" w:sz="0" w:space="0" w:color="auto"/>
      </w:divBdr>
    </w:div>
    <w:div w:id="1500846910">
      <w:bodyDiv w:val="1"/>
      <w:marLeft w:val="0"/>
      <w:marRight w:val="0"/>
      <w:marTop w:val="0"/>
      <w:marBottom w:val="0"/>
      <w:divBdr>
        <w:top w:val="none" w:sz="0" w:space="0" w:color="auto"/>
        <w:left w:val="none" w:sz="0" w:space="0" w:color="auto"/>
        <w:bottom w:val="none" w:sz="0" w:space="0" w:color="auto"/>
        <w:right w:val="none" w:sz="0" w:space="0" w:color="auto"/>
      </w:divBdr>
    </w:div>
    <w:div w:id="2071534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une.palagianello.ta.it@pec.it"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amera.it/leg17/494?idLegislatura=17&amp;categoria=038&amp;"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normattiva.it/uri-res/N2Ls?urn:nir:stato:legge:2012-11-06;190!vig=" TargetMode="External"/><Relationship Id="rId4" Type="http://schemas.openxmlformats.org/officeDocument/2006/relationships/webSettings" Target="webSettings.xml"/><Relationship Id="rId9" Type="http://schemas.openxmlformats.org/officeDocument/2006/relationships/hyperlink" Target="http://www.normattiva.it/uri-res/N2Ls?urn:nir:stato:decreto.legislativo:2013-03-14;33~art44!vig=" TargetMode="External"/><Relationship Id="rId14"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43</Pages>
  <Words>16622</Words>
  <Characters>94747</Characters>
  <Application>Microsoft Office Word</Application>
  <DocSecurity>0</DocSecurity>
  <Lines>789</Lines>
  <Paragraphs>222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111147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Segretario</dc:creator>
  <cp:keywords/>
  <dc:description/>
  <cp:lastModifiedBy>Segretario</cp:lastModifiedBy>
  <cp:revision>6</cp:revision>
  <cp:lastPrinted>2020-01-31T11:00:00Z</cp:lastPrinted>
  <dcterms:created xsi:type="dcterms:W3CDTF">2021-04-01T15:02:00Z</dcterms:created>
  <dcterms:modified xsi:type="dcterms:W3CDTF">2021-04-02T09:54:00Z</dcterms:modified>
</cp:coreProperties>
</file>