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0" w:rsidRPr="00120AA7" w:rsidRDefault="005A7400" w:rsidP="00525BB1">
      <w:pPr>
        <w:jc w:val="both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AVVISO PUBBLICO PER LA CONCESSIONE DEL BUONO SPESA DI CUI ALL’OCDPC N. 658 DEL 29/03/2020</w:t>
      </w:r>
      <w:r w:rsidR="00AA3D67" w:rsidRPr="00120AA7">
        <w:rPr>
          <w:rFonts w:ascii="Century Gothic" w:hAnsi="Century Gothic"/>
          <w:b/>
        </w:rPr>
        <w:t xml:space="preserve">. </w:t>
      </w:r>
      <w:r w:rsidR="002113A5">
        <w:rPr>
          <w:rFonts w:ascii="Century Gothic" w:hAnsi="Century Gothic"/>
          <w:b/>
        </w:rPr>
        <w:t>MAGGIO</w:t>
      </w:r>
      <w:r w:rsidR="00AA3D67" w:rsidRPr="00120AA7">
        <w:rPr>
          <w:rFonts w:ascii="Century Gothic" w:hAnsi="Century Gothic"/>
          <w:b/>
        </w:rPr>
        <w:t xml:space="preserve"> 2020.</w:t>
      </w:r>
    </w:p>
    <w:p w:rsidR="005A7400" w:rsidRPr="00120AA7" w:rsidRDefault="005A7400" w:rsidP="005A7400">
      <w:pPr>
        <w:jc w:val="center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IL RESPONSABILE DEL SETTORE</w:t>
      </w:r>
    </w:p>
    <w:p w:rsidR="005A7400" w:rsidRPr="00120AA7" w:rsidRDefault="005A7400" w:rsidP="005A7400">
      <w:pPr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Vista</w:t>
      </w:r>
      <w:r w:rsidRPr="00120AA7">
        <w:rPr>
          <w:rFonts w:ascii="Century Gothic" w:hAnsi="Century Gothic"/>
        </w:rPr>
        <w:t xml:space="preserve"> l’ordinanza del Capo del Dipartimento della Protezione Civile</w:t>
      </w:r>
      <w:r w:rsidR="00AD1CE9" w:rsidRPr="00120AA7">
        <w:rPr>
          <w:rFonts w:ascii="Century Gothic" w:hAnsi="Century Gothic"/>
        </w:rPr>
        <w:t xml:space="preserve"> del</w:t>
      </w:r>
      <w:r w:rsidRPr="00120AA7">
        <w:rPr>
          <w:rFonts w:ascii="Century Gothic" w:hAnsi="Century Gothic"/>
        </w:rPr>
        <w:t xml:space="preserve"> 29 marzo 2020, n. 658</w:t>
      </w:r>
      <w:r w:rsidR="00525BB1" w:rsidRPr="00120AA7">
        <w:rPr>
          <w:rFonts w:ascii="Century Gothic" w:hAnsi="Century Gothic"/>
        </w:rPr>
        <w:t xml:space="preserve"> a seguito della quale son</w:t>
      </w:r>
      <w:r w:rsidR="00AD1CE9" w:rsidRPr="00120AA7">
        <w:rPr>
          <w:rFonts w:ascii="Century Gothic" w:hAnsi="Century Gothic"/>
        </w:rPr>
        <w:t>o stati assegnati al Comune di Pa</w:t>
      </w:r>
      <w:r w:rsidR="00525BB1" w:rsidRPr="00120AA7">
        <w:rPr>
          <w:rFonts w:ascii="Century Gothic" w:hAnsi="Century Gothic"/>
        </w:rPr>
        <w:t>lagianello €</w:t>
      </w:r>
      <w:r w:rsidR="00AD1CE9" w:rsidRPr="00120AA7">
        <w:rPr>
          <w:rFonts w:ascii="Century Gothic" w:hAnsi="Century Gothic"/>
        </w:rPr>
        <w:t xml:space="preserve"> 66.375,54</w:t>
      </w:r>
      <w:r w:rsidRPr="00120AA7">
        <w:rPr>
          <w:rFonts w:ascii="Century Gothic" w:hAnsi="Century Gothic"/>
        </w:rPr>
        <w:t>;</w:t>
      </w:r>
    </w:p>
    <w:p w:rsidR="00AA3D67" w:rsidRPr="00120AA7" w:rsidRDefault="00AA3D67" w:rsidP="00AA3D67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Vista</w:t>
      </w:r>
      <w:r w:rsidRPr="00120AA7">
        <w:rPr>
          <w:rFonts w:ascii="Century Gothic" w:hAnsi="Century Gothic"/>
        </w:rPr>
        <w:t xml:space="preserve"> la propria Determinazione Dirigenziale n. 129 del 01.04.2020 ad oggetto: “</w:t>
      </w:r>
      <w:r w:rsidR="00A53919" w:rsidRPr="00A53919">
        <w:rPr>
          <w:rFonts w:ascii="Century Gothic" w:hAnsi="Century Gothic"/>
          <w:i/>
        </w:rPr>
        <w:t>approvazione avviso pubblico per l'erogazione di buoni spesa di cui all'ordinanza della protezione civile nazionale n. 658/2020, legata all'emergenza epidemiologica covid-19- approvazione modulo di domanda</w:t>
      </w:r>
      <w:r w:rsidRPr="00120AA7">
        <w:rPr>
          <w:rFonts w:ascii="Century Gothic" w:hAnsi="Century Gothic"/>
        </w:rPr>
        <w:t>”</w:t>
      </w:r>
      <w:r w:rsidR="002113A5">
        <w:rPr>
          <w:rFonts w:ascii="Century Gothic" w:hAnsi="Century Gothic"/>
        </w:rPr>
        <w:t>;</w:t>
      </w:r>
    </w:p>
    <w:p w:rsidR="00A47DDE" w:rsidRDefault="00A47DDE" w:rsidP="00A47DDE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 xml:space="preserve">Vista </w:t>
      </w:r>
      <w:r w:rsidRPr="00120AA7">
        <w:rPr>
          <w:rFonts w:ascii="Century Gothic" w:hAnsi="Century Gothic"/>
        </w:rPr>
        <w:t>la</w:t>
      </w:r>
      <w:r w:rsidRPr="00120AA7">
        <w:rPr>
          <w:rFonts w:ascii="Century Gothic" w:hAnsi="Century Gothic"/>
          <w:b/>
        </w:rPr>
        <w:t xml:space="preserve"> </w:t>
      </w:r>
      <w:r w:rsidRPr="00120AA7">
        <w:rPr>
          <w:rFonts w:ascii="Century Gothic" w:hAnsi="Century Gothic"/>
        </w:rPr>
        <w:t xml:space="preserve">propria Determinazione Dirigenziale n. 146 del 17.04.2020 ad oggetto: </w:t>
      </w:r>
      <w:r w:rsidRPr="00A53919">
        <w:rPr>
          <w:rFonts w:ascii="Century Gothic" w:hAnsi="Century Gothic"/>
          <w:i/>
        </w:rPr>
        <w:t>“</w:t>
      </w:r>
      <w:r w:rsidR="00A53919" w:rsidRPr="00A53919">
        <w:rPr>
          <w:rFonts w:ascii="Century Gothic" w:hAnsi="Century Gothic"/>
          <w:i/>
        </w:rPr>
        <w:t>accertamento in entrata ed impegno di spesa somme stanziate al comune di Palagianello dalla regione puglia con D.G.R. n. 443 del 02.04.2020, finalizzate all'erogazione dei buoni spesa beni prima necessità a seguito dell'emergenza epidemiologica covid-19</w:t>
      </w:r>
      <w:r w:rsidR="00A53919">
        <w:rPr>
          <w:rFonts w:ascii="Century Gothic" w:hAnsi="Century Gothic"/>
        </w:rPr>
        <w:t>”</w:t>
      </w:r>
      <w:r w:rsidRPr="00120AA7">
        <w:rPr>
          <w:rFonts w:ascii="Century Gothic" w:hAnsi="Century Gothic"/>
        </w:rPr>
        <w:t xml:space="preserve">, con la quale si è preso atto che la somma stanziata dalla Regione Puglia pari ad € 22.737,37 si va ad aggiungere alla somma di € 66.375,54, fissando in </w:t>
      </w:r>
      <w:r w:rsidR="00327F92" w:rsidRPr="00120AA7">
        <w:rPr>
          <w:rFonts w:ascii="Century Gothic" w:hAnsi="Century Gothic"/>
        </w:rPr>
        <w:t xml:space="preserve">€ </w:t>
      </w:r>
      <w:r w:rsidRPr="00120AA7">
        <w:rPr>
          <w:rFonts w:ascii="Century Gothic" w:hAnsi="Century Gothic"/>
        </w:rPr>
        <w:t xml:space="preserve">89.112,91 la somma complessiva a disposizione dell’Ente </w:t>
      </w:r>
      <w:r w:rsidR="007D0A9B" w:rsidRPr="00120AA7">
        <w:rPr>
          <w:rFonts w:ascii="Century Gothic" w:hAnsi="Century Gothic"/>
        </w:rPr>
        <w:t>per l’erogazione dei Buoni Spesa Covid-19;</w:t>
      </w:r>
    </w:p>
    <w:p w:rsidR="00327F92" w:rsidRDefault="00AA3D67" w:rsidP="00AA3D67">
      <w:pPr>
        <w:jc w:val="both"/>
        <w:rPr>
          <w:rFonts w:ascii="Century Gothic" w:hAnsi="Century Gothic"/>
        </w:rPr>
      </w:pPr>
      <w:r w:rsidRPr="00986329">
        <w:rPr>
          <w:rFonts w:ascii="Century Gothic" w:hAnsi="Century Gothic"/>
          <w:b/>
        </w:rPr>
        <w:t>Visto</w:t>
      </w:r>
      <w:r w:rsidRPr="00986329">
        <w:rPr>
          <w:rFonts w:ascii="Century Gothic" w:hAnsi="Century Gothic"/>
        </w:rPr>
        <w:t xml:space="preserve"> che in data 20.04.2020 si è conclusa la prima fase istruttoria </w:t>
      </w:r>
      <w:r w:rsidR="00986329" w:rsidRPr="00986329">
        <w:rPr>
          <w:rFonts w:ascii="Century Gothic" w:hAnsi="Century Gothic"/>
        </w:rPr>
        <w:t>per l’erogazione dei Buoni Spesa e che sono residuate delle somme;</w:t>
      </w:r>
      <w:r w:rsidR="007D0A9B" w:rsidRPr="00986329">
        <w:rPr>
          <w:rFonts w:ascii="Century Gothic" w:hAnsi="Century Gothic"/>
        </w:rPr>
        <w:t xml:space="preserve"> </w:t>
      </w:r>
    </w:p>
    <w:p w:rsidR="002113A5" w:rsidRPr="00067F2B" w:rsidRDefault="002113A5" w:rsidP="002113A5">
      <w:pPr>
        <w:jc w:val="both"/>
        <w:rPr>
          <w:rFonts w:ascii="Century Gothic" w:hAnsi="Century Gothic"/>
        </w:rPr>
      </w:pPr>
      <w:r w:rsidRPr="00067F2B">
        <w:rPr>
          <w:rFonts w:ascii="Century Gothic" w:hAnsi="Century Gothic"/>
          <w:b/>
        </w:rPr>
        <w:t>Vista</w:t>
      </w:r>
      <w:r w:rsidRPr="00067F2B">
        <w:rPr>
          <w:rFonts w:ascii="Century Gothic" w:hAnsi="Century Gothic"/>
        </w:rPr>
        <w:t xml:space="preserve"> la propria Determinazione Dirigenziale n. 1</w:t>
      </w:r>
      <w:r>
        <w:rPr>
          <w:rFonts w:ascii="Century Gothic" w:hAnsi="Century Gothic"/>
        </w:rPr>
        <w:t>70 del 04</w:t>
      </w:r>
      <w:r w:rsidRPr="00067F2B">
        <w:rPr>
          <w:rFonts w:ascii="Century Gothic" w:hAnsi="Century Gothic"/>
        </w:rPr>
        <w:t>.0</w:t>
      </w:r>
      <w:r>
        <w:rPr>
          <w:rFonts w:ascii="Century Gothic" w:hAnsi="Century Gothic"/>
        </w:rPr>
        <w:t>5</w:t>
      </w:r>
      <w:r w:rsidRPr="00067F2B">
        <w:rPr>
          <w:rFonts w:ascii="Century Gothic" w:hAnsi="Century Gothic"/>
        </w:rPr>
        <w:t>.2020 ad oggetto: “</w:t>
      </w:r>
      <w:r w:rsidRPr="002113A5">
        <w:rPr>
          <w:rFonts w:ascii="Century Gothic" w:hAnsi="Century Gothic"/>
          <w:i/>
        </w:rPr>
        <w:t>approvazione avviso pubblico per l'erogazione di buoni spesa di cui all'ordinanza della protezione civile nazionale n. 658/2020, legata all'emergenza epidemiologica covid-19. Mese di aprile 2020</w:t>
      </w:r>
      <w:r w:rsidRPr="00067F2B">
        <w:rPr>
          <w:rFonts w:ascii="Century Gothic" w:hAnsi="Century Gothic"/>
        </w:rPr>
        <w:t>”</w:t>
      </w:r>
    </w:p>
    <w:p w:rsidR="0012303C" w:rsidRPr="00120AA7" w:rsidRDefault="008F6860" w:rsidP="00AA3D67">
      <w:pPr>
        <w:jc w:val="both"/>
        <w:rPr>
          <w:rFonts w:ascii="Century Gothic" w:hAnsi="Century Gothic"/>
        </w:rPr>
      </w:pPr>
      <w:r w:rsidRPr="00986329">
        <w:rPr>
          <w:rFonts w:ascii="Century Gothic" w:hAnsi="Century Gothic"/>
          <w:b/>
        </w:rPr>
        <w:t>Visto</w:t>
      </w:r>
      <w:r>
        <w:rPr>
          <w:rFonts w:ascii="Century Gothic" w:hAnsi="Century Gothic"/>
        </w:rPr>
        <w:t xml:space="preserve"> che in data 11.05</w:t>
      </w:r>
      <w:r w:rsidRPr="00986329">
        <w:rPr>
          <w:rFonts w:ascii="Century Gothic" w:hAnsi="Century Gothic"/>
        </w:rPr>
        <w:t xml:space="preserve">.2020 si è conclusa la </w:t>
      </w:r>
      <w:r w:rsidR="002113A5">
        <w:rPr>
          <w:rFonts w:ascii="Century Gothic" w:hAnsi="Century Gothic"/>
        </w:rPr>
        <w:t>seconda fase</w:t>
      </w:r>
      <w:r w:rsidR="002113A5" w:rsidRPr="00986329">
        <w:rPr>
          <w:rFonts w:ascii="Century Gothic" w:hAnsi="Century Gothic"/>
        </w:rPr>
        <w:t xml:space="preserve"> </w:t>
      </w:r>
      <w:r w:rsidRPr="00986329">
        <w:rPr>
          <w:rFonts w:ascii="Century Gothic" w:hAnsi="Century Gothic"/>
        </w:rPr>
        <w:t>istruttoria per l’erogazione dei Buoni Spesa e che sono</w:t>
      </w:r>
      <w:r>
        <w:rPr>
          <w:rFonts w:ascii="Century Gothic" w:hAnsi="Century Gothic"/>
        </w:rPr>
        <w:t xml:space="preserve"> ancora</w:t>
      </w:r>
      <w:r w:rsidRPr="00986329">
        <w:rPr>
          <w:rFonts w:ascii="Century Gothic" w:hAnsi="Century Gothic"/>
        </w:rPr>
        <w:t xml:space="preserve"> re</w:t>
      </w:r>
      <w:r>
        <w:rPr>
          <w:rFonts w:ascii="Century Gothic" w:hAnsi="Century Gothic"/>
        </w:rPr>
        <w:t>s</w:t>
      </w:r>
      <w:r w:rsidRPr="00986329">
        <w:rPr>
          <w:rFonts w:ascii="Century Gothic" w:hAnsi="Century Gothic"/>
        </w:rPr>
        <w:t xml:space="preserve">iduate delle somme; </w:t>
      </w:r>
    </w:p>
    <w:p w:rsidR="007D0A9B" w:rsidRPr="00120AA7" w:rsidRDefault="007D0A9B" w:rsidP="00AA3D67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 xml:space="preserve">Ravvisata </w:t>
      </w:r>
      <w:r w:rsidRPr="00120AA7">
        <w:rPr>
          <w:rFonts w:ascii="Century Gothic" w:hAnsi="Century Gothic"/>
        </w:rPr>
        <w:t>la necessità di</w:t>
      </w:r>
      <w:r w:rsidRPr="00120AA7">
        <w:rPr>
          <w:rFonts w:ascii="Century Gothic" w:hAnsi="Century Gothic"/>
          <w:b/>
        </w:rPr>
        <w:t xml:space="preserve"> </w:t>
      </w:r>
      <w:r w:rsidRPr="008F6860">
        <w:rPr>
          <w:rFonts w:ascii="Century Gothic" w:hAnsi="Century Gothic"/>
          <w:b/>
        </w:rPr>
        <w:t>riaprire i termini di presentazione</w:t>
      </w:r>
      <w:r w:rsidRPr="00120AA7">
        <w:rPr>
          <w:rFonts w:ascii="Century Gothic" w:hAnsi="Century Gothic"/>
        </w:rPr>
        <w:t xml:space="preserve"> delle domande</w:t>
      </w:r>
    </w:p>
    <w:p w:rsidR="005A7400" w:rsidRPr="00120AA7" w:rsidRDefault="005A7400" w:rsidP="005A7400">
      <w:pPr>
        <w:jc w:val="center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RENDE NOTO</w:t>
      </w:r>
    </w:p>
    <w:p w:rsidR="005A7400" w:rsidRPr="00120AA7" w:rsidRDefault="005A7400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Che è indetto Avviso</w:t>
      </w:r>
      <w:r w:rsidR="00AD1CE9" w:rsidRPr="00120AA7">
        <w:rPr>
          <w:rFonts w:ascii="Century Gothic" w:hAnsi="Century Gothic"/>
        </w:rPr>
        <w:t xml:space="preserve"> pubblico che </w:t>
      </w:r>
      <w:r w:rsidRPr="00120AA7">
        <w:rPr>
          <w:rFonts w:ascii="Century Gothic" w:hAnsi="Century Gothic"/>
        </w:rPr>
        <w:t xml:space="preserve">disciplina i criteri e le modalità per la concessione dei buoni spesa </w:t>
      </w:r>
      <w:r w:rsidR="00327F92" w:rsidRPr="00120AA7">
        <w:rPr>
          <w:rFonts w:ascii="Century Gothic" w:hAnsi="Century Gothic"/>
        </w:rPr>
        <w:t xml:space="preserve">con le risorse disponibili </w:t>
      </w:r>
      <w:r w:rsidRPr="00120AA7">
        <w:rPr>
          <w:rFonts w:ascii="Century Gothic" w:hAnsi="Century Gothic"/>
        </w:rPr>
        <w:t>al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fine di fronteggiare i bisogni dei nuclei familiari impossibilita</w:t>
      </w:r>
      <w:r w:rsidR="002052A5" w:rsidRPr="00120AA7">
        <w:rPr>
          <w:rFonts w:ascii="Century Gothic" w:hAnsi="Century Gothic"/>
        </w:rPr>
        <w:t xml:space="preserve">ti ad approvvigionarsi di generi di prima necessità </w:t>
      </w:r>
      <w:r w:rsidRPr="00120AA7">
        <w:rPr>
          <w:rFonts w:ascii="Century Gothic" w:hAnsi="Century Gothic"/>
        </w:rPr>
        <w:t>a causa del venir meno della fonte di reddito</w:t>
      </w:r>
      <w:r w:rsidR="00327F92" w:rsidRPr="00120AA7">
        <w:rPr>
          <w:rFonts w:ascii="Century Gothic" w:hAnsi="Century Gothic"/>
        </w:rPr>
        <w:t xml:space="preserve"> familiare</w:t>
      </w:r>
      <w:r w:rsidRPr="00120AA7">
        <w:rPr>
          <w:rFonts w:ascii="Century Gothic" w:hAnsi="Century Gothic"/>
        </w:rPr>
        <w:t xml:space="preserve">, </w:t>
      </w:r>
      <w:r w:rsidR="00327F92" w:rsidRPr="00120AA7">
        <w:rPr>
          <w:rFonts w:ascii="Century Gothic" w:hAnsi="Century Gothic"/>
          <w:b/>
        </w:rPr>
        <w:t xml:space="preserve">nel mese di </w:t>
      </w:r>
      <w:r w:rsidR="008F6860">
        <w:rPr>
          <w:rFonts w:ascii="Century Gothic" w:hAnsi="Century Gothic"/>
          <w:b/>
        </w:rPr>
        <w:t>maggio</w:t>
      </w:r>
      <w:r w:rsidR="00327F92" w:rsidRPr="00120AA7">
        <w:rPr>
          <w:rFonts w:ascii="Century Gothic" w:hAnsi="Century Gothic"/>
          <w:b/>
        </w:rPr>
        <w:t xml:space="preserve"> 2020</w:t>
      </w:r>
      <w:r w:rsidR="00327F92" w:rsidRPr="00120AA7">
        <w:rPr>
          <w:rFonts w:ascii="Century Gothic" w:hAnsi="Century Gothic"/>
        </w:rPr>
        <w:t xml:space="preserve">, </w:t>
      </w:r>
      <w:r w:rsidRPr="00120AA7">
        <w:rPr>
          <w:rFonts w:ascii="Century Gothic" w:hAnsi="Century Gothic"/>
        </w:rPr>
        <w:t xml:space="preserve">stante l’emergenza epidemiologica </w:t>
      </w:r>
      <w:r w:rsidR="00327F92" w:rsidRPr="00120AA7">
        <w:rPr>
          <w:rFonts w:ascii="Century Gothic" w:hAnsi="Century Gothic"/>
        </w:rPr>
        <w:t xml:space="preserve">ancora </w:t>
      </w:r>
      <w:r w:rsidRPr="00120AA7">
        <w:rPr>
          <w:rFonts w:ascii="Century Gothic" w:hAnsi="Century Gothic"/>
        </w:rPr>
        <w:t>in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corso.</w:t>
      </w:r>
    </w:p>
    <w:p w:rsidR="005A7400" w:rsidRPr="00120AA7" w:rsidRDefault="00EF0836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Quanto previsto nel presente Avviso P</w:t>
      </w:r>
      <w:r w:rsidR="005A7400" w:rsidRPr="00120AA7">
        <w:rPr>
          <w:rFonts w:ascii="Century Gothic" w:hAnsi="Century Gothic"/>
        </w:rPr>
        <w:t>ubblico costituisce quadro attuativo degli elementi dell’art. 12</w:t>
      </w:r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 xml:space="preserve">della legge 241/90 e degli obblighi di trasparenza e pubblicità, stabiliti dagli art. 26 e 27 del </w:t>
      </w:r>
      <w:proofErr w:type="spellStart"/>
      <w:r w:rsidR="005A7400" w:rsidRPr="00120AA7">
        <w:rPr>
          <w:rFonts w:ascii="Century Gothic" w:hAnsi="Century Gothic"/>
        </w:rPr>
        <w:t>D.Lgs</w:t>
      </w:r>
      <w:proofErr w:type="spellEnd"/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>33/2013.</w:t>
      </w:r>
    </w:p>
    <w:p w:rsidR="00AD1CE9" w:rsidRPr="00120AA7" w:rsidRDefault="005A7400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Fatta salva ogni situazione emergenziale e contingente, non rientrante nelle casistiche previste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nel presente avviso pubblico che potrà essere valutata dal Servizio Sociale Professionale del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 xml:space="preserve">Comune di </w:t>
      </w:r>
      <w:r w:rsidR="00AD1CE9" w:rsidRPr="00120AA7">
        <w:rPr>
          <w:rFonts w:ascii="Century Gothic" w:hAnsi="Century Gothic"/>
        </w:rPr>
        <w:t>Palagianello.</w:t>
      </w:r>
    </w:p>
    <w:p w:rsidR="005A7400" w:rsidRPr="00120AA7" w:rsidRDefault="005A7400" w:rsidP="005A7400">
      <w:pPr>
        <w:rPr>
          <w:rFonts w:ascii="Century Gothic" w:hAnsi="Century Gothic"/>
        </w:rPr>
      </w:pPr>
      <w:r w:rsidRPr="00120AA7">
        <w:rPr>
          <w:rFonts w:ascii="Century Gothic" w:hAnsi="Century Gothic"/>
        </w:rPr>
        <w:t>Ai fini del presente regolamento si intendono:</w:t>
      </w:r>
    </w:p>
    <w:p w:rsidR="005A7400" w:rsidRPr="00120AA7" w:rsidRDefault="005A7400" w:rsidP="00AD1CE9">
      <w:pPr>
        <w:spacing w:line="240" w:lineRule="auto"/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a) per “generi di prima necessità” i prodotti alimentari, per l’igiene personale - ivi compresi</w:t>
      </w:r>
      <w:r w:rsidR="00E90021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pannolini, pannoloni, assorbenti – e prodotti per l’igiene della casa, in nessun caso sarà consentito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l’acquisto di alcolici.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lastRenderedPageBreak/>
        <w:t>b) per “soggetti beneficiari”, le persone fisiche in possesso dei requisiti del presente</w:t>
      </w:r>
      <w:r w:rsidR="00AD1CE9" w:rsidRPr="00120AA7">
        <w:rPr>
          <w:rFonts w:ascii="Century Gothic" w:hAnsi="Century Gothic"/>
        </w:rPr>
        <w:t xml:space="preserve"> </w:t>
      </w:r>
      <w:r w:rsidR="00567E68" w:rsidRPr="00120AA7">
        <w:rPr>
          <w:rFonts w:ascii="Century Gothic" w:hAnsi="Century Gothic"/>
        </w:rPr>
        <w:t>Avviso</w:t>
      </w:r>
      <w:r w:rsidRPr="00120AA7">
        <w:rPr>
          <w:rFonts w:ascii="Century Gothic" w:hAnsi="Century Gothic"/>
        </w:rPr>
        <w:t xml:space="preserve"> e nelle fattispecie riportate </w:t>
      </w:r>
      <w:r w:rsidR="00567E68" w:rsidRPr="00120AA7">
        <w:rPr>
          <w:rFonts w:ascii="Century Gothic" w:hAnsi="Century Gothic"/>
        </w:rPr>
        <w:t>di seguito</w:t>
      </w:r>
      <w:r w:rsidRPr="00120AA7">
        <w:rPr>
          <w:rFonts w:ascii="Century Gothic" w:hAnsi="Century Gothic"/>
        </w:rPr>
        <w:t>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c) per “buono spesa,” il titolo spendibile negli esercizi commerciali individuati dal Comune di</w:t>
      </w:r>
      <w:r w:rsidR="00567E68" w:rsidRPr="00120AA7">
        <w:rPr>
          <w:rFonts w:ascii="Century Gothic" w:hAnsi="Century Gothic"/>
        </w:rPr>
        <w:t xml:space="preserve"> Palagianello</w:t>
      </w:r>
      <w:r w:rsidRPr="00120AA7">
        <w:rPr>
          <w:rFonts w:ascii="Century Gothic" w:hAnsi="Century Gothic"/>
        </w:rPr>
        <w:t>. Lo stesso deve essere speso, possibilmente, più vicino al luogo di attuale dimora.</w:t>
      </w:r>
    </w:p>
    <w:p w:rsidR="00BA53EB" w:rsidRPr="00120AA7" w:rsidRDefault="00BA53EB" w:rsidP="00BA53EB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DESTINATARI</w:t>
      </w:r>
    </w:p>
    <w:p w:rsidR="00BA53EB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Cittadini italiani; cittadini dell’Unione Europea nel rispetto degli accordi internazionali vigenti; stranieri, apolidi, regolarmente soggiornanti ai sensi della normativa statale che versino in stato di bisogno;</w:t>
      </w:r>
    </w:p>
    <w:p w:rsidR="00BA53EB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residenti</w:t>
      </w:r>
      <w:proofErr w:type="gramEnd"/>
      <w:r w:rsidRPr="00120AA7">
        <w:rPr>
          <w:rFonts w:ascii="Century Gothic" w:hAnsi="Century Gothic"/>
        </w:rPr>
        <w:t xml:space="preserve"> nel Comune di Palagianello al momento di presentazione della domanda;</w:t>
      </w:r>
    </w:p>
    <w:p w:rsidR="00D241AB" w:rsidRPr="00120AA7" w:rsidRDefault="00D241AB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al</w:t>
      </w:r>
      <w:proofErr w:type="gramEnd"/>
      <w:r w:rsidRPr="00120AA7">
        <w:rPr>
          <w:rFonts w:ascii="Century Gothic" w:hAnsi="Century Gothic"/>
        </w:rPr>
        <w:t xml:space="preserve"> momento di presentazione della domanda non abbiano in essere un contratto di lavoro dipendente o assimilato, o che, nonostante il contratto in essere, non abbiano percepito un reddito familiare complessivo (da lavoro dipendente o autonomo) non superiore a €300;</w:t>
      </w:r>
    </w:p>
    <w:p w:rsidR="00D241AB" w:rsidRPr="00120AA7" w:rsidRDefault="00D241AB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non</w:t>
      </w:r>
      <w:proofErr w:type="gramEnd"/>
      <w:r w:rsidRPr="00120AA7">
        <w:rPr>
          <w:rFonts w:ascii="Century Gothic" w:hAnsi="Century Gothic"/>
        </w:rPr>
        <w:t xml:space="preserve"> abbiano risorse economiche sufficienti superiori a </w:t>
      </w:r>
      <w:r>
        <w:rPr>
          <w:rFonts w:ascii="Century Gothic" w:hAnsi="Century Gothic"/>
        </w:rPr>
        <w:t>€</w:t>
      </w:r>
      <w:r w:rsidRPr="00120AA7">
        <w:rPr>
          <w:rFonts w:ascii="Century Gothic" w:hAnsi="Century Gothic"/>
        </w:rPr>
        <w:t>3.000,00 depositate presso istituti di credito o simili all’interno dell’intero nucleo familiare al netto dei titoli fruttiferi vincolati;</w:t>
      </w:r>
    </w:p>
    <w:p w:rsidR="00205C33" w:rsidRPr="00D241AB" w:rsidRDefault="00120AA7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FF0000"/>
        </w:rPr>
      </w:pPr>
      <w:proofErr w:type="gramStart"/>
      <w:r w:rsidRPr="00AE6270">
        <w:rPr>
          <w:rFonts w:ascii="Century Gothic" w:hAnsi="Century Gothic"/>
        </w:rPr>
        <w:t>non</w:t>
      </w:r>
      <w:proofErr w:type="gramEnd"/>
      <w:r w:rsidRPr="00AE6270">
        <w:rPr>
          <w:rFonts w:ascii="Century Gothic" w:hAnsi="Century Gothic"/>
        </w:rPr>
        <w:t xml:space="preserve"> titolari di pensione civile e/o di invalidità e/o di reversibilità e/o anzianità</w:t>
      </w:r>
      <w:r w:rsidR="00AE6270">
        <w:rPr>
          <w:rFonts w:ascii="Century Gothic" w:hAnsi="Century Gothic"/>
        </w:rPr>
        <w:t xml:space="preserve"> </w:t>
      </w:r>
      <w:r w:rsidR="00AE6270" w:rsidRPr="00AE6270">
        <w:rPr>
          <w:rFonts w:ascii="Century Gothic" w:hAnsi="Century Gothic"/>
        </w:rPr>
        <w:t>e</w:t>
      </w:r>
      <w:r w:rsidR="00AE6270">
        <w:rPr>
          <w:rFonts w:ascii="Century Gothic" w:hAnsi="Century Gothic"/>
        </w:rPr>
        <w:t xml:space="preserve"> </w:t>
      </w:r>
      <w:r w:rsidR="00BA53EB" w:rsidRPr="00AE6270">
        <w:rPr>
          <w:rFonts w:ascii="Century Gothic" w:hAnsi="Century Gothic"/>
        </w:rPr>
        <w:t>non percettori di altra misura di intervento statale (disoccupazione, cassa integrazione ordinaria, Reddito di Cittadinanza, REI, ecc.) a sostegno di situazione di emergenza sociale di qualsiasi tipo o se percettori l’entità del contributo concesso non sia</w:t>
      </w:r>
      <w:r w:rsidR="00A53919" w:rsidRPr="00AE6270">
        <w:rPr>
          <w:rFonts w:ascii="Century Gothic" w:hAnsi="Century Gothic"/>
        </w:rPr>
        <w:t xml:space="preserve"> superiore ad €</w:t>
      </w:r>
      <w:r w:rsidR="00205C33" w:rsidRPr="00AE6270">
        <w:rPr>
          <w:rFonts w:ascii="Century Gothic" w:hAnsi="Century Gothic"/>
        </w:rPr>
        <w:t>1</w:t>
      </w:r>
      <w:r w:rsidR="00247195" w:rsidRPr="00AE6270">
        <w:rPr>
          <w:rFonts w:ascii="Century Gothic" w:hAnsi="Century Gothic"/>
        </w:rPr>
        <w:t>00,00</w:t>
      </w:r>
      <w:r w:rsidR="00187CDD" w:rsidRPr="00AE6270">
        <w:rPr>
          <w:rFonts w:ascii="Century Gothic" w:hAnsi="Century Gothic"/>
        </w:rPr>
        <w:t xml:space="preserve"> </w:t>
      </w:r>
      <w:r w:rsidR="00205C33" w:rsidRPr="00AE6270">
        <w:rPr>
          <w:rFonts w:ascii="Century Gothic" w:hAnsi="Century Gothic"/>
        </w:rPr>
        <w:t>mensili per</w:t>
      </w:r>
      <w:r w:rsidR="00247195" w:rsidRPr="00AE6270">
        <w:rPr>
          <w:rFonts w:ascii="Century Gothic" w:hAnsi="Century Gothic"/>
        </w:rPr>
        <w:t xml:space="preserve"> componenti </w:t>
      </w:r>
      <w:r w:rsidR="00205C33" w:rsidRPr="00AE6270">
        <w:rPr>
          <w:rFonts w:ascii="Century Gothic" w:hAnsi="Century Gothic"/>
        </w:rPr>
        <w:t>nucleo familiare;</w:t>
      </w:r>
    </w:p>
    <w:p w:rsidR="00D241AB" w:rsidRPr="00AE6270" w:rsidRDefault="00D241AB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percettori</w:t>
      </w:r>
      <w:proofErr w:type="gramEnd"/>
      <w:r>
        <w:rPr>
          <w:rFonts w:ascii="Century Gothic" w:hAnsi="Century Gothic"/>
        </w:rPr>
        <w:t xml:space="preserve"> di </w:t>
      </w:r>
      <w:r w:rsidRPr="00922BD9">
        <w:rPr>
          <w:rFonts w:ascii="Century Gothic" w:hAnsi="Century Gothic"/>
        </w:rPr>
        <w:t xml:space="preserve">Bonus Inps una Tantum predisposto dal Decreto </w:t>
      </w:r>
      <w:proofErr w:type="spellStart"/>
      <w:r w:rsidRPr="00922BD9">
        <w:rPr>
          <w:rFonts w:ascii="Century Gothic" w:hAnsi="Century Gothic"/>
        </w:rPr>
        <w:t>Curaitalia</w:t>
      </w:r>
      <w:proofErr w:type="spellEnd"/>
      <w:r>
        <w:rPr>
          <w:rFonts w:ascii="Century Gothic" w:hAnsi="Century Gothic"/>
        </w:rPr>
        <w:t xml:space="preserve"> per i quali </w:t>
      </w:r>
      <w:r>
        <w:rPr>
          <w:rFonts w:ascii="Century Gothic" w:hAnsi="Century Gothic"/>
          <w:u w:val="single"/>
        </w:rPr>
        <w:t>si specifica che  in sede istruttoria si valuterà la situazione economica complessiva dell’intero nucleo familiare;</w:t>
      </w:r>
    </w:p>
    <w:p w:rsidR="005A7400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non</w:t>
      </w:r>
      <w:proofErr w:type="gramEnd"/>
      <w:r w:rsidRPr="00120AA7">
        <w:rPr>
          <w:rFonts w:ascii="Century Gothic" w:hAnsi="Century Gothic"/>
        </w:rPr>
        <w:t xml:space="preserve"> abbiano altri redditi derivanti da proprietà di ulteriori unità immobiliari oltre alla casa di abitazione, a meno che venga comprovato che non viene percepito alcun canone di locazione;</w:t>
      </w:r>
    </w:p>
    <w:p w:rsidR="00BA53EB" w:rsidRPr="00120AA7" w:rsidRDefault="00BA53EB" w:rsidP="00BA53EB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ENTITÀ DEL CONTRIBUTO</w:t>
      </w:r>
    </w:p>
    <w:p w:rsidR="00187CDD" w:rsidRPr="00120AA7" w:rsidRDefault="00187CDD" w:rsidP="00187CD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Le diverse forme di sostegno economico s’intendono assegnate al nucleo familiare. Pertanto, le eventuali istanze prodotte dal singolo componente richiedono la valutazione della situazione familiare complessiva e risorse complessive del nucleo e della rete parentale.</w:t>
      </w:r>
    </w:p>
    <w:p w:rsidR="00BA53EB" w:rsidRPr="00120AA7" w:rsidRDefault="00187CDD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In linea di massima i </w:t>
      </w:r>
      <w:r w:rsidR="00BA53EB" w:rsidRPr="00120AA7">
        <w:rPr>
          <w:rFonts w:ascii="Century Gothic" w:hAnsi="Century Gothic"/>
        </w:rPr>
        <w:t>Buoni spesa</w:t>
      </w:r>
      <w:r w:rsidRPr="00120AA7">
        <w:rPr>
          <w:rFonts w:ascii="Century Gothic" w:hAnsi="Century Gothic"/>
        </w:rPr>
        <w:t xml:space="preserve"> saranno</w:t>
      </w:r>
      <w:r w:rsidR="00BA53EB" w:rsidRPr="00120AA7">
        <w:rPr>
          <w:rFonts w:ascii="Century Gothic" w:hAnsi="Century Gothic"/>
        </w:rPr>
        <w:t xml:space="preserve"> </w:t>
      </w:r>
      <w:r w:rsidR="00CC3CF7" w:rsidRPr="00120AA7">
        <w:rPr>
          <w:rFonts w:ascii="Century Gothic" w:hAnsi="Century Gothic"/>
        </w:rPr>
        <w:t xml:space="preserve">mensili </w:t>
      </w:r>
      <w:r w:rsidR="00BA53EB" w:rsidRPr="00120AA7">
        <w:rPr>
          <w:rFonts w:ascii="Century Gothic" w:hAnsi="Century Gothic"/>
        </w:rPr>
        <w:t xml:space="preserve">del valore complessivo di euro </w:t>
      </w:r>
      <w:r w:rsidR="00CC3CF7" w:rsidRPr="00120AA7">
        <w:rPr>
          <w:rFonts w:ascii="Century Gothic" w:hAnsi="Century Gothic"/>
        </w:rPr>
        <w:t>100</w:t>
      </w:r>
      <w:r w:rsidR="00BA53EB" w:rsidRPr="00120AA7">
        <w:rPr>
          <w:rFonts w:ascii="Century Gothic" w:hAnsi="Century Gothic"/>
        </w:rPr>
        <w:t>,00 per componente nucleo familiare da utilizzare per l’acquisto di generi alimentari o prodotti di prima necessità.</w:t>
      </w:r>
    </w:p>
    <w:p w:rsidR="00BA53EB" w:rsidRPr="00120AA7" w:rsidRDefault="00BA53EB" w:rsidP="00BA53EB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GRADUALITÀ DEL CONTRIBUTO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La valutazione del titolo all’assegnazione dei buoni spesa viene effettuata dal Servizio Sociale professionale.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Viene ammessa la possibilità di aumentare il numero dei buoni spesa in base alla consistenza del nucleo familiare e al numero di minori</w:t>
      </w:r>
      <w:r w:rsidR="002A6DB5">
        <w:rPr>
          <w:rFonts w:ascii="Century Gothic" w:hAnsi="Century Gothic"/>
        </w:rPr>
        <w:t xml:space="preserve"> di tre anni, </w:t>
      </w:r>
      <w:r w:rsidRPr="00120AA7">
        <w:rPr>
          <w:rFonts w:ascii="Century Gothic" w:hAnsi="Century Gothic"/>
        </w:rPr>
        <w:t>presenti all’interno del nucleo ovvero per altre considerazioni espresse dal servizio sociale professionale</w:t>
      </w:r>
      <w:r w:rsidR="007A0C46" w:rsidRPr="00120AA7">
        <w:rPr>
          <w:rFonts w:ascii="Century Gothic" w:hAnsi="Century Gothic"/>
        </w:rPr>
        <w:t xml:space="preserve"> (</w:t>
      </w:r>
      <w:r w:rsidR="00D241AB">
        <w:rPr>
          <w:rFonts w:ascii="Century Gothic" w:hAnsi="Century Gothic"/>
        </w:rPr>
        <w:t xml:space="preserve">es. </w:t>
      </w:r>
      <w:r w:rsidR="007A0C46" w:rsidRPr="00120AA7">
        <w:rPr>
          <w:rFonts w:ascii="Century Gothic" w:hAnsi="Century Gothic"/>
        </w:rPr>
        <w:t>quota canone di locazione per abitazione principale</w:t>
      </w:r>
      <w:r w:rsidR="002A6DB5">
        <w:rPr>
          <w:rFonts w:ascii="Century Gothic" w:hAnsi="Century Gothic"/>
        </w:rPr>
        <w:t xml:space="preserve"> e/o attività commerciale</w:t>
      </w:r>
      <w:r w:rsidR="00D241AB">
        <w:rPr>
          <w:rFonts w:ascii="Century Gothic" w:hAnsi="Century Gothic"/>
        </w:rPr>
        <w:t xml:space="preserve">, presenza di </w:t>
      </w:r>
      <w:r w:rsidR="00D241AB">
        <w:rPr>
          <w:rFonts w:ascii="Century Gothic" w:hAnsi="Century Gothic"/>
        </w:rPr>
        <w:lastRenderedPageBreak/>
        <w:t xml:space="preserve">particolari fragilità sociali, </w:t>
      </w:r>
      <w:proofErr w:type="gramStart"/>
      <w:r w:rsidR="00D241AB">
        <w:rPr>
          <w:rFonts w:ascii="Century Gothic" w:hAnsi="Century Gothic"/>
        </w:rPr>
        <w:t>ecc..</w:t>
      </w:r>
      <w:proofErr w:type="gramEnd"/>
      <w:r w:rsidR="007A0C46" w:rsidRPr="00120AA7">
        <w:rPr>
          <w:rFonts w:ascii="Century Gothic" w:hAnsi="Century Gothic"/>
        </w:rPr>
        <w:t>)</w:t>
      </w:r>
      <w:r w:rsidR="00120AA7">
        <w:rPr>
          <w:rFonts w:ascii="Century Gothic" w:hAnsi="Century Gothic"/>
        </w:rPr>
        <w:t>, per un totale complessivo non superiore ad €500,00 per nucleo familiare.</w:t>
      </w:r>
    </w:p>
    <w:p w:rsidR="00FD57CD" w:rsidRPr="00120AA7" w:rsidRDefault="00BA53EB" w:rsidP="00BA53EB">
      <w:pPr>
        <w:jc w:val="both"/>
        <w:rPr>
          <w:rFonts w:ascii="Century Gothic" w:hAnsi="Century Gothic"/>
          <w:u w:val="single"/>
        </w:rPr>
      </w:pPr>
      <w:r w:rsidRPr="00120AA7">
        <w:rPr>
          <w:rFonts w:ascii="Century Gothic" w:hAnsi="Century Gothic"/>
        </w:rPr>
        <w:t xml:space="preserve">A seguito della valutazione positiva del servizio sociale </w:t>
      </w:r>
      <w:r w:rsidR="00FD57CD" w:rsidRPr="00120AA7">
        <w:rPr>
          <w:rFonts w:ascii="Century Gothic" w:hAnsi="Century Gothic"/>
        </w:rPr>
        <w:t xml:space="preserve">professionale </w:t>
      </w:r>
      <w:r w:rsidRPr="00120AA7">
        <w:rPr>
          <w:rFonts w:ascii="Century Gothic" w:hAnsi="Century Gothic"/>
        </w:rPr>
        <w:t xml:space="preserve">verrà concesso il relativo buono da spendere negli esercizi commerciali indicati sul sito dell’Ente </w:t>
      </w:r>
      <w:hyperlink r:id="rId5" w:history="1">
        <w:r w:rsidR="007A0C46" w:rsidRPr="00120AA7">
          <w:rPr>
            <w:rStyle w:val="Collegamentoipertestuale"/>
            <w:rFonts w:ascii="Century Gothic" w:hAnsi="Century Gothic"/>
          </w:rPr>
          <w:t>www.comune.palagianello.ta.it</w:t>
        </w:r>
      </w:hyperlink>
      <w:r w:rsidR="00FD57CD" w:rsidRPr="00120AA7">
        <w:rPr>
          <w:rFonts w:ascii="Century Gothic" w:hAnsi="Century Gothic"/>
          <w:u w:val="single"/>
        </w:rPr>
        <w:t>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Il buono per ragioni di tempestività si intende di natura immateriale e consiste dalla risposta positiva dei servizi sociali al nucleo famigliare e nella facoltà successiva di poter acquistare beni alimentari per il valore espresso nella valutazione del servizio sociale </w:t>
      </w:r>
      <w:r w:rsidR="00FD57CD" w:rsidRPr="00120AA7">
        <w:rPr>
          <w:rFonts w:ascii="Century Gothic" w:hAnsi="Century Gothic"/>
        </w:rPr>
        <w:t>professionale</w:t>
      </w:r>
      <w:r w:rsidRPr="00120AA7">
        <w:rPr>
          <w:rFonts w:ascii="Century Gothic" w:hAnsi="Century Gothic"/>
        </w:rPr>
        <w:t>.</w:t>
      </w:r>
    </w:p>
    <w:p w:rsidR="00321D3C" w:rsidRPr="00120AA7" w:rsidRDefault="00321D3C" w:rsidP="00321D3C">
      <w:pPr>
        <w:jc w:val="both"/>
        <w:rPr>
          <w:rFonts w:ascii="Century Gothic" w:hAnsi="Century Gothic"/>
          <w:color w:val="FF0000"/>
        </w:rPr>
      </w:pPr>
      <w:r w:rsidRPr="00120AA7">
        <w:rPr>
          <w:rFonts w:ascii="Century Gothic" w:hAnsi="Century Gothic"/>
        </w:rPr>
        <w:t>Si precisa che per i percettori di cui al precedente punto 4), in via residuale nel caso in cui la quota pro capite mensile per componente del nucleo familiare sia inferiore a €100.00 si andrà a concorrenza della quota prevista</w:t>
      </w:r>
      <w:r w:rsidRPr="00120AA7">
        <w:rPr>
          <w:rFonts w:ascii="Century Gothic" w:hAnsi="Century Gothic"/>
          <w:color w:val="FF0000"/>
        </w:rPr>
        <w:t xml:space="preserve"> </w:t>
      </w:r>
      <w:r w:rsidRPr="00120AA7">
        <w:rPr>
          <w:rFonts w:ascii="Century Gothic" w:hAnsi="Century Gothic"/>
        </w:rPr>
        <w:t>(</w:t>
      </w:r>
      <w:r w:rsidRPr="00120AA7">
        <w:rPr>
          <w:rFonts w:ascii="Century Gothic" w:hAnsi="Century Gothic"/>
          <w:i/>
        </w:rPr>
        <w:t>es.: per una famiglia tipo di 4 persone, con entrate complessive mensili comprese di altre forme di sostegno al reddito sia di 300€, il buono spesa sarà riconosciuto in €100,00 all’intero nucleo familiare, cioè 25€ a componente</w:t>
      </w:r>
      <w:r w:rsidRPr="00120AA7">
        <w:rPr>
          <w:rFonts w:ascii="Century Gothic" w:hAnsi="Century Gothic"/>
        </w:rPr>
        <w:t>).</w:t>
      </w:r>
    </w:p>
    <w:p w:rsidR="0088204D" w:rsidRPr="00120AA7" w:rsidRDefault="0088204D" w:rsidP="0088204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PROCEDURA PER LA CONCESSIONE DEL BUONO SPESA</w:t>
      </w:r>
    </w:p>
    <w:p w:rsidR="0088204D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Il buono spesa verrà concesso a tutti coloro che avranno i requisiti innanzi esplicitati</w:t>
      </w:r>
      <w:r w:rsidR="00672FE5">
        <w:rPr>
          <w:rFonts w:ascii="Century Gothic" w:hAnsi="Century Gothic"/>
        </w:rPr>
        <w:t>,</w:t>
      </w:r>
      <w:r w:rsidRPr="00120AA7">
        <w:rPr>
          <w:rFonts w:ascii="Century Gothic" w:hAnsi="Century Gothic"/>
        </w:rPr>
        <w:t xml:space="preserve"> nel limite della disponibilità delle risorse esistenti.</w:t>
      </w:r>
      <w:r w:rsidR="00672FE5">
        <w:rPr>
          <w:rFonts w:ascii="Century Gothic" w:hAnsi="Century Gothic"/>
        </w:rPr>
        <w:t xml:space="preserve"> Data l’esiguità delle somme residuate, le istanze verranno istruite fino ad esaurimento fondi disponibili, tenendo conto dell’ordine cronologico di registrazione al Protocollo generale dell’Ente.</w:t>
      </w:r>
    </w:p>
    <w:p w:rsidR="00DC5373" w:rsidRPr="001D14D4" w:rsidRDefault="00672FE5" w:rsidP="0088204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Dato atto che, in questa seconda fase, sarà fondamentale rispettare l’ordine di arrivo delle domande, </w:t>
      </w:r>
      <w:r w:rsidR="00ED7260">
        <w:rPr>
          <w:rFonts w:ascii="Century Gothic" w:hAnsi="Century Gothic"/>
        </w:rPr>
        <w:t xml:space="preserve">per i motivi innanzi esplicitati, </w:t>
      </w:r>
      <w:r w:rsidR="00ED7260" w:rsidRPr="001D14D4">
        <w:rPr>
          <w:rFonts w:ascii="Century Gothic" w:hAnsi="Century Gothic"/>
          <w:b/>
        </w:rPr>
        <w:t>le istanze p</w:t>
      </w:r>
      <w:r w:rsidR="00DC5373" w:rsidRPr="001D14D4">
        <w:rPr>
          <w:rFonts w:ascii="Century Gothic" w:hAnsi="Century Gothic"/>
          <w:b/>
        </w:rPr>
        <w:t>otranno essere presentate</w:t>
      </w:r>
      <w:r w:rsidR="002A41F2" w:rsidRPr="001D14D4">
        <w:rPr>
          <w:rFonts w:ascii="Century Gothic" w:hAnsi="Century Gothic"/>
          <w:b/>
        </w:rPr>
        <w:t xml:space="preserve"> all’Ufficio Protocollo dell’Ente</w:t>
      </w:r>
      <w:r w:rsidR="00DC5373" w:rsidRPr="001D14D4">
        <w:rPr>
          <w:rFonts w:ascii="Century Gothic" w:hAnsi="Century Gothic"/>
          <w:b/>
        </w:rPr>
        <w:t xml:space="preserve">, a mano, o all’indirizzo mail: </w:t>
      </w:r>
      <w:hyperlink r:id="rId6" w:history="1">
        <w:r w:rsidR="00DC5373" w:rsidRPr="001D14D4">
          <w:rPr>
            <w:rStyle w:val="Collegamentoipertestuale"/>
            <w:rFonts w:ascii="Century Gothic" w:hAnsi="Century Gothic"/>
            <w:b/>
            <w:color w:val="auto"/>
          </w:rPr>
          <w:t>comune.palagianello.ta.it@pec.it</w:t>
        </w:r>
      </w:hyperlink>
      <w:r w:rsidR="00DC5373" w:rsidRPr="001D14D4">
        <w:rPr>
          <w:rFonts w:ascii="Century Gothic" w:hAnsi="Century Gothic"/>
          <w:b/>
        </w:rPr>
        <w:t>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comunale si riserva di prendere atto dei soggetti beneficiari con atto pubblico e nel rispetto della privacy di ciascuno successivamente alla fase di erogazione, stante l’urgenza legata all’emergenza in corso.</w:t>
      </w:r>
    </w:p>
    <w:p w:rsidR="0088204D" w:rsidRPr="00120AA7" w:rsidRDefault="00E90650" w:rsidP="00E90650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MODALITÀ DI UTILIZZO DEL BUONO SPESA</w:t>
      </w:r>
    </w:p>
    <w:p w:rsidR="00E90650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Gli esercizi commerciali aderenti all’iniziativa sono pubblicati sul sito internet comunale</w:t>
      </w:r>
      <w:r w:rsidR="00E90650" w:rsidRPr="00120AA7">
        <w:rPr>
          <w:rFonts w:ascii="Century Gothic" w:hAnsi="Century Gothic"/>
        </w:rPr>
        <w:t>. Al momento del conto, il beneficiario lascia il buono speso all’</w:t>
      </w:r>
      <w:r w:rsidR="00187CDD" w:rsidRPr="00120AA7">
        <w:rPr>
          <w:rFonts w:ascii="Century Gothic" w:hAnsi="Century Gothic"/>
        </w:rPr>
        <w:t xml:space="preserve">esercente, che avrà cura </w:t>
      </w:r>
      <w:r w:rsidR="00E90650" w:rsidRPr="00120AA7">
        <w:rPr>
          <w:rFonts w:ascii="Century Gothic" w:hAnsi="Century Gothic"/>
        </w:rPr>
        <w:t xml:space="preserve">di spillare lo stesso allo scontrino fiscale in </w:t>
      </w:r>
      <w:r w:rsidR="00187CDD" w:rsidRPr="00120AA7">
        <w:rPr>
          <w:rFonts w:ascii="Century Gothic" w:hAnsi="Century Gothic"/>
        </w:rPr>
        <w:t>c</w:t>
      </w:r>
      <w:r w:rsidR="00E90650" w:rsidRPr="00120AA7">
        <w:rPr>
          <w:rFonts w:ascii="Century Gothic" w:hAnsi="Century Gothic"/>
        </w:rPr>
        <w:t xml:space="preserve">opia che poi consegnerà all’Ente per la </w:t>
      </w:r>
      <w:r w:rsidR="00187CDD" w:rsidRPr="00120AA7">
        <w:rPr>
          <w:rFonts w:ascii="Century Gothic" w:hAnsi="Century Gothic"/>
        </w:rPr>
        <w:t>fatturazione</w:t>
      </w:r>
      <w:r w:rsidR="00E90650" w:rsidRPr="00120AA7">
        <w:rPr>
          <w:rFonts w:ascii="Century Gothic" w:hAnsi="Century Gothic"/>
        </w:rPr>
        <w:t xml:space="preserve">. In caso di spesa </w:t>
      </w:r>
      <w:r w:rsidR="00187CDD" w:rsidRPr="00120AA7">
        <w:rPr>
          <w:rFonts w:ascii="Century Gothic" w:hAnsi="Century Gothic"/>
        </w:rPr>
        <w:t>inferiore</w:t>
      </w:r>
      <w:r w:rsidR="00E90650" w:rsidRPr="00120AA7">
        <w:rPr>
          <w:rFonts w:ascii="Century Gothic" w:hAnsi="Century Gothic"/>
        </w:rPr>
        <w:t xml:space="preserve"> all’importo del buono, il beneficiario non potrà avere alcun resto, e dovrà scomputare l’eve</w:t>
      </w:r>
      <w:r w:rsidR="00187CDD" w:rsidRPr="00120AA7">
        <w:rPr>
          <w:rFonts w:ascii="Century Gothic" w:hAnsi="Century Gothic"/>
        </w:rPr>
        <w:t>ntuale residuo alla prossima spe</w:t>
      </w:r>
      <w:r w:rsidR="00E90650" w:rsidRPr="00120AA7">
        <w:rPr>
          <w:rFonts w:ascii="Century Gothic" w:hAnsi="Century Gothic"/>
        </w:rPr>
        <w:t>sa.</w:t>
      </w:r>
    </w:p>
    <w:p w:rsidR="0088204D" w:rsidRPr="00120AA7" w:rsidRDefault="00187CDD" w:rsidP="00187CD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VERIFICA DELLE DICHIARAZIONI RESE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verifica la veridicità delle dichiarazioni rese in sede di istanza, provvedendo al recupero delle somme erogate ed alla denuncia all’Autorità Giudiziaria ai sensi dell’art. 76 del DPR 445/2000 in caso di false dichiarazioni.</w:t>
      </w:r>
    </w:p>
    <w:p w:rsidR="0088204D" w:rsidRPr="00120AA7" w:rsidRDefault="00187CDD" w:rsidP="00187CD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RAPPORTI CON GLI ESERCIZI COMMERCIALI E BENEFICIARI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Con diver</w:t>
      </w:r>
      <w:r w:rsidR="00187CDD" w:rsidRPr="00120AA7">
        <w:rPr>
          <w:rFonts w:ascii="Century Gothic" w:hAnsi="Century Gothic"/>
        </w:rPr>
        <w:t>so avviso pubblico il Servizio ha provveduto</w:t>
      </w:r>
      <w:r w:rsidRPr="00120AA7">
        <w:rPr>
          <w:rFonts w:ascii="Century Gothic" w:hAnsi="Century Gothic"/>
        </w:rPr>
        <w:t xml:space="preserve"> ad individuare gli esercizi commerciali autorizzati all’erogazione dei buoni spesa, e a formalizzare con essi rapporto contrattuale, anche in deroga a quanto previsto dal </w:t>
      </w:r>
      <w:proofErr w:type="spellStart"/>
      <w:r w:rsidRPr="00120AA7">
        <w:rPr>
          <w:rFonts w:ascii="Century Gothic" w:hAnsi="Century Gothic"/>
        </w:rPr>
        <w:t>D.Lgs</w:t>
      </w:r>
      <w:proofErr w:type="spellEnd"/>
      <w:r w:rsidRPr="00120AA7">
        <w:rPr>
          <w:rFonts w:ascii="Century Gothic" w:hAnsi="Century Gothic"/>
        </w:rPr>
        <w:t xml:space="preserve"> 50/2016 </w:t>
      </w:r>
      <w:proofErr w:type="spellStart"/>
      <w:r w:rsidRPr="00120AA7">
        <w:rPr>
          <w:rFonts w:ascii="Century Gothic" w:hAnsi="Century Gothic"/>
        </w:rPr>
        <w:t>ss.mm.ii</w:t>
      </w:r>
      <w:proofErr w:type="spellEnd"/>
      <w:r w:rsidRPr="00120AA7">
        <w:rPr>
          <w:rFonts w:ascii="Century Gothic" w:hAnsi="Century Gothic"/>
        </w:rPr>
        <w:t>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lastRenderedPageBreak/>
        <w:t>I rapporti tra Comune, utente ed esercizi commerciali sono improntati alla massima semplificazione ed alla tutela della salute al fine di ridurre i tempi di erogazione ed il rischio di contagio.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La comunicazione dell’ammissione al beneficio a favore dei cittadini avverrà a mezzo contatto telefonico.</w:t>
      </w:r>
    </w:p>
    <w:p w:rsidR="00BA53EB" w:rsidRPr="00120AA7" w:rsidRDefault="00BA53EB" w:rsidP="00FD57C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MODALITÀ OPERATIVE DI RICHIESTA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Il nucleo interessato potrà far arrivare la propria istanza</w:t>
      </w:r>
      <w:r w:rsidR="00A53919">
        <w:rPr>
          <w:rFonts w:ascii="Century Gothic" w:hAnsi="Century Gothic"/>
        </w:rPr>
        <w:t xml:space="preserve">, </w:t>
      </w:r>
      <w:r w:rsidR="00A53919" w:rsidRPr="00A53919">
        <w:rPr>
          <w:rFonts w:ascii="Century Gothic" w:hAnsi="Century Gothic"/>
          <w:b/>
        </w:rPr>
        <w:t>compilata in ogni sua parte</w:t>
      </w:r>
      <w:r w:rsidR="00ED7260">
        <w:rPr>
          <w:rFonts w:ascii="Century Gothic" w:hAnsi="Century Gothic"/>
          <w:b/>
        </w:rPr>
        <w:t xml:space="preserve"> e debitamente sottoscritta</w:t>
      </w:r>
      <w:r w:rsidR="00A53919">
        <w:rPr>
          <w:rFonts w:ascii="Century Gothic" w:hAnsi="Century Gothic"/>
        </w:rPr>
        <w:t>,</w:t>
      </w:r>
      <w:r w:rsidR="00672FE5">
        <w:rPr>
          <w:rFonts w:ascii="Century Gothic" w:hAnsi="Century Gothic"/>
        </w:rPr>
        <w:t xml:space="preserve"> </w:t>
      </w:r>
      <w:r w:rsidR="00672FE5">
        <w:rPr>
          <w:rFonts w:ascii="Century Gothic" w:hAnsi="Century Gothic"/>
          <w:b/>
        </w:rPr>
        <w:t xml:space="preserve">entro e non oltre le ore 12:00 </w:t>
      </w:r>
      <w:r w:rsidR="00672FE5" w:rsidRPr="001D14D4">
        <w:rPr>
          <w:rFonts w:ascii="Century Gothic" w:hAnsi="Century Gothic"/>
          <w:b/>
        </w:rPr>
        <w:t xml:space="preserve">del giorno </w:t>
      </w:r>
      <w:r w:rsidR="001D14D4" w:rsidRPr="001D14D4">
        <w:rPr>
          <w:rFonts w:ascii="Century Gothic" w:hAnsi="Century Gothic"/>
          <w:b/>
        </w:rPr>
        <w:t>26</w:t>
      </w:r>
      <w:r w:rsidR="002A41F2" w:rsidRPr="001D14D4">
        <w:rPr>
          <w:rFonts w:ascii="Century Gothic" w:hAnsi="Century Gothic"/>
          <w:b/>
        </w:rPr>
        <w:t>.06</w:t>
      </w:r>
      <w:r w:rsidR="00672FE5" w:rsidRPr="001D14D4">
        <w:rPr>
          <w:rFonts w:ascii="Century Gothic" w:hAnsi="Century Gothic"/>
          <w:b/>
        </w:rPr>
        <w:t>.2020</w:t>
      </w:r>
      <w:r w:rsidR="00ED7260">
        <w:rPr>
          <w:rFonts w:ascii="Century Gothic" w:hAnsi="Century Gothic"/>
        </w:rPr>
        <w:t xml:space="preserve"> </w:t>
      </w:r>
      <w:r w:rsidR="005C53BB">
        <w:rPr>
          <w:rFonts w:ascii="Century Gothic" w:hAnsi="Century Gothic"/>
        </w:rPr>
        <w:t>(</w:t>
      </w:r>
      <w:r w:rsidR="005C53BB" w:rsidRPr="002113A5">
        <w:rPr>
          <w:rFonts w:ascii="Century Gothic" w:hAnsi="Century Gothic"/>
          <w:u w:val="single"/>
        </w:rPr>
        <w:t>termine perentorio</w:t>
      </w:r>
      <w:r w:rsidR="005C53BB">
        <w:rPr>
          <w:rFonts w:ascii="Century Gothic" w:hAnsi="Century Gothic"/>
        </w:rPr>
        <w:t xml:space="preserve">) </w:t>
      </w:r>
      <w:r w:rsidR="00ED7260">
        <w:rPr>
          <w:rFonts w:ascii="Century Gothic" w:hAnsi="Century Gothic"/>
        </w:rPr>
        <w:t>nel</w:t>
      </w:r>
      <w:r w:rsidRPr="00120AA7">
        <w:rPr>
          <w:rFonts w:ascii="Century Gothic" w:hAnsi="Century Gothic"/>
        </w:rPr>
        <w:t xml:space="preserve"> seguent</w:t>
      </w:r>
      <w:r w:rsidR="00ED7260">
        <w:rPr>
          <w:rFonts w:ascii="Century Gothic" w:hAnsi="Century Gothic"/>
        </w:rPr>
        <w:t>e modo</w:t>
      </w:r>
      <w:r w:rsidRPr="00120AA7">
        <w:rPr>
          <w:rFonts w:ascii="Century Gothic" w:hAnsi="Century Gothic"/>
        </w:rPr>
        <w:t>:</w:t>
      </w:r>
    </w:p>
    <w:p w:rsidR="002A41F2" w:rsidRPr="001D14D4" w:rsidRDefault="00ED7260" w:rsidP="002A41F2">
      <w:pPr>
        <w:jc w:val="both"/>
        <w:rPr>
          <w:rFonts w:ascii="Century Gothic" w:hAnsi="Century Gothic"/>
          <w:b/>
        </w:rPr>
      </w:pPr>
      <w:r w:rsidRPr="001D14D4">
        <w:rPr>
          <w:rFonts w:ascii="Century Gothic" w:hAnsi="Century Gothic"/>
        </w:rPr>
        <w:t>-</w:t>
      </w:r>
      <w:r w:rsidR="00FD57CD" w:rsidRPr="001D14D4">
        <w:rPr>
          <w:rFonts w:ascii="Century Gothic" w:hAnsi="Century Gothic"/>
        </w:rPr>
        <w:t xml:space="preserve"> </w:t>
      </w:r>
      <w:r w:rsidR="002A41F2" w:rsidRPr="001D14D4">
        <w:rPr>
          <w:rFonts w:ascii="Century Gothic" w:hAnsi="Century Gothic"/>
          <w:b/>
        </w:rPr>
        <w:t>a mano all’Ufficio Protocollo dell’Ente;</w:t>
      </w:r>
      <w:bookmarkStart w:id="0" w:name="_GoBack"/>
      <w:bookmarkEnd w:id="0"/>
    </w:p>
    <w:p w:rsidR="00BA53EB" w:rsidRPr="002113A5" w:rsidRDefault="002A41F2" w:rsidP="00FD57CD">
      <w:pPr>
        <w:jc w:val="both"/>
        <w:rPr>
          <w:rFonts w:ascii="Century Gothic" w:hAnsi="Century Gothic"/>
          <w:b/>
        </w:rPr>
      </w:pPr>
      <w:r w:rsidRPr="001D14D4">
        <w:rPr>
          <w:rFonts w:ascii="Century Gothic" w:hAnsi="Century Gothic"/>
          <w:b/>
        </w:rPr>
        <w:t>- mezzo mail all’indirizzo: comune.palagianello.ta.it@pec.it</w:t>
      </w:r>
      <w:r w:rsidR="00BA53EB" w:rsidRPr="001D14D4">
        <w:rPr>
          <w:rFonts w:ascii="Century Gothic" w:hAnsi="Century Gothic"/>
        </w:rPr>
        <w:t>;</w:t>
      </w:r>
    </w:p>
    <w:p w:rsidR="00A53919" w:rsidRPr="00ED7260" w:rsidRDefault="00A53919" w:rsidP="00BA53EB">
      <w:pPr>
        <w:jc w:val="both"/>
        <w:rPr>
          <w:rFonts w:ascii="Century Gothic" w:hAnsi="Century Gothic"/>
          <w:u w:val="single"/>
        </w:rPr>
      </w:pPr>
      <w:r w:rsidRPr="00ED7260">
        <w:rPr>
          <w:rFonts w:ascii="Century Gothic" w:hAnsi="Century Gothic"/>
          <w:u w:val="single"/>
        </w:rPr>
        <w:t>Non verranno istruite le pratiche pervenute da più componenti dello stesso nucleo familiare.</w:t>
      </w:r>
    </w:p>
    <w:p w:rsidR="00ED7260" w:rsidRDefault="00ED7260" w:rsidP="00BA53EB">
      <w:pPr>
        <w:jc w:val="both"/>
        <w:rPr>
          <w:rFonts w:ascii="Century Gothic" w:hAnsi="Century Gothic"/>
        </w:rPr>
      </w:pPr>
      <w:r w:rsidRPr="00ED7260">
        <w:rPr>
          <w:rFonts w:ascii="Century Gothic" w:hAnsi="Century Gothic"/>
          <w:u w:val="single"/>
        </w:rPr>
        <w:t>Le istanze non compilate interamente, non verranno valutate</w:t>
      </w:r>
      <w:r>
        <w:rPr>
          <w:rFonts w:ascii="Century Gothic" w:hAnsi="Century Gothic"/>
        </w:rPr>
        <w:t>.</w:t>
      </w:r>
    </w:p>
    <w:p w:rsidR="005C53BB" w:rsidRDefault="005C53BB" w:rsidP="00BA53EB">
      <w:pPr>
        <w:jc w:val="both"/>
        <w:rPr>
          <w:rFonts w:ascii="Century Gothic" w:hAnsi="Century Gothic"/>
        </w:rPr>
      </w:pPr>
      <w:r w:rsidRPr="005C53BB">
        <w:rPr>
          <w:rFonts w:ascii="Century Gothic" w:hAnsi="Century Gothic"/>
          <w:u w:val="single"/>
        </w:rPr>
        <w:softHyphen/>
        <w:t>Non verranno ammesse le domande pervenute fuori termine massimo</w:t>
      </w:r>
      <w:r>
        <w:rPr>
          <w:rFonts w:ascii="Century Gothic" w:hAnsi="Century Gothic"/>
        </w:rPr>
        <w:t>;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Per ulteriori info è possibile contattare il seguente numero telefonico: </w:t>
      </w:r>
      <w:r w:rsidR="0088204D" w:rsidRPr="00120AA7">
        <w:rPr>
          <w:rFonts w:ascii="Century Gothic" w:hAnsi="Century Gothic"/>
        </w:rPr>
        <w:t>099.8434207</w:t>
      </w:r>
    </w:p>
    <w:p w:rsidR="0088204D" w:rsidRPr="00120AA7" w:rsidRDefault="00BA53EB" w:rsidP="0088204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DISPOSIZIONI FINALI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Il Comune di </w:t>
      </w:r>
      <w:r w:rsidR="0088204D" w:rsidRPr="00120AA7">
        <w:rPr>
          <w:rFonts w:ascii="Century Gothic" w:hAnsi="Century Gothic"/>
        </w:rPr>
        <w:t>Palagianello</w:t>
      </w:r>
      <w:r w:rsidRPr="00120AA7">
        <w:rPr>
          <w:rFonts w:ascii="Century Gothic" w:hAnsi="Century Gothic"/>
        </w:rPr>
        <w:t xml:space="preserve">, al fine di valutare la veridicità delle informazioni fornite in base al disposto dei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109/1998 e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130/2000 provvederà a chiedere agli Enti od Uffici Pubblici ogni eventuale atto, certificazione, informazione, ritenuta utile ai fini dell’attività istruttoria e della predisposizione di sistematici controlli. A tal fine promuoverà opportuni accordi con altri Enti (INPS, Catasto, Anagrafe Tributaria, ecc.) per ottenere un’attiva e tempestiva collaborazione. </w:t>
      </w:r>
    </w:p>
    <w:p w:rsidR="00BA53EB" w:rsidRPr="00120AA7" w:rsidRDefault="00BA53EB" w:rsidP="0088204D">
      <w:pPr>
        <w:jc w:val="center"/>
        <w:rPr>
          <w:rFonts w:ascii="Century Gothic" w:hAnsi="Century Gothic"/>
        </w:rPr>
      </w:pPr>
      <w:r w:rsidRPr="00120AA7">
        <w:rPr>
          <w:rFonts w:ascii="Century Gothic" w:hAnsi="Century Gothic"/>
        </w:rPr>
        <w:t>DECADENZA DAL BENEFICIO E AZIONI DI RIVALSA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Ferme restando le sanzioni penali di cui all’art. 76 del D.P.R. n. 445/2000, i cittadini che abbiano fruito indebitamente di interventi di assistenza economica da parte dell’Amministrazione Comunale sulla base di dichiarazioni o documenti non veritieri, decadono dai benefici conseguenti al provvedimento emanato sulla base delle dichiarazioni o dei documenti non veritieri e sono tenuti a rimborsare quanto indebitamente percepito. 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</w:p>
    <w:p w:rsidR="00E90021" w:rsidRPr="002113A5" w:rsidRDefault="00BA53EB" w:rsidP="001F235C">
      <w:pPr>
        <w:jc w:val="both"/>
        <w:rPr>
          <w:rFonts w:ascii="Century Gothic" w:hAnsi="Century Gothic"/>
          <w:sz w:val="20"/>
        </w:rPr>
      </w:pPr>
      <w:r w:rsidRPr="002113A5">
        <w:rPr>
          <w:rFonts w:ascii="Century Gothic" w:hAnsi="Century Gothic"/>
          <w:b/>
          <w:sz w:val="20"/>
        </w:rPr>
        <w:t>Allegato</w:t>
      </w:r>
      <w:r w:rsidRPr="002113A5">
        <w:rPr>
          <w:rFonts w:ascii="Century Gothic" w:hAnsi="Century Gothic"/>
          <w:sz w:val="20"/>
        </w:rPr>
        <w:t xml:space="preserve">: </w:t>
      </w:r>
    </w:p>
    <w:p w:rsidR="00C270A0" w:rsidRPr="00120AA7" w:rsidRDefault="00BA53EB" w:rsidP="001F235C">
      <w:pPr>
        <w:jc w:val="both"/>
        <w:rPr>
          <w:rFonts w:ascii="Century Gothic" w:hAnsi="Century Gothic"/>
        </w:rPr>
      </w:pPr>
      <w:r w:rsidRPr="002113A5">
        <w:rPr>
          <w:rFonts w:ascii="Century Gothic" w:hAnsi="Century Gothic"/>
          <w:sz w:val="20"/>
        </w:rPr>
        <w:t>- Modello di autocertificazione per richiesta buono spesa emergenza COVID-19</w:t>
      </w:r>
      <w:r w:rsidR="002113A5" w:rsidRPr="002113A5">
        <w:rPr>
          <w:rFonts w:ascii="Century Gothic" w:hAnsi="Century Gothic"/>
          <w:sz w:val="20"/>
        </w:rPr>
        <w:t>. Maggio 2020</w:t>
      </w:r>
      <w:r w:rsidR="002113A5">
        <w:rPr>
          <w:rFonts w:ascii="Century Gothic" w:hAnsi="Century Gothic"/>
        </w:rPr>
        <w:t>.</w:t>
      </w:r>
    </w:p>
    <w:sectPr w:rsidR="00C270A0" w:rsidRPr="00120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9E"/>
    <w:multiLevelType w:val="hybridMultilevel"/>
    <w:tmpl w:val="CA98D64A"/>
    <w:lvl w:ilvl="0" w:tplc="81086F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69E"/>
    <w:multiLevelType w:val="hybridMultilevel"/>
    <w:tmpl w:val="C55CF816"/>
    <w:lvl w:ilvl="0" w:tplc="F5CE9CA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314"/>
    <w:multiLevelType w:val="hybridMultilevel"/>
    <w:tmpl w:val="1DCA2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55C5D"/>
    <w:rsid w:val="000A748D"/>
    <w:rsid w:val="00120AA7"/>
    <w:rsid w:val="0012303C"/>
    <w:rsid w:val="001847B0"/>
    <w:rsid w:val="00187CDD"/>
    <w:rsid w:val="001D14D4"/>
    <w:rsid w:val="001F235C"/>
    <w:rsid w:val="002052A5"/>
    <w:rsid w:val="0020546C"/>
    <w:rsid w:val="00205C33"/>
    <w:rsid w:val="002113A5"/>
    <w:rsid w:val="00247195"/>
    <w:rsid w:val="002A41F2"/>
    <w:rsid w:val="002A6DB5"/>
    <w:rsid w:val="00321D3C"/>
    <w:rsid w:val="00327F92"/>
    <w:rsid w:val="00382D7A"/>
    <w:rsid w:val="003D1587"/>
    <w:rsid w:val="00520741"/>
    <w:rsid w:val="00525BB1"/>
    <w:rsid w:val="00567E68"/>
    <w:rsid w:val="0059437B"/>
    <w:rsid w:val="005A7400"/>
    <w:rsid w:val="005C53BB"/>
    <w:rsid w:val="00652FA9"/>
    <w:rsid w:val="00672FE5"/>
    <w:rsid w:val="00673A71"/>
    <w:rsid w:val="006D05BE"/>
    <w:rsid w:val="007A0C46"/>
    <w:rsid w:val="007D0A9B"/>
    <w:rsid w:val="0088204D"/>
    <w:rsid w:val="008F6860"/>
    <w:rsid w:val="00922BD9"/>
    <w:rsid w:val="00986329"/>
    <w:rsid w:val="00986F9F"/>
    <w:rsid w:val="009D7FEA"/>
    <w:rsid w:val="00A47DDE"/>
    <w:rsid w:val="00A53919"/>
    <w:rsid w:val="00AA3D67"/>
    <w:rsid w:val="00AB5DAA"/>
    <w:rsid w:val="00AD1CE9"/>
    <w:rsid w:val="00AE6270"/>
    <w:rsid w:val="00BA53EB"/>
    <w:rsid w:val="00BE7ED6"/>
    <w:rsid w:val="00C270A0"/>
    <w:rsid w:val="00C778D8"/>
    <w:rsid w:val="00C923E4"/>
    <w:rsid w:val="00CC3CF7"/>
    <w:rsid w:val="00D241AB"/>
    <w:rsid w:val="00DA1430"/>
    <w:rsid w:val="00DC5373"/>
    <w:rsid w:val="00E90021"/>
    <w:rsid w:val="00E90650"/>
    <w:rsid w:val="00EB0AB4"/>
    <w:rsid w:val="00ED7260"/>
    <w:rsid w:val="00EF0836"/>
    <w:rsid w:val="00F61E44"/>
    <w:rsid w:val="00FD50C4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86A3-8C7A-4476-97D8-F328751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8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C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A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http://www.comune.palagianello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6</cp:revision>
  <cp:lastPrinted>2020-04-30T16:10:00Z</cp:lastPrinted>
  <dcterms:created xsi:type="dcterms:W3CDTF">2020-05-28T12:49:00Z</dcterms:created>
  <dcterms:modified xsi:type="dcterms:W3CDTF">2020-06-11T08:34:00Z</dcterms:modified>
</cp:coreProperties>
</file>